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310F" w:rsidRPr="00B777F4" w:rsidRDefault="00B1310F" w:rsidP="00B1310F">
      <w:pPr>
        <w:pStyle w:val="Akti"/>
        <w:keepNext w:val="0"/>
        <w:rPr>
          <w:lang w:val="it-IT"/>
        </w:rPr>
      </w:pPr>
      <w:bookmarkStart w:id="0" w:name="_GoBack"/>
      <w:bookmarkEnd w:id="0"/>
      <w:r w:rsidRPr="00B777F4">
        <w:rPr>
          <w:lang w:val="it-IT"/>
        </w:rPr>
        <w:t xml:space="preserve">VENDIM </w:t>
      </w:r>
    </w:p>
    <w:p w:rsidR="00B1310F" w:rsidRPr="00B777F4" w:rsidRDefault="00B1310F" w:rsidP="00B1310F">
      <w:pPr>
        <w:pStyle w:val="NumriData"/>
        <w:keepNext w:val="0"/>
        <w:rPr>
          <w:lang w:val="it-IT"/>
        </w:rPr>
      </w:pPr>
      <w:r w:rsidRPr="00B777F4">
        <w:rPr>
          <w:lang w:val="it-IT"/>
        </w:rPr>
        <w:t>Nr.197, datë 13.4.2007</w:t>
      </w:r>
    </w:p>
    <w:p w:rsidR="00B1310F" w:rsidRPr="00B777F4" w:rsidRDefault="00B1310F" w:rsidP="00B1310F">
      <w:pPr>
        <w:pStyle w:val="Paragrafi"/>
        <w:rPr>
          <w:lang w:val="it-IT"/>
        </w:rPr>
      </w:pPr>
      <w:r w:rsidRPr="00B777F4">
        <w:rPr>
          <w:lang w:val="it-IT"/>
        </w:rPr>
        <w:t xml:space="preserve"> </w:t>
      </w:r>
    </w:p>
    <w:p w:rsidR="00B1310F" w:rsidRPr="00B777F4" w:rsidRDefault="00B1310F" w:rsidP="00B1310F">
      <w:pPr>
        <w:pStyle w:val="Titulli"/>
        <w:keepNext w:val="0"/>
        <w:rPr>
          <w:lang w:val="it-IT"/>
        </w:rPr>
      </w:pPr>
      <w:r w:rsidRPr="00B777F4">
        <w:rPr>
          <w:lang w:val="it-IT"/>
        </w:rPr>
        <w:t>PëR KUSHTET DHE KRITERET E PëRCAKTIMIT Të MASëS së SHPëRBLIMIT DHE Të RIMBURSIMIT Të SHPENZIMEVE T</w:t>
      </w:r>
      <w:r>
        <w:rPr>
          <w:lang w:val="it-IT"/>
        </w:rPr>
        <w:t>ë</w:t>
      </w:r>
      <w:r w:rsidRPr="00B777F4">
        <w:rPr>
          <w:lang w:val="it-IT"/>
        </w:rPr>
        <w:t xml:space="preserve"> ADMINISTRATORIT Të FALIMENTIMIT </w:t>
      </w:r>
    </w:p>
    <w:p w:rsidR="00B1310F" w:rsidRPr="00B777F4" w:rsidRDefault="00B1310F" w:rsidP="00B1310F">
      <w:pPr>
        <w:pStyle w:val="Paragrafi"/>
        <w:rPr>
          <w:lang w:val="it-IT"/>
        </w:rPr>
      </w:pPr>
    </w:p>
    <w:p w:rsidR="00B1310F" w:rsidRPr="00B777F4" w:rsidRDefault="00B1310F" w:rsidP="00B1310F">
      <w:pPr>
        <w:pStyle w:val="BazLigjPropozues"/>
        <w:keepNext w:val="0"/>
        <w:rPr>
          <w:lang w:val="it-IT"/>
        </w:rPr>
      </w:pPr>
      <w:r w:rsidRPr="00B777F4">
        <w:rPr>
          <w:lang w:val="it-IT"/>
        </w:rPr>
        <w:t>Në mbështetje të nenit 100</w:t>
      </w:r>
      <w:r>
        <w:rPr>
          <w:lang w:val="it-IT"/>
        </w:rPr>
        <w:t xml:space="preserve"> të Kushtetutës dhe të nenit 52</w:t>
      </w:r>
      <w:r w:rsidRPr="00B777F4">
        <w:rPr>
          <w:lang w:val="it-IT"/>
        </w:rPr>
        <w:t xml:space="preserve"> të</w:t>
      </w:r>
      <w:r>
        <w:rPr>
          <w:lang w:val="it-IT"/>
        </w:rPr>
        <w:t xml:space="preserve"> ligjit nr.8901, datë 23.5.2002</w:t>
      </w:r>
      <w:r w:rsidRPr="00B777F4">
        <w:rPr>
          <w:lang w:val="it-IT"/>
        </w:rPr>
        <w:t xml:space="preserve"> “Për falimentimin”, me propozimin e Ministrit të Drejtësisë, Këshilli i Ministrave </w:t>
      </w:r>
    </w:p>
    <w:p w:rsidR="00B1310F" w:rsidRPr="00B777F4" w:rsidRDefault="00B1310F" w:rsidP="00B1310F">
      <w:pPr>
        <w:pStyle w:val="Paragrafi"/>
        <w:rPr>
          <w:lang w:val="it-IT"/>
        </w:rPr>
      </w:pPr>
    </w:p>
    <w:p w:rsidR="00B1310F" w:rsidRPr="00B777F4" w:rsidRDefault="00B1310F" w:rsidP="00B1310F">
      <w:pPr>
        <w:pStyle w:val="VENDOSI"/>
        <w:keepNext w:val="0"/>
        <w:rPr>
          <w:lang w:val="it-IT"/>
        </w:rPr>
      </w:pPr>
      <w:r w:rsidRPr="00B777F4">
        <w:rPr>
          <w:lang w:val="it-IT"/>
        </w:rPr>
        <w:t xml:space="preserve">VENDOSI: </w:t>
      </w:r>
    </w:p>
    <w:p w:rsidR="00B1310F" w:rsidRPr="00B777F4" w:rsidRDefault="00B1310F" w:rsidP="00B1310F">
      <w:pPr>
        <w:pStyle w:val="Paragrafi"/>
        <w:rPr>
          <w:lang w:val="it-IT"/>
        </w:rPr>
      </w:pPr>
    </w:p>
    <w:p w:rsidR="00B1310F" w:rsidRPr="00B777F4" w:rsidRDefault="00B1310F" w:rsidP="00B1310F">
      <w:pPr>
        <w:pStyle w:val="Paragrafi"/>
        <w:rPr>
          <w:lang w:val="it-IT"/>
        </w:rPr>
      </w:pPr>
      <w:r w:rsidRPr="00B777F4">
        <w:rPr>
          <w:lang w:val="it-IT"/>
        </w:rPr>
        <w:t>1. Shp</w:t>
      </w:r>
      <w:r>
        <w:rPr>
          <w:lang w:val="it-IT"/>
        </w:rPr>
        <w:t>ë</w:t>
      </w:r>
      <w:r w:rsidRPr="00B777F4">
        <w:rPr>
          <w:lang w:val="it-IT"/>
        </w:rPr>
        <w:t>rblimi i administratorit të falimentimit përcaktohet nga gjykata</w:t>
      </w:r>
      <w:r>
        <w:rPr>
          <w:lang w:val="it-IT"/>
        </w:rPr>
        <w:t>, në përputhje me nenet 50 e 51</w:t>
      </w:r>
      <w:r w:rsidRPr="00B777F4">
        <w:rPr>
          <w:lang w:val="it-IT"/>
        </w:rPr>
        <w:t xml:space="preserve"> të </w:t>
      </w:r>
      <w:r>
        <w:rPr>
          <w:lang w:val="it-IT"/>
        </w:rPr>
        <w:t xml:space="preserve">ligjit nr.8901, datë 23.5.2002 </w:t>
      </w:r>
      <w:r w:rsidRPr="00B777F4">
        <w:rPr>
          <w:lang w:val="it-IT"/>
        </w:rPr>
        <w:t xml:space="preserve">“Për falimentimin”. </w:t>
      </w:r>
    </w:p>
    <w:p w:rsidR="00B1310F" w:rsidRPr="00B777F4" w:rsidRDefault="00B1310F" w:rsidP="00B1310F">
      <w:pPr>
        <w:pStyle w:val="Paragrafi"/>
        <w:rPr>
          <w:lang w:val="it-IT"/>
        </w:rPr>
      </w:pPr>
      <w:r w:rsidRPr="00B777F4">
        <w:rPr>
          <w:lang w:val="it-IT"/>
        </w:rPr>
        <w:t>2. Në përcakti</w:t>
      </w:r>
      <w:r>
        <w:rPr>
          <w:lang w:val="it-IT"/>
        </w:rPr>
        <w:t>min e shpërblimit sipas pikës 1</w:t>
      </w:r>
      <w:r w:rsidRPr="00B777F4">
        <w:rPr>
          <w:lang w:val="it-IT"/>
        </w:rPr>
        <w:t xml:space="preserve"> të këtij vendimi, gjykata merr parasysh punën e kryer, rezultatet e arritura, rëndësinë e falimentimit dhe kujdesin e treguar nga administratori i falimentimit, në përmbushjen e detyrave të tij. </w:t>
      </w:r>
    </w:p>
    <w:p w:rsidR="00B1310F" w:rsidRPr="00B777F4" w:rsidRDefault="00B1310F" w:rsidP="00B1310F">
      <w:pPr>
        <w:pStyle w:val="Paragrafi"/>
        <w:rPr>
          <w:lang w:val="it-IT"/>
        </w:rPr>
      </w:pPr>
      <w:r w:rsidRPr="00B777F4">
        <w:rPr>
          <w:lang w:val="it-IT"/>
        </w:rPr>
        <w:t>3. Shp</w:t>
      </w:r>
      <w:r>
        <w:rPr>
          <w:lang w:val="it-IT"/>
        </w:rPr>
        <w:t>ërbl</w:t>
      </w:r>
      <w:r w:rsidRPr="00B777F4">
        <w:rPr>
          <w:lang w:val="it-IT"/>
        </w:rPr>
        <w:t>imi i admin</w:t>
      </w:r>
      <w:r>
        <w:rPr>
          <w:lang w:val="it-IT"/>
        </w:rPr>
        <w:t>istratorit të falimentimit përbë</w:t>
      </w:r>
      <w:r w:rsidRPr="00B777F4">
        <w:rPr>
          <w:lang w:val="it-IT"/>
        </w:rPr>
        <w:t>het nga pagimi një përqindjeje të shumës së aktivit të grumbulluar (masa e falimentimit në përfundim të proce</w:t>
      </w:r>
      <w:r>
        <w:rPr>
          <w:lang w:val="it-IT"/>
        </w:rPr>
        <w:t>durës së falimentimit), sipas kë</w:t>
      </w:r>
      <w:r w:rsidRPr="00B777F4">
        <w:rPr>
          <w:lang w:val="it-IT"/>
        </w:rPr>
        <w:t xml:space="preserve">tyre kufijve: </w:t>
      </w:r>
    </w:p>
    <w:p w:rsidR="00B1310F" w:rsidRPr="00B777F4" w:rsidRDefault="00B1310F" w:rsidP="00B1310F">
      <w:pPr>
        <w:pStyle w:val="Paragrafi"/>
        <w:rPr>
          <w:lang w:val="it-IT"/>
        </w:rPr>
      </w:pPr>
      <w:r w:rsidRPr="00B777F4">
        <w:rPr>
          <w:lang w:val="it-IT"/>
        </w:rPr>
        <w:t>a) nga 12 për qind në 14 për qind, kur aktivi nuk është m</w:t>
      </w:r>
      <w:r>
        <w:rPr>
          <w:lang w:val="it-IT"/>
        </w:rPr>
        <w:t>ë</w:t>
      </w:r>
      <w:r w:rsidRPr="00B777F4">
        <w:rPr>
          <w:lang w:val="it-IT"/>
        </w:rPr>
        <w:t xml:space="preserve"> shumë se 1 000 000 (një milion) lekë; </w:t>
      </w:r>
    </w:p>
    <w:p w:rsidR="00B1310F" w:rsidRPr="00B777F4" w:rsidRDefault="00B1310F" w:rsidP="00B1310F">
      <w:pPr>
        <w:pStyle w:val="Paragrafi"/>
        <w:rPr>
          <w:lang w:val="it-IT"/>
        </w:rPr>
      </w:pPr>
      <w:r w:rsidRPr="00B777F4">
        <w:rPr>
          <w:lang w:val="it-IT"/>
        </w:rPr>
        <w:t xml:space="preserve">b) </w:t>
      </w:r>
      <w:r>
        <w:rPr>
          <w:lang w:val="it-IT"/>
        </w:rPr>
        <w:t xml:space="preserve"> </w:t>
      </w:r>
      <w:r w:rsidRPr="00B777F4">
        <w:rPr>
          <w:lang w:val="it-IT"/>
        </w:rPr>
        <w:t xml:space="preserve">nga 10 </w:t>
      </w:r>
      <w:r>
        <w:rPr>
          <w:lang w:val="it-IT"/>
        </w:rPr>
        <w:t xml:space="preserve"> </w:t>
      </w:r>
      <w:r w:rsidRPr="00B777F4">
        <w:rPr>
          <w:lang w:val="it-IT"/>
        </w:rPr>
        <w:t xml:space="preserve">për </w:t>
      </w:r>
      <w:r>
        <w:rPr>
          <w:lang w:val="it-IT"/>
        </w:rPr>
        <w:t xml:space="preserve"> </w:t>
      </w:r>
      <w:r w:rsidRPr="00B777F4">
        <w:rPr>
          <w:lang w:val="it-IT"/>
        </w:rPr>
        <w:t xml:space="preserve">qind </w:t>
      </w:r>
      <w:r>
        <w:rPr>
          <w:lang w:val="it-IT"/>
        </w:rPr>
        <w:t xml:space="preserve"> </w:t>
      </w:r>
      <w:r w:rsidRPr="00B777F4">
        <w:rPr>
          <w:lang w:val="it-IT"/>
        </w:rPr>
        <w:t xml:space="preserve">në </w:t>
      </w:r>
      <w:r>
        <w:rPr>
          <w:lang w:val="it-IT"/>
        </w:rPr>
        <w:t xml:space="preserve"> </w:t>
      </w:r>
      <w:r w:rsidRPr="00B777F4">
        <w:rPr>
          <w:lang w:val="it-IT"/>
        </w:rPr>
        <w:t xml:space="preserve">12 </w:t>
      </w:r>
      <w:r>
        <w:rPr>
          <w:lang w:val="it-IT"/>
        </w:rPr>
        <w:t xml:space="preserve"> </w:t>
      </w:r>
      <w:r w:rsidRPr="00B777F4">
        <w:rPr>
          <w:lang w:val="it-IT"/>
        </w:rPr>
        <w:t xml:space="preserve">për qind, kur </w:t>
      </w:r>
      <w:r>
        <w:rPr>
          <w:lang w:val="it-IT"/>
        </w:rPr>
        <w:t xml:space="preserve"> </w:t>
      </w:r>
      <w:r w:rsidRPr="00B777F4">
        <w:rPr>
          <w:lang w:val="it-IT"/>
        </w:rPr>
        <w:t xml:space="preserve">aktivi është mbi 1 000 000 (një milion) deri në 3 000 000 (tre milionë) lekë; </w:t>
      </w:r>
    </w:p>
    <w:p w:rsidR="00B1310F" w:rsidRPr="00B777F4" w:rsidRDefault="00B1310F" w:rsidP="00B1310F">
      <w:pPr>
        <w:pStyle w:val="Paragrafi"/>
        <w:rPr>
          <w:lang w:val="it-IT"/>
        </w:rPr>
      </w:pPr>
      <w:r w:rsidRPr="00B777F4">
        <w:rPr>
          <w:lang w:val="it-IT"/>
        </w:rPr>
        <w:t xml:space="preserve">c) </w:t>
      </w:r>
      <w:r>
        <w:rPr>
          <w:lang w:val="it-IT"/>
        </w:rPr>
        <w:t xml:space="preserve"> </w:t>
      </w:r>
      <w:r w:rsidRPr="00B777F4">
        <w:rPr>
          <w:lang w:val="it-IT"/>
        </w:rPr>
        <w:t>nga 8.50 për qind në 9.50 për qind, kur aktivi është mbi 3 000 000 (tre milionë) deri në 5 000 000 (pesë milionë) lekë;</w:t>
      </w:r>
    </w:p>
    <w:p w:rsidR="00B1310F" w:rsidRPr="00B777F4" w:rsidRDefault="00B1310F" w:rsidP="00B1310F">
      <w:pPr>
        <w:pStyle w:val="Paragrafi"/>
        <w:rPr>
          <w:lang w:val="it-IT"/>
        </w:rPr>
      </w:pPr>
      <w:r>
        <w:rPr>
          <w:lang w:val="it-IT"/>
        </w:rPr>
        <w:t xml:space="preserve">ç) </w:t>
      </w:r>
      <w:r w:rsidRPr="00B777F4">
        <w:rPr>
          <w:lang w:val="it-IT"/>
        </w:rPr>
        <w:t xml:space="preserve">nga 7 </w:t>
      </w:r>
      <w:r>
        <w:rPr>
          <w:lang w:val="it-IT"/>
        </w:rPr>
        <w:t xml:space="preserve"> </w:t>
      </w:r>
      <w:r w:rsidRPr="00B777F4">
        <w:rPr>
          <w:lang w:val="it-IT"/>
        </w:rPr>
        <w:t xml:space="preserve">për </w:t>
      </w:r>
      <w:r>
        <w:rPr>
          <w:lang w:val="it-IT"/>
        </w:rPr>
        <w:t xml:space="preserve"> </w:t>
      </w:r>
      <w:r w:rsidRPr="00B777F4">
        <w:rPr>
          <w:lang w:val="it-IT"/>
        </w:rPr>
        <w:t xml:space="preserve">qind </w:t>
      </w:r>
      <w:r>
        <w:rPr>
          <w:lang w:val="it-IT"/>
        </w:rPr>
        <w:t xml:space="preserve"> </w:t>
      </w:r>
      <w:r w:rsidRPr="00B777F4">
        <w:rPr>
          <w:lang w:val="it-IT"/>
        </w:rPr>
        <w:t xml:space="preserve">në </w:t>
      </w:r>
      <w:r>
        <w:rPr>
          <w:lang w:val="it-IT"/>
        </w:rPr>
        <w:t xml:space="preserve"> </w:t>
      </w:r>
      <w:r w:rsidRPr="00B777F4">
        <w:rPr>
          <w:lang w:val="it-IT"/>
        </w:rPr>
        <w:t xml:space="preserve">8 </w:t>
      </w:r>
      <w:r>
        <w:rPr>
          <w:lang w:val="it-IT"/>
        </w:rPr>
        <w:t xml:space="preserve"> </w:t>
      </w:r>
      <w:r w:rsidRPr="00B777F4">
        <w:rPr>
          <w:lang w:val="it-IT"/>
        </w:rPr>
        <w:t xml:space="preserve">për </w:t>
      </w:r>
      <w:r>
        <w:rPr>
          <w:lang w:val="it-IT"/>
        </w:rPr>
        <w:t xml:space="preserve"> </w:t>
      </w:r>
      <w:r w:rsidRPr="00B777F4">
        <w:rPr>
          <w:lang w:val="it-IT"/>
        </w:rPr>
        <w:t>qind, kur aktivi është mbi 5 000 000 (pesë milionë) deri në 10 000 000 (dhjetë milionë) lekë;</w:t>
      </w:r>
    </w:p>
    <w:p w:rsidR="00B1310F" w:rsidRPr="00B777F4" w:rsidRDefault="00B1310F" w:rsidP="00B1310F">
      <w:pPr>
        <w:pStyle w:val="Paragrafi"/>
        <w:rPr>
          <w:lang w:val="it-IT"/>
        </w:rPr>
      </w:pPr>
      <w:r w:rsidRPr="00B777F4">
        <w:rPr>
          <w:lang w:val="it-IT"/>
        </w:rPr>
        <w:t>d) nga 5.5 për qind në 6.5 për qind, kur aktivi është mbi 10 000 000 (dhjetë milionë) deri në 50 000 000 (pesëdhjetë milionë) lekë;</w:t>
      </w:r>
    </w:p>
    <w:p w:rsidR="00B1310F" w:rsidRPr="00B777F4" w:rsidRDefault="00B1310F" w:rsidP="00B1310F">
      <w:pPr>
        <w:pStyle w:val="Paragrafi"/>
        <w:rPr>
          <w:lang w:val="it-IT"/>
        </w:rPr>
      </w:pPr>
      <w:r w:rsidRPr="00B777F4">
        <w:rPr>
          <w:lang w:val="it-IT"/>
        </w:rPr>
        <w:t>dh) nga 4 për qind në 5 për qind, kur a</w:t>
      </w:r>
      <w:r>
        <w:rPr>
          <w:lang w:val="it-IT"/>
        </w:rPr>
        <w:t>ktivi është mbi 50 000 000 (pesë</w:t>
      </w:r>
      <w:r w:rsidRPr="00B777F4">
        <w:rPr>
          <w:lang w:val="it-IT"/>
        </w:rPr>
        <w:t xml:space="preserve">dhjetë milionë) deri në 100 000 000 (njëqind milionë) lekë; </w:t>
      </w:r>
    </w:p>
    <w:p w:rsidR="00B1310F" w:rsidRPr="00B777F4" w:rsidRDefault="00B1310F" w:rsidP="00B1310F">
      <w:pPr>
        <w:pStyle w:val="Paragrafi"/>
        <w:rPr>
          <w:lang w:val="it-IT"/>
        </w:rPr>
      </w:pPr>
      <w:r w:rsidRPr="00B777F4">
        <w:rPr>
          <w:lang w:val="it-IT"/>
        </w:rPr>
        <w:t xml:space="preserve">e) deri </w:t>
      </w:r>
      <w:r>
        <w:rPr>
          <w:lang w:val="it-IT"/>
        </w:rPr>
        <w:t xml:space="preserve"> </w:t>
      </w:r>
      <w:r w:rsidRPr="00B777F4">
        <w:rPr>
          <w:lang w:val="it-IT"/>
        </w:rPr>
        <w:t xml:space="preserve">në 1.80 për qind, kur aktivi </w:t>
      </w:r>
      <w:r>
        <w:rPr>
          <w:lang w:val="it-IT"/>
        </w:rPr>
        <w:t xml:space="preserve"> </w:t>
      </w:r>
      <w:r w:rsidRPr="00B777F4">
        <w:rPr>
          <w:lang w:val="it-IT"/>
        </w:rPr>
        <w:t xml:space="preserve">është </w:t>
      </w:r>
      <w:r>
        <w:rPr>
          <w:lang w:val="it-IT"/>
        </w:rPr>
        <w:t xml:space="preserve"> </w:t>
      </w:r>
      <w:r w:rsidRPr="00B777F4">
        <w:rPr>
          <w:lang w:val="it-IT"/>
        </w:rPr>
        <w:t xml:space="preserve">mbi </w:t>
      </w:r>
      <w:r>
        <w:rPr>
          <w:lang w:val="it-IT"/>
        </w:rPr>
        <w:t xml:space="preserve"> </w:t>
      </w:r>
      <w:r w:rsidRPr="00B777F4">
        <w:rPr>
          <w:lang w:val="it-IT"/>
        </w:rPr>
        <w:t xml:space="preserve">100 000 000 </w:t>
      </w:r>
      <w:r>
        <w:rPr>
          <w:lang w:val="it-IT"/>
        </w:rPr>
        <w:t xml:space="preserve"> </w:t>
      </w:r>
      <w:r w:rsidRPr="00B777F4">
        <w:rPr>
          <w:lang w:val="it-IT"/>
        </w:rPr>
        <w:t xml:space="preserve">(njëqind milionë) deri </w:t>
      </w:r>
      <w:r>
        <w:rPr>
          <w:lang w:val="it-IT"/>
        </w:rPr>
        <w:t xml:space="preserve"> </w:t>
      </w:r>
      <w:r w:rsidRPr="00B777F4">
        <w:rPr>
          <w:lang w:val="it-IT"/>
        </w:rPr>
        <w:t xml:space="preserve">në </w:t>
      </w:r>
      <w:r>
        <w:rPr>
          <w:lang w:val="it-IT"/>
        </w:rPr>
        <w:t xml:space="preserve"> </w:t>
      </w:r>
      <w:r w:rsidRPr="00B777F4">
        <w:rPr>
          <w:lang w:val="it-IT"/>
        </w:rPr>
        <w:t xml:space="preserve">200 000 000 (dyqind milionë) lekë; </w:t>
      </w:r>
    </w:p>
    <w:p w:rsidR="00B1310F" w:rsidRPr="00B777F4" w:rsidRDefault="00B1310F" w:rsidP="00B1310F">
      <w:pPr>
        <w:pStyle w:val="Paragrafi"/>
        <w:rPr>
          <w:lang w:val="it-IT"/>
        </w:rPr>
      </w:pPr>
      <w:r w:rsidRPr="00B777F4">
        <w:rPr>
          <w:lang w:val="it-IT"/>
        </w:rPr>
        <w:t xml:space="preserve">h) deri në 0.90 për qind, kur tejkalon 200 000 000 (dyqind milionë) lekë. </w:t>
      </w:r>
    </w:p>
    <w:p w:rsidR="00B1310F" w:rsidRPr="00B777F4" w:rsidRDefault="00B1310F" w:rsidP="00B1310F">
      <w:pPr>
        <w:pStyle w:val="Paragrafi"/>
        <w:rPr>
          <w:lang w:val="it-IT"/>
        </w:rPr>
      </w:pPr>
      <w:r>
        <w:rPr>
          <w:lang w:val="it-IT"/>
        </w:rPr>
        <w:t xml:space="preserve">4. </w:t>
      </w:r>
      <w:r w:rsidRPr="00B777F4">
        <w:rPr>
          <w:lang w:val="it-IT"/>
        </w:rPr>
        <w:t xml:space="preserve">Administratorit të falimentimit i paguhet, gjithashtu, mbi shumën e pasivit të falimentimit, një shpërblim shtesë nga 0,15 deri në 0,75 për qind për shumën deri në 10 000 000 (dhjetë milionë) lekë dhe nga 0.05 deri në 0.37 për qind për shumën mbi 10 000 000 (dhjetë milionë) lekë. </w:t>
      </w:r>
    </w:p>
    <w:p w:rsidR="00B1310F" w:rsidRPr="00B777F4" w:rsidRDefault="00B1310F" w:rsidP="00B1310F">
      <w:pPr>
        <w:pStyle w:val="Paragrafi"/>
        <w:rPr>
          <w:lang w:val="it-IT"/>
        </w:rPr>
      </w:pPr>
      <w:r w:rsidRPr="00B777F4">
        <w:rPr>
          <w:lang w:val="it-IT"/>
        </w:rPr>
        <w:t>5. N</w:t>
      </w:r>
      <w:r>
        <w:rPr>
          <w:lang w:val="it-IT"/>
        </w:rPr>
        <w:t>ë</w:t>
      </w:r>
      <w:r w:rsidRPr="00B777F4">
        <w:rPr>
          <w:lang w:val="it-IT"/>
        </w:rPr>
        <w:t xml:space="preserve"> rast të pushimit të veprimtarisë së administratorit, para përfundimit të procedurës së falimentimit, përfiton shpërblim në raport me punën e kryer. </w:t>
      </w:r>
    </w:p>
    <w:p w:rsidR="00B1310F" w:rsidRPr="00B777F4" w:rsidRDefault="00B1310F" w:rsidP="00B1310F">
      <w:pPr>
        <w:pStyle w:val="Paragrafi"/>
        <w:rPr>
          <w:lang w:val="it-IT"/>
        </w:rPr>
      </w:pPr>
      <w:r w:rsidRPr="00B777F4">
        <w:rPr>
          <w:lang w:val="it-IT"/>
        </w:rPr>
        <w:t xml:space="preserve">6. </w:t>
      </w:r>
      <w:r>
        <w:rPr>
          <w:lang w:val="it-IT"/>
        </w:rPr>
        <w:t xml:space="preserve">Kur gjykata autorizon vazhdimin </w:t>
      </w:r>
      <w:r w:rsidRPr="00B777F4">
        <w:rPr>
          <w:lang w:val="it-IT"/>
        </w:rPr>
        <w:t>e veprimtarisë ekonomike, nëpërmjet riorganizimit, administratorit i jepet, përveç</w:t>
      </w:r>
      <w:r>
        <w:rPr>
          <w:lang w:val="it-IT"/>
        </w:rPr>
        <w:t xml:space="preserve"> shpërblimit sipas pikave 3 e 4 të këtij vendimi</w:t>
      </w:r>
      <w:r w:rsidRPr="00B777F4">
        <w:rPr>
          <w:lang w:val="it-IT"/>
        </w:rPr>
        <w:t xml:space="preserve"> edhe një shpërblim shtesë, prej 0.25 për qind të shumës së fitimit bruto dhe prej 0.50 për qind mbi të ardhurat bruto, të a</w:t>
      </w:r>
      <w:r>
        <w:rPr>
          <w:lang w:val="it-IT"/>
        </w:rPr>
        <w:t>r</w:t>
      </w:r>
      <w:r w:rsidRPr="00B777F4">
        <w:rPr>
          <w:lang w:val="it-IT"/>
        </w:rPr>
        <w:t xml:space="preserve">ritura gjatë ushtrimit të kësaj veprimtarie. </w:t>
      </w:r>
    </w:p>
    <w:p w:rsidR="00B1310F" w:rsidRPr="00B777F4" w:rsidRDefault="00B1310F" w:rsidP="00B1310F">
      <w:pPr>
        <w:pStyle w:val="Paragrafi"/>
        <w:rPr>
          <w:lang w:val="it-IT"/>
        </w:rPr>
      </w:pPr>
      <w:r w:rsidRPr="00B777F4">
        <w:rPr>
          <w:lang w:val="it-IT"/>
        </w:rPr>
        <w:t>7.</w:t>
      </w:r>
      <w:r w:rsidRPr="00C54754">
        <w:rPr>
          <w:sz w:val="18"/>
          <w:lang w:val="it-IT"/>
        </w:rPr>
        <w:t xml:space="preserve"> </w:t>
      </w:r>
      <w:r w:rsidRPr="00B777F4">
        <w:rPr>
          <w:lang w:val="it-IT"/>
        </w:rPr>
        <w:t>Në çdo rast, shpërblimi</w:t>
      </w:r>
      <w:r w:rsidRPr="00C54754">
        <w:rPr>
          <w:sz w:val="18"/>
          <w:lang w:val="it-IT"/>
        </w:rPr>
        <w:t xml:space="preserve"> </w:t>
      </w:r>
      <w:r w:rsidRPr="00B777F4">
        <w:rPr>
          <w:lang w:val="it-IT"/>
        </w:rPr>
        <w:t>i administratorit</w:t>
      </w:r>
      <w:r w:rsidRPr="00C54754">
        <w:rPr>
          <w:sz w:val="18"/>
          <w:lang w:val="it-IT"/>
        </w:rPr>
        <w:t xml:space="preserve"> </w:t>
      </w:r>
      <w:r w:rsidRPr="00B777F4">
        <w:rPr>
          <w:lang w:val="it-IT"/>
        </w:rPr>
        <w:t>të</w:t>
      </w:r>
      <w:r w:rsidRPr="00C54754">
        <w:rPr>
          <w:sz w:val="18"/>
          <w:lang w:val="it-IT"/>
        </w:rPr>
        <w:t xml:space="preserve"> </w:t>
      </w:r>
      <w:r w:rsidRPr="00B777F4">
        <w:rPr>
          <w:lang w:val="it-IT"/>
        </w:rPr>
        <w:t>falimentimit</w:t>
      </w:r>
      <w:r w:rsidRPr="00C54754">
        <w:rPr>
          <w:sz w:val="18"/>
          <w:lang w:val="it-IT"/>
        </w:rPr>
        <w:t xml:space="preserve"> </w:t>
      </w:r>
      <w:r w:rsidRPr="00B777F4">
        <w:rPr>
          <w:lang w:val="it-IT"/>
        </w:rPr>
        <w:t>nuk</w:t>
      </w:r>
      <w:r w:rsidRPr="00C54754">
        <w:rPr>
          <w:sz w:val="16"/>
          <w:lang w:val="it-IT"/>
        </w:rPr>
        <w:t xml:space="preserve"> </w:t>
      </w:r>
      <w:r w:rsidRPr="00B777F4">
        <w:rPr>
          <w:lang w:val="it-IT"/>
        </w:rPr>
        <w:t>mun</w:t>
      </w:r>
      <w:r>
        <w:rPr>
          <w:lang w:val="it-IT"/>
        </w:rPr>
        <w:t>d</w:t>
      </w:r>
      <w:r w:rsidRPr="00C54754">
        <w:rPr>
          <w:sz w:val="16"/>
          <w:lang w:val="it-IT"/>
        </w:rPr>
        <w:t xml:space="preserve"> </w:t>
      </w:r>
      <w:r>
        <w:rPr>
          <w:lang w:val="it-IT"/>
        </w:rPr>
        <w:t>të</w:t>
      </w:r>
      <w:r w:rsidRPr="00C54754">
        <w:rPr>
          <w:sz w:val="16"/>
          <w:lang w:val="it-IT"/>
        </w:rPr>
        <w:t xml:space="preserve"> </w:t>
      </w:r>
      <w:r>
        <w:rPr>
          <w:lang w:val="it-IT"/>
        </w:rPr>
        <w:t>jetë</w:t>
      </w:r>
      <w:r w:rsidRPr="00C54754">
        <w:rPr>
          <w:sz w:val="18"/>
          <w:lang w:val="it-IT"/>
        </w:rPr>
        <w:t xml:space="preserve"> </w:t>
      </w:r>
      <w:r>
        <w:rPr>
          <w:lang w:val="it-IT"/>
        </w:rPr>
        <w:t>më pak se 50 000 (pesëdhjetë</w:t>
      </w:r>
      <w:r w:rsidRPr="00B777F4">
        <w:rPr>
          <w:lang w:val="it-IT"/>
        </w:rPr>
        <w:t xml:space="preserve"> mijë) lekë. </w:t>
      </w:r>
    </w:p>
    <w:p w:rsidR="00B1310F" w:rsidRPr="00B777F4" w:rsidRDefault="00B1310F" w:rsidP="00B1310F">
      <w:pPr>
        <w:pStyle w:val="Paragrafi"/>
        <w:rPr>
          <w:lang w:val="it-IT"/>
        </w:rPr>
      </w:pPr>
      <w:r w:rsidRPr="00B777F4">
        <w:rPr>
          <w:lang w:val="it-IT"/>
        </w:rPr>
        <w:t xml:space="preserve">8. Administratorit të falimentimit i rimbursohen shpenzimet e bëra, të provuara me dokumente dhe të autorizuara nga gjykata. </w:t>
      </w:r>
    </w:p>
    <w:p w:rsidR="00B1310F" w:rsidRDefault="00B1310F" w:rsidP="00B1310F">
      <w:pPr>
        <w:pStyle w:val="Paragrafi"/>
        <w:rPr>
          <w:lang w:val="it-IT"/>
        </w:rPr>
      </w:pPr>
      <w:r>
        <w:rPr>
          <w:lang w:val="it-IT"/>
        </w:rPr>
        <w:t>9. Shpë</w:t>
      </w:r>
      <w:r w:rsidRPr="00B777F4">
        <w:rPr>
          <w:lang w:val="it-IT"/>
        </w:rPr>
        <w:t xml:space="preserve">rblimi i administratorit përballohet nga masa e falimentimit. Me vendim të gjykatës, shuma e shpërblimit dhe rimbursimi i shpenzimeve, në përputhje me këtë vendim, mund t’i parapaguhen administratorit të falimentimit. </w:t>
      </w:r>
    </w:p>
    <w:p w:rsidR="00B1310F" w:rsidRDefault="00B1310F" w:rsidP="00B1310F">
      <w:pPr>
        <w:pStyle w:val="Paragrafi"/>
        <w:rPr>
          <w:lang w:val="it-IT"/>
        </w:rPr>
      </w:pPr>
    </w:p>
    <w:p w:rsidR="00B1310F" w:rsidRDefault="00B1310F" w:rsidP="00B1310F">
      <w:pPr>
        <w:pStyle w:val="Paragrafi"/>
        <w:rPr>
          <w:lang w:val="it-IT"/>
        </w:rPr>
      </w:pPr>
    </w:p>
    <w:p w:rsidR="00B1310F" w:rsidRPr="00B777F4" w:rsidRDefault="00B1310F" w:rsidP="00B1310F">
      <w:pPr>
        <w:pStyle w:val="Paragrafi"/>
        <w:rPr>
          <w:lang w:val="it-IT"/>
        </w:rPr>
      </w:pPr>
      <w:r w:rsidRPr="00B777F4">
        <w:rPr>
          <w:lang w:val="it-IT"/>
        </w:rPr>
        <w:t>10. Administratori i përkohshëm i falimentimit, i caktuar nga gj</w:t>
      </w:r>
      <w:r>
        <w:rPr>
          <w:lang w:val="it-IT"/>
        </w:rPr>
        <w:t>ykata, në përputhje me nenin 22</w:t>
      </w:r>
      <w:r w:rsidRPr="00B777F4">
        <w:rPr>
          <w:lang w:val="it-IT"/>
        </w:rPr>
        <w:t xml:space="preserve"> të</w:t>
      </w:r>
      <w:r>
        <w:rPr>
          <w:lang w:val="it-IT"/>
        </w:rPr>
        <w:t xml:space="preserve"> ligjit nr.8901, datë 23.5.2002 “Pë</w:t>
      </w:r>
      <w:r w:rsidRPr="00B777F4">
        <w:rPr>
          <w:lang w:val="it-IT"/>
        </w:rPr>
        <w:t>r falimentimin”, shpërblehet me n</w:t>
      </w:r>
      <w:r>
        <w:rPr>
          <w:lang w:val="it-IT"/>
        </w:rPr>
        <w:t>jë shumë fikse prej 50 000 (pesë</w:t>
      </w:r>
      <w:r w:rsidRPr="00B777F4">
        <w:rPr>
          <w:lang w:val="it-IT"/>
        </w:rPr>
        <w:t xml:space="preserve">dhjetë mijë) lekësh në muaj, e cila përballohet nga masa e falimentimit. </w:t>
      </w:r>
    </w:p>
    <w:p w:rsidR="00B1310F" w:rsidRPr="0034010E" w:rsidRDefault="00B1310F" w:rsidP="00B1310F">
      <w:pPr>
        <w:pStyle w:val="Paragrafi"/>
        <w:rPr>
          <w:lang w:val="it-IT"/>
        </w:rPr>
      </w:pPr>
      <w:r w:rsidRPr="0034010E">
        <w:rPr>
          <w:lang w:val="it-IT"/>
        </w:rPr>
        <w:lastRenderedPageBreak/>
        <w:t xml:space="preserve">Ky vendim hyn në fuqi pas botimit në Fletoren Zyrtare. </w:t>
      </w:r>
    </w:p>
    <w:p w:rsidR="00B1310F" w:rsidRPr="006D0651" w:rsidRDefault="00B1310F" w:rsidP="00B1310F">
      <w:pPr>
        <w:pStyle w:val="Autoriteti"/>
        <w:keepNext w:val="0"/>
        <w:rPr>
          <w:lang w:val="it-IT"/>
        </w:rPr>
      </w:pPr>
      <w:r w:rsidRPr="006D0651">
        <w:rPr>
          <w:lang w:val="it-IT"/>
        </w:rPr>
        <w:t xml:space="preserve">Kryeministri </w:t>
      </w:r>
    </w:p>
    <w:p w:rsidR="00B1310F" w:rsidRDefault="00B1310F" w:rsidP="00B1310F">
      <w:pPr>
        <w:pStyle w:val="AutoritetiEmer"/>
        <w:rPr>
          <w:lang w:val="it-IT"/>
        </w:rPr>
      </w:pPr>
      <w:r w:rsidRPr="006D0651">
        <w:rPr>
          <w:lang w:val="it-IT"/>
        </w:rPr>
        <w:t>Sali Berisha</w:t>
      </w:r>
    </w:p>
    <w:p w:rsidR="00B1310F" w:rsidRDefault="00B1310F" w:rsidP="00B1310F">
      <w:pPr>
        <w:pStyle w:val="Paragrafi"/>
      </w:pPr>
    </w:p>
    <w:p w:rsidR="000178C2" w:rsidRPr="00C84B66" w:rsidRDefault="000178C2" w:rsidP="00B1310F">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CE1C72"/>
    <w:multiLevelType w:val="multilevel"/>
    <w:tmpl w:val="584A61C8"/>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NormaleBookmanOldStyle"/>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1310F"/>
    <w:rsid w:val="000178C2"/>
    <w:rsid w:val="00926746"/>
    <w:rsid w:val="00A42422"/>
    <w:rsid w:val="00A776E1"/>
    <w:rsid w:val="00B1310F"/>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DCEA368-C763-4CE7-B284-1E0B42090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92674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CarattereCarattere">
    <w:name w:val=" Carattere Carattere"/>
    <w:basedOn w:val="DefaultParagraphFont"/>
    <w:rsid w:val="00926746"/>
    <w:rPr>
      <w:rFonts w:ascii="Tahoma" w:eastAsia="MS Mincho" w:hAnsi="Tahoma" w:cs="Arial"/>
      <w:b/>
      <w:bCs/>
      <w:smallCaps/>
      <w:kern w:val="32"/>
      <w:sz w:val="24"/>
      <w:szCs w:val="24"/>
      <w:lang w:val="it-IT" w:eastAsia="it-IT" w:bidi="ar-SA"/>
    </w:rPr>
  </w:style>
  <w:style w:type="paragraph" w:customStyle="1" w:styleId="Akti">
    <w:name w:val="Akti"/>
    <w:link w:val="AktiChar"/>
    <w:rsid w:val="0092674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26746"/>
    <w:rPr>
      <w:rFonts w:ascii="CG Times" w:hAnsi="CG Times"/>
      <w:sz w:val="22"/>
      <w:lang w:eastAsia="en-US"/>
    </w:rPr>
  </w:style>
  <w:style w:type="paragraph" w:customStyle="1" w:styleId="AneksiNr">
    <w:name w:val="Aneksi_Nr"/>
    <w:next w:val="Normal"/>
    <w:rsid w:val="00926746"/>
    <w:pPr>
      <w:keepNext/>
      <w:widowControl w:val="0"/>
      <w:jc w:val="center"/>
    </w:pPr>
    <w:rPr>
      <w:rFonts w:ascii="CG Times" w:hAnsi="CG Times"/>
      <w:caps/>
      <w:sz w:val="22"/>
      <w:szCs w:val="22"/>
      <w:lang w:eastAsia="en-US"/>
    </w:rPr>
  </w:style>
  <w:style w:type="paragraph" w:customStyle="1" w:styleId="AneksiTitull">
    <w:name w:val="Aneksi_Titull"/>
    <w:next w:val="Normal"/>
    <w:rsid w:val="00926746"/>
    <w:pPr>
      <w:jc w:val="center"/>
    </w:pPr>
    <w:rPr>
      <w:rFonts w:ascii="CG Times" w:hAnsi="CG Times"/>
      <w:sz w:val="24"/>
      <w:szCs w:val="24"/>
      <w:lang w:eastAsia="en-US"/>
    </w:rPr>
  </w:style>
  <w:style w:type="paragraph" w:customStyle="1" w:styleId="ArticleCarattere">
    <w:name w:val="Article Carattere"/>
    <w:basedOn w:val="Normal"/>
    <w:rsid w:val="00926746"/>
    <w:pPr>
      <w:jc w:val="both"/>
    </w:pPr>
    <w:rPr>
      <w:rFonts w:ascii="Tahoma" w:eastAsia="MS Mincho" w:hAnsi="Tahoma" w:cs="Tahoma"/>
      <w:b/>
      <w:sz w:val="18"/>
      <w:szCs w:val="18"/>
    </w:rPr>
  </w:style>
  <w:style w:type="paragraph" w:customStyle="1" w:styleId="Autoriteti">
    <w:name w:val="Autoriteti"/>
    <w:next w:val="Normal"/>
    <w:rsid w:val="00926746"/>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926746"/>
    <w:pPr>
      <w:widowControl w:val="0"/>
      <w:jc w:val="right"/>
    </w:pPr>
    <w:rPr>
      <w:rFonts w:ascii="CG Times" w:hAnsi="CG Times"/>
      <w:b/>
      <w:sz w:val="22"/>
      <w:szCs w:val="22"/>
      <w:lang w:eastAsia="en-US"/>
    </w:rPr>
  </w:style>
  <w:style w:type="paragraph" w:customStyle="1" w:styleId="BazLigjPropozues">
    <w:name w:val="Baz_Ligj_Propozues"/>
    <w:rsid w:val="00926746"/>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926746"/>
    <w:pPr>
      <w:jc w:val="center"/>
    </w:pPr>
    <w:rPr>
      <w:rFonts w:ascii="CG Times" w:hAnsi="CG Times"/>
      <w:caps/>
      <w:sz w:val="22"/>
      <w:szCs w:val="22"/>
      <w:lang w:eastAsia="en-US"/>
    </w:rPr>
  </w:style>
  <w:style w:type="paragraph" w:customStyle="1" w:styleId="Figure">
    <w:name w:val="Figure"/>
    <w:next w:val="Normal"/>
    <w:rsid w:val="00926746"/>
    <w:pPr>
      <w:widowControl w:val="0"/>
      <w:outlineLvl w:val="2"/>
    </w:pPr>
    <w:rPr>
      <w:rFonts w:ascii="CG Times" w:hAnsi="CG Times"/>
      <w:sz w:val="22"/>
      <w:lang w:val="en-US" w:eastAsia="en-US"/>
    </w:rPr>
  </w:style>
  <w:style w:type="paragraph" w:customStyle="1" w:styleId="Institucioni">
    <w:name w:val="Institucioni"/>
    <w:next w:val="Normal"/>
    <w:rsid w:val="00926746"/>
    <w:pPr>
      <w:keepNext/>
      <w:widowControl w:val="0"/>
      <w:jc w:val="center"/>
    </w:pPr>
    <w:rPr>
      <w:rFonts w:ascii="CG Times" w:hAnsi="CG Times"/>
      <w:caps/>
      <w:sz w:val="22"/>
      <w:szCs w:val="22"/>
      <w:lang w:eastAsia="en-US"/>
    </w:rPr>
  </w:style>
  <w:style w:type="paragraph" w:customStyle="1" w:styleId="Kapakufund">
    <w:name w:val="Kapaku_fund"/>
    <w:next w:val="Normal"/>
    <w:rsid w:val="00926746"/>
    <w:pPr>
      <w:pageBreakBefore/>
    </w:pPr>
    <w:rPr>
      <w:rFonts w:ascii="CG Times" w:hAnsi="CG Times"/>
      <w:b/>
      <w:sz w:val="22"/>
      <w:szCs w:val="22"/>
      <w:lang w:val="en-US" w:eastAsia="en-US"/>
    </w:rPr>
  </w:style>
  <w:style w:type="paragraph" w:customStyle="1" w:styleId="KapitulliNr">
    <w:name w:val="Kapitulli_Nr"/>
    <w:rsid w:val="00926746"/>
    <w:pPr>
      <w:keepNext/>
      <w:widowControl w:val="0"/>
      <w:jc w:val="center"/>
    </w:pPr>
    <w:rPr>
      <w:rFonts w:ascii="CG Times" w:hAnsi="CG Times"/>
      <w:caps/>
      <w:sz w:val="22"/>
      <w:szCs w:val="22"/>
      <w:lang w:eastAsia="en-US"/>
    </w:rPr>
  </w:style>
  <w:style w:type="paragraph" w:customStyle="1" w:styleId="KapitulliTitull">
    <w:name w:val="Kapitulli_Titull"/>
    <w:rsid w:val="00926746"/>
    <w:pPr>
      <w:keepNext/>
      <w:widowControl w:val="0"/>
      <w:jc w:val="center"/>
    </w:pPr>
    <w:rPr>
      <w:rFonts w:ascii="CG Times" w:hAnsi="CG Times"/>
      <w:caps/>
      <w:sz w:val="22"/>
      <w:szCs w:val="22"/>
      <w:lang w:eastAsia="en-US"/>
    </w:rPr>
  </w:style>
  <w:style w:type="paragraph" w:customStyle="1" w:styleId="KreuNr">
    <w:name w:val="Kreu_Nr"/>
    <w:rsid w:val="0092674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26746"/>
    <w:pPr>
      <w:keepNext/>
      <w:widowControl w:val="0"/>
      <w:jc w:val="center"/>
    </w:pPr>
    <w:rPr>
      <w:rFonts w:ascii="CG Times" w:hAnsi="CG Times"/>
      <w:caps/>
      <w:sz w:val="22"/>
      <w:szCs w:val="22"/>
      <w:lang w:val="en-US" w:eastAsia="en-US"/>
    </w:rPr>
  </w:style>
  <w:style w:type="paragraph" w:customStyle="1" w:styleId="Ndryshimet">
    <w:name w:val="Ndryshimet"/>
    <w:next w:val="Normal"/>
    <w:rsid w:val="00926746"/>
    <w:pPr>
      <w:keepNext/>
      <w:widowControl w:val="0"/>
      <w:jc w:val="center"/>
    </w:pPr>
    <w:rPr>
      <w:rFonts w:ascii="CG Times" w:hAnsi="CG Times"/>
      <w:i/>
      <w:sz w:val="22"/>
      <w:lang w:val="en-US" w:eastAsia="en-US"/>
    </w:rPr>
  </w:style>
  <w:style w:type="paragraph" w:customStyle="1" w:styleId="NeniNr">
    <w:name w:val="Neni_Nr"/>
    <w:next w:val="Normal"/>
    <w:rsid w:val="00926746"/>
    <w:pPr>
      <w:keepNext/>
      <w:widowControl w:val="0"/>
      <w:jc w:val="center"/>
    </w:pPr>
    <w:rPr>
      <w:rFonts w:ascii="CG Times" w:hAnsi="CG Times"/>
      <w:sz w:val="22"/>
      <w:lang w:eastAsia="en-US"/>
    </w:rPr>
  </w:style>
  <w:style w:type="paragraph" w:customStyle="1" w:styleId="NeniTitull">
    <w:name w:val="Neni_Titull"/>
    <w:next w:val="Normal"/>
    <w:rsid w:val="00926746"/>
    <w:pPr>
      <w:keepNext/>
      <w:widowControl w:val="0"/>
      <w:jc w:val="center"/>
      <w:outlineLvl w:val="2"/>
    </w:pPr>
    <w:rPr>
      <w:rFonts w:ascii="CG Times" w:hAnsi="CG Times"/>
      <w:b/>
      <w:sz w:val="22"/>
      <w:lang w:eastAsia="en-US"/>
    </w:rPr>
  </w:style>
  <w:style w:type="paragraph" w:customStyle="1" w:styleId="NenkreuNr">
    <w:name w:val="Nenkreu_Nr"/>
    <w:rsid w:val="00926746"/>
    <w:pPr>
      <w:keepNext/>
      <w:widowControl w:val="0"/>
      <w:jc w:val="center"/>
    </w:pPr>
    <w:rPr>
      <w:rFonts w:ascii="CG Times" w:hAnsi="CG Times"/>
      <w:caps/>
      <w:sz w:val="22"/>
      <w:szCs w:val="22"/>
      <w:lang w:eastAsia="en-US"/>
    </w:rPr>
  </w:style>
  <w:style w:type="paragraph" w:customStyle="1" w:styleId="NenkreuTitull">
    <w:name w:val="Nenkreu_Titull"/>
    <w:rsid w:val="00926746"/>
    <w:pPr>
      <w:jc w:val="center"/>
    </w:pPr>
    <w:rPr>
      <w:rFonts w:ascii="CG Times" w:hAnsi="CG Times"/>
      <w:caps/>
      <w:sz w:val="22"/>
      <w:szCs w:val="22"/>
      <w:lang w:eastAsia="en-US"/>
    </w:rPr>
  </w:style>
  <w:style w:type="paragraph" w:customStyle="1" w:styleId="Nenpika">
    <w:name w:val="Nenpika"/>
    <w:next w:val="Normal"/>
    <w:autoRedefine/>
    <w:rsid w:val="00926746"/>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926746"/>
    <w:pPr>
      <w:numPr>
        <w:ilvl w:val="2"/>
        <w:numId w:val="1"/>
      </w:numPr>
      <w:spacing w:after="120"/>
      <w:jc w:val="both"/>
    </w:pPr>
    <w:rPr>
      <w:rFonts w:ascii="Bookman Old Style" w:hAnsi="Bookman Old Style"/>
    </w:rPr>
  </w:style>
  <w:style w:type="paragraph" w:customStyle="1" w:styleId="NumriData">
    <w:name w:val="Numri_Data"/>
    <w:next w:val="Normal"/>
    <w:rsid w:val="00926746"/>
    <w:pPr>
      <w:keepNext/>
      <w:widowControl w:val="0"/>
      <w:jc w:val="center"/>
      <w:outlineLvl w:val="0"/>
    </w:pPr>
    <w:rPr>
      <w:rFonts w:ascii="CG Times" w:hAnsi="CG Times"/>
      <w:b/>
      <w:sz w:val="22"/>
      <w:lang w:eastAsia="en-US"/>
    </w:rPr>
  </w:style>
  <w:style w:type="paragraph" w:customStyle="1" w:styleId="Paragrafi">
    <w:name w:val="Paragrafi"/>
    <w:rsid w:val="00926746"/>
    <w:pPr>
      <w:widowControl w:val="0"/>
      <w:ind w:firstLine="720"/>
      <w:jc w:val="both"/>
    </w:pPr>
    <w:rPr>
      <w:rFonts w:ascii="CG Times" w:hAnsi="CG Times"/>
      <w:sz w:val="22"/>
      <w:lang w:val="en-US" w:eastAsia="en-US"/>
    </w:rPr>
  </w:style>
  <w:style w:type="paragraph" w:customStyle="1" w:styleId="ParagrafiChar">
    <w:name w:val="Paragrafi Char"/>
    <w:rsid w:val="00926746"/>
    <w:pPr>
      <w:widowControl w:val="0"/>
      <w:ind w:firstLine="720"/>
      <w:jc w:val="both"/>
    </w:pPr>
    <w:rPr>
      <w:rFonts w:ascii="CG Times" w:hAnsi="CG Times"/>
      <w:sz w:val="22"/>
      <w:lang w:val="en-US" w:eastAsia="en-US"/>
    </w:rPr>
  </w:style>
  <w:style w:type="paragraph" w:customStyle="1" w:styleId="Pika">
    <w:name w:val="Pika"/>
    <w:next w:val="Normal"/>
    <w:autoRedefine/>
    <w:rsid w:val="00926746"/>
    <w:pPr>
      <w:ind w:firstLine="720"/>
    </w:pPr>
    <w:rPr>
      <w:rFonts w:ascii="CG Times" w:hAnsi="CG Times"/>
      <w:sz w:val="22"/>
      <w:lang w:val="en-US" w:eastAsia="en-US"/>
    </w:rPr>
  </w:style>
  <w:style w:type="paragraph" w:customStyle="1" w:styleId="PikeKreu">
    <w:name w:val="Pike_Kreu"/>
    <w:basedOn w:val="Heading1"/>
    <w:rsid w:val="00926746"/>
    <w:pPr>
      <w:spacing w:before="0" w:after="0"/>
      <w:jc w:val="center"/>
    </w:pPr>
    <w:rPr>
      <w:rFonts w:ascii="CG Times" w:eastAsia="MS Mincho" w:hAnsi="CG Times" w:cs="Times New Roman"/>
      <w:b w:val="0"/>
      <w:bCs w:val="0"/>
      <w:caps/>
      <w:kern w:val="0"/>
      <w:sz w:val="22"/>
      <w:szCs w:val="22"/>
      <w:lang w:val="en-GB" w:eastAsia="it-IT"/>
    </w:rPr>
  </w:style>
  <w:style w:type="paragraph" w:customStyle="1" w:styleId="PjesaNr">
    <w:name w:val="Pjesa_Nr"/>
    <w:next w:val="Normal"/>
    <w:rsid w:val="00926746"/>
    <w:pPr>
      <w:keepNext/>
      <w:widowControl w:val="0"/>
      <w:jc w:val="center"/>
    </w:pPr>
    <w:rPr>
      <w:rFonts w:ascii="CG Times" w:hAnsi="CG Times"/>
      <w:caps/>
      <w:sz w:val="22"/>
      <w:szCs w:val="22"/>
      <w:lang w:eastAsia="en-US"/>
    </w:rPr>
  </w:style>
  <w:style w:type="paragraph" w:customStyle="1" w:styleId="PjesaTitull">
    <w:name w:val="Pjesa_Titull"/>
    <w:rsid w:val="00926746"/>
    <w:pPr>
      <w:keepNext/>
      <w:widowControl w:val="0"/>
      <w:jc w:val="center"/>
    </w:pPr>
    <w:rPr>
      <w:rFonts w:ascii="CG Times" w:hAnsi="CG Times"/>
      <w:caps/>
      <w:sz w:val="22"/>
      <w:szCs w:val="22"/>
      <w:lang w:eastAsia="en-US"/>
    </w:rPr>
  </w:style>
  <w:style w:type="paragraph" w:customStyle="1" w:styleId="Shpallja">
    <w:name w:val="Shpallja"/>
    <w:rsid w:val="00926746"/>
    <w:pPr>
      <w:widowControl w:val="0"/>
      <w:jc w:val="both"/>
    </w:pPr>
    <w:rPr>
      <w:rFonts w:ascii="CG Times" w:hAnsi="CG Times"/>
      <w:b/>
      <w:color w:val="000000"/>
      <w:sz w:val="22"/>
      <w:szCs w:val="22"/>
      <w:lang w:val="sq-AL" w:eastAsia="en-US"/>
    </w:rPr>
  </w:style>
  <w:style w:type="paragraph" w:customStyle="1" w:styleId="SLparagraph">
    <w:name w:val="SL paragraph"/>
    <w:basedOn w:val="BodyText"/>
    <w:rsid w:val="00926746"/>
    <w:pPr>
      <w:jc w:val="both"/>
    </w:pPr>
    <w:rPr>
      <w:rFonts w:ascii="Bookman Old Style" w:eastAsia="MS Mincho" w:hAnsi="Bookman Old Style"/>
      <w:b/>
    </w:rPr>
  </w:style>
  <w:style w:type="paragraph" w:styleId="BodyText">
    <w:name w:val="Body Text"/>
    <w:basedOn w:val="Normal"/>
    <w:rsid w:val="00926746"/>
    <w:pPr>
      <w:spacing w:after="120"/>
    </w:pPr>
  </w:style>
  <w:style w:type="paragraph" w:customStyle="1" w:styleId="Soggettocommento">
    <w:name w:val="Soggetto commento"/>
    <w:basedOn w:val="CommentText"/>
    <w:next w:val="CommentText"/>
    <w:semiHidden/>
    <w:rsid w:val="00926746"/>
    <w:rPr>
      <w:rFonts w:ascii="Tahoma" w:eastAsia="MS Mincho" w:hAnsi="Tahoma"/>
      <w:b/>
      <w:bCs/>
      <w:lang w:val="it-IT" w:eastAsia="it-IT"/>
    </w:rPr>
  </w:style>
  <w:style w:type="paragraph" w:styleId="CommentText">
    <w:name w:val="annotation text"/>
    <w:basedOn w:val="Normal"/>
    <w:semiHidden/>
    <w:rsid w:val="00926746"/>
    <w:rPr>
      <w:sz w:val="20"/>
      <w:szCs w:val="20"/>
    </w:rPr>
  </w:style>
  <w:style w:type="paragraph" w:customStyle="1" w:styleId="subparaCarattere">
    <w:name w:val="subpara Carattere"/>
    <w:basedOn w:val="Normal"/>
    <w:rsid w:val="00926746"/>
    <w:pPr>
      <w:tabs>
        <w:tab w:val="num" w:pos="720"/>
      </w:tabs>
      <w:spacing w:after="120"/>
      <w:ind w:left="720" w:hanging="720"/>
      <w:jc w:val="both"/>
    </w:pPr>
    <w:rPr>
      <w:rFonts w:ascii="Bookman Old Style" w:hAnsi="Bookman Old Style"/>
      <w:b/>
    </w:rPr>
  </w:style>
  <w:style w:type="paragraph" w:customStyle="1" w:styleId="Tabele">
    <w:name w:val="Tabele"/>
    <w:rsid w:val="00926746"/>
    <w:rPr>
      <w:rFonts w:ascii="CG Times" w:hAnsi="CG Times"/>
      <w:sz w:val="22"/>
      <w:lang w:eastAsia="en-US"/>
    </w:rPr>
  </w:style>
  <w:style w:type="paragraph" w:customStyle="1" w:styleId="Titulli">
    <w:name w:val="Titulli"/>
    <w:next w:val="Normal"/>
    <w:link w:val="TitulliChar"/>
    <w:rsid w:val="00926746"/>
    <w:pPr>
      <w:keepNext/>
      <w:widowControl w:val="0"/>
      <w:jc w:val="center"/>
      <w:outlineLvl w:val="1"/>
    </w:pPr>
    <w:rPr>
      <w:rFonts w:ascii="CG Times" w:hAnsi="CG Times"/>
      <w:b/>
      <w:caps/>
      <w:sz w:val="22"/>
      <w:szCs w:val="22"/>
      <w:lang w:eastAsia="en-US"/>
    </w:rPr>
  </w:style>
  <w:style w:type="paragraph" w:customStyle="1" w:styleId="TitulliNr">
    <w:name w:val="Titulli_Nr"/>
    <w:rsid w:val="00926746"/>
    <w:pPr>
      <w:keepNext/>
      <w:widowControl w:val="0"/>
      <w:jc w:val="center"/>
    </w:pPr>
    <w:rPr>
      <w:rFonts w:ascii="CG Times" w:hAnsi="CG Times"/>
      <w:caps/>
      <w:sz w:val="22"/>
      <w:szCs w:val="22"/>
      <w:lang w:eastAsia="en-US"/>
    </w:rPr>
  </w:style>
  <w:style w:type="paragraph" w:customStyle="1" w:styleId="TitulliTitull">
    <w:name w:val="Titulli_Titull"/>
    <w:rsid w:val="00926746"/>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926746"/>
    <w:pPr>
      <w:keepNext/>
      <w:widowControl w:val="0"/>
      <w:jc w:val="center"/>
    </w:pPr>
    <w:rPr>
      <w:rFonts w:ascii="CG Times" w:hAnsi="CG Times"/>
      <w:caps/>
      <w:sz w:val="22"/>
      <w:szCs w:val="22"/>
      <w:lang w:eastAsia="en-US"/>
    </w:rPr>
  </w:style>
  <w:style w:type="character" w:customStyle="1" w:styleId="AktiChar">
    <w:name w:val="Akti Char"/>
    <w:basedOn w:val="DefaultParagraphFont"/>
    <w:link w:val="Akti"/>
    <w:rsid w:val="00B1310F"/>
    <w:rPr>
      <w:rFonts w:ascii="CG Times" w:hAnsi="CG Times"/>
      <w:b/>
      <w:caps/>
      <w:color w:val="000000"/>
      <w:sz w:val="22"/>
      <w:szCs w:val="22"/>
      <w:lang w:val="en-GB" w:eastAsia="en-US" w:bidi="ar-SA"/>
    </w:rPr>
  </w:style>
  <w:style w:type="character" w:customStyle="1" w:styleId="AutoritetiEmerChar">
    <w:name w:val="Autoriteti_Emer Char"/>
    <w:basedOn w:val="DefaultParagraphFont"/>
    <w:link w:val="AutoritetiEmer"/>
    <w:rsid w:val="00B1310F"/>
    <w:rPr>
      <w:rFonts w:ascii="CG Times" w:hAnsi="CG Times"/>
      <w:b/>
      <w:sz w:val="22"/>
      <w:szCs w:val="22"/>
      <w:lang w:val="en-GB" w:eastAsia="en-US" w:bidi="ar-SA"/>
    </w:rPr>
  </w:style>
  <w:style w:type="character" w:customStyle="1" w:styleId="TitulliChar">
    <w:name w:val="Titulli Char"/>
    <w:basedOn w:val="DefaultParagraphFont"/>
    <w:link w:val="Titulli"/>
    <w:rsid w:val="00B1310F"/>
    <w:rPr>
      <w:rFonts w:ascii="CG Times" w:hAnsi="CG Times"/>
      <w:b/>
      <w:caps/>
      <w:sz w:val="22"/>
      <w:szCs w:val="22"/>
      <w:lang w:val="en-GB" w:eastAsia="en-US" w:bidi="ar-SA"/>
    </w:rPr>
  </w:style>
  <w:style w:type="character" w:customStyle="1" w:styleId="VENDOSIChar">
    <w:name w:val="VENDOSI Char"/>
    <w:basedOn w:val="DefaultParagraphFont"/>
    <w:link w:val="VENDOSI"/>
    <w:rsid w:val="00B1310F"/>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524</Words>
  <Characters>2988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3505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dc:creator>
  <cp:keywords/>
  <dc:description/>
  <cp:lastModifiedBy>Inida Noga</cp:lastModifiedBy>
  <cp:revision>2</cp:revision>
  <dcterms:created xsi:type="dcterms:W3CDTF">2019-03-16T14:57:00Z</dcterms:created>
  <dcterms:modified xsi:type="dcterms:W3CDTF">2019-03-16T14:57:00Z</dcterms:modified>
</cp:coreProperties>
</file>