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D45" w:rsidRDefault="00987D45" w:rsidP="00987D45">
      <w:pPr>
        <w:pStyle w:val="Akti"/>
        <w:keepNext w:val="0"/>
      </w:pPr>
      <w:bookmarkStart w:id="0" w:name="_GoBack"/>
      <w:bookmarkEnd w:id="0"/>
      <w:r>
        <w:t>VENDIM</w:t>
      </w:r>
    </w:p>
    <w:p w:rsidR="00987D45" w:rsidRDefault="00987D45" w:rsidP="00987D45">
      <w:pPr>
        <w:pStyle w:val="NumriData"/>
        <w:keepNext w:val="0"/>
      </w:pPr>
      <w:r>
        <w:t xml:space="preserve">Nr.212, datë 18.4.2007 </w:t>
      </w:r>
    </w:p>
    <w:p w:rsidR="00987D45" w:rsidRDefault="00987D45" w:rsidP="00987D45">
      <w:pPr>
        <w:pStyle w:val="Paragrafi"/>
      </w:pPr>
    </w:p>
    <w:p w:rsidR="00987D45" w:rsidRDefault="00987D45" w:rsidP="00987D45">
      <w:pPr>
        <w:pStyle w:val="Titulli"/>
        <w:keepNext w:val="0"/>
      </w:pPr>
      <w:r>
        <w:t xml:space="preserve">PËR NJË NDRYSHIM NË VENDIMIN NR.185, DATË 29.3.2006 TË KËSHILLIT TË MINISTRAVE “PËR LEJIMIN E NDËRMARRJES “MEICO” TË MINISTRISË SË MBROJTJES, TË Përdorë PROCEDURËN “PROKURIM I DREJTPËRDREJTË”,  PËR RIPARIMIN E HELIKOPTERËVE BO 105 M VBH, TË DHURUAR NGA MINISTRIA E MBROJTJES E REPUBLIKËS FEDERALE TË GJERMANISË DHE PËR SIGURIMIN E PJESËVE TË KËMBIMIT PËR KËTA HELIKOPTERË” </w:t>
      </w:r>
    </w:p>
    <w:p w:rsidR="00987D45" w:rsidRDefault="00987D45" w:rsidP="00987D45">
      <w:pPr>
        <w:pStyle w:val="Paragrafi"/>
      </w:pPr>
    </w:p>
    <w:p w:rsidR="00987D45" w:rsidRDefault="00987D45" w:rsidP="00987D45">
      <w:pPr>
        <w:pStyle w:val="BazLigjPropozues"/>
        <w:keepNext w:val="0"/>
      </w:pPr>
      <w:r>
        <w:t xml:space="preserve">Në mbështetje të nenit 100 të Kushtetutës, të nenit 29 të ligjit nr.8379, datë 29.7.1998 “Për hartimin dhe zbatimin e Buxhetit të Shtetit të Republikës së Shqipërisë” dhe të neneve 124 e 128 të ligjit nr.8485, datë 12.5.1999 “Kodi i Procedurave Administrative të Republikës së Shqipërisë”, me propozimin e Ministrit të Mbrojtjes, Këshilli i Ministrave </w:t>
      </w:r>
    </w:p>
    <w:p w:rsidR="00987D45" w:rsidRDefault="00987D45" w:rsidP="00987D45">
      <w:pPr>
        <w:pStyle w:val="Paragrafi"/>
        <w:ind w:firstLine="0"/>
      </w:pPr>
    </w:p>
    <w:p w:rsidR="00987D45" w:rsidRDefault="00987D45" w:rsidP="00987D45">
      <w:pPr>
        <w:pStyle w:val="VENDOSI"/>
        <w:keepNext w:val="0"/>
      </w:pPr>
      <w:r>
        <w:t xml:space="preserve">VENDOSI: </w:t>
      </w:r>
    </w:p>
    <w:p w:rsidR="00987D45" w:rsidRDefault="00987D45" w:rsidP="00987D45">
      <w:pPr>
        <w:pStyle w:val="Paragrafi"/>
      </w:pPr>
    </w:p>
    <w:p w:rsidR="00987D45" w:rsidRDefault="00987D45" w:rsidP="00987D45">
      <w:pPr>
        <w:pStyle w:val="Paragrafi"/>
      </w:pPr>
      <w:r>
        <w:t xml:space="preserve">1. Në vendimin nr.185, datë 29.3.2006 të Këshillit të Ministrave, tabela “Pagesa e institucioneve, që do të kryhen për ndërmarrjen “Meico””, të zëvendësohet me tabelën me të njëjtin emërtim, që i bashkëlidhet këtij vendimi dhe është pjesë përbërëse e tij. </w:t>
      </w:r>
    </w:p>
    <w:p w:rsidR="00987D45" w:rsidRDefault="00987D45" w:rsidP="00987D45">
      <w:pPr>
        <w:pStyle w:val="Paragrafi"/>
        <w:rPr>
          <w:lang w:val="de-DE"/>
        </w:rPr>
      </w:pPr>
      <w:r>
        <w:rPr>
          <w:lang w:val="de-DE"/>
        </w:rPr>
        <w:t xml:space="preserve">2. Ngarkohen Ministria e Mbrojtjes, Ministria e Shëndetësisë dhe Ministria e Financave për zbatimin e këtij vendimi. </w:t>
      </w:r>
    </w:p>
    <w:p w:rsidR="00987D45" w:rsidRDefault="00987D45" w:rsidP="00987D45">
      <w:pPr>
        <w:pStyle w:val="Paragrafi"/>
        <w:rPr>
          <w:lang w:val="de-DE"/>
        </w:rPr>
      </w:pPr>
      <w:r>
        <w:rPr>
          <w:lang w:val="de-DE"/>
        </w:rPr>
        <w:t>Ky vendim hyn në fuqi menjëherë dhe botohet në Fletoren Zyrtare.</w:t>
      </w:r>
    </w:p>
    <w:p w:rsidR="00987D45" w:rsidRDefault="00987D45" w:rsidP="00987D45">
      <w:pPr>
        <w:pStyle w:val="Paragrafi"/>
        <w:rPr>
          <w:lang w:val="de-DE"/>
        </w:rPr>
      </w:pPr>
    </w:p>
    <w:p w:rsidR="00987D45" w:rsidRDefault="00987D45" w:rsidP="00987D45">
      <w:pPr>
        <w:pStyle w:val="Autoriteti"/>
        <w:keepNext w:val="0"/>
      </w:pPr>
      <w:r>
        <w:t>KRYEMINISTRI</w:t>
      </w:r>
    </w:p>
    <w:p w:rsidR="00987D45" w:rsidRDefault="00987D45" w:rsidP="00987D45">
      <w:pPr>
        <w:pStyle w:val="AutoritetiEmer"/>
      </w:pPr>
      <w:r>
        <w:t>Sali Berisha</w:t>
      </w:r>
    </w:p>
    <w:p w:rsidR="00987D45" w:rsidRDefault="006A18C8" w:rsidP="00987D45">
      <w:pPr>
        <w:pStyle w:val="Figure"/>
      </w:pPr>
      <w:r w:rsidRPr="00987D45">
        <w:rPr>
          <w:noProof/>
          <w:lang w:val="en-GB" w:eastAsia="en-GB"/>
        </w:rPr>
        <w:lastRenderedPageBreak/>
        <w:drawing>
          <wp:inline distT="0" distB="0" distL="0" distR="0">
            <wp:extent cx="4762500" cy="868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D45" w:rsidRDefault="00987D45" w:rsidP="00987D45">
      <w:pPr>
        <w:pStyle w:val="Paragrafi"/>
      </w:pPr>
    </w:p>
    <w:sectPr w:rsidR="00987D4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7D45"/>
    <w:rsid w:val="000178C2"/>
    <w:rsid w:val="006A18C8"/>
    <w:rsid w:val="00987D45"/>
    <w:rsid w:val="00A8380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C92730-1CD7-480A-8D9F-9945DE3D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87D4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87D4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87D4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87D4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87D4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2019-03-16T14:58:00Z</dcterms:created>
  <dcterms:modified xsi:type="dcterms:W3CDTF">2019-03-16T14:58:00Z</dcterms:modified>
</cp:coreProperties>
</file>