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9C5" w:rsidRPr="00945A6E" w:rsidRDefault="006329C5" w:rsidP="006329C5">
      <w:pPr>
        <w:pStyle w:val="Akti"/>
        <w:keepNext w:val="0"/>
        <w:rPr>
          <w:lang w:val="it-IT"/>
        </w:rPr>
      </w:pPr>
      <w:bookmarkStart w:id="0" w:name="_GoBack"/>
      <w:bookmarkEnd w:id="0"/>
      <w:r w:rsidRPr="00945A6E">
        <w:rPr>
          <w:lang w:val="it-IT"/>
        </w:rPr>
        <w:t xml:space="preserve">VENDIM </w:t>
      </w:r>
    </w:p>
    <w:p w:rsidR="006329C5" w:rsidRPr="00945A6E" w:rsidRDefault="006329C5" w:rsidP="006329C5">
      <w:pPr>
        <w:pStyle w:val="NumriData"/>
        <w:keepNext w:val="0"/>
        <w:rPr>
          <w:lang w:val="it-IT"/>
        </w:rPr>
      </w:pPr>
      <w:r w:rsidRPr="00945A6E">
        <w:rPr>
          <w:lang w:val="it-IT"/>
        </w:rPr>
        <w:t xml:space="preserve">Nr. 217, datë 18.4.2007 </w:t>
      </w:r>
    </w:p>
    <w:p w:rsidR="006329C5" w:rsidRPr="00630111" w:rsidRDefault="006329C5" w:rsidP="006329C5">
      <w:pPr>
        <w:pStyle w:val="Paragrafi0"/>
        <w:rPr>
          <w:sz w:val="16"/>
          <w:lang w:val="it-IT"/>
        </w:rPr>
      </w:pPr>
    </w:p>
    <w:p w:rsidR="006329C5" w:rsidRPr="00945A6E" w:rsidRDefault="006329C5" w:rsidP="006329C5">
      <w:pPr>
        <w:pStyle w:val="Titulli0"/>
        <w:keepNext w:val="0"/>
        <w:rPr>
          <w:lang w:val="it-IT"/>
        </w:rPr>
      </w:pPr>
      <w:r w:rsidRPr="00945A6E">
        <w:rPr>
          <w:lang w:val="it-IT"/>
        </w:rPr>
        <w:t>PëR DISA NDRYSHIME Në VENDIMIN NR.183, DATë</w:t>
      </w:r>
      <w:r>
        <w:rPr>
          <w:lang w:val="it-IT"/>
        </w:rPr>
        <w:t xml:space="preserve"> 28.3.2007</w:t>
      </w:r>
      <w:r w:rsidRPr="00945A6E">
        <w:rPr>
          <w:lang w:val="it-IT"/>
        </w:rPr>
        <w:t xml:space="preserve"> Të KëSHILLIT Të MINISTRAVE “PëR ORGANIZIMIN, SHTYPJEN DHE EMETIMIN E BILETAVE Në TRANSPORTIN RRUGOR” </w:t>
      </w:r>
    </w:p>
    <w:p w:rsidR="006329C5" w:rsidRPr="00630111" w:rsidRDefault="006329C5" w:rsidP="006329C5">
      <w:pPr>
        <w:pStyle w:val="Paragrafi0"/>
        <w:rPr>
          <w:sz w:val="16"/>
          <w:lang w:val="it-IT"/>
        </w:rPr>
      </w:pPr>
    </w:p>
    <w:p w:rsidR="006329C5" w:rsidRPr="00945A6E" w:rsidRDefault="006329C5" w:rsidP="006329C5">
      <w:pPr>
        <w:pStyle w:val="BazLigjPropozues"/>
        <w:keepNext w:val="0"/>
        <w:rPr>
          <w:lang w:val="it-IT"/>
        </w:rPr>
      </w:pPr>
      <w:r>
        <w:rPr>
          <w:lang w:val="it-IT"/>
        </w:rPr>
        <w:t>Në mbë</w:t>
      </w:r>
      <w:r w:rsidRPr="00945A6E">
        <w:rPr>
          <w:lang w:val="it-IT"/>
        </w:rPr>
        <w:t xml:space="preserve">shtetje të nenit 100 të Kushtetutës dhe të nenit 36 të ligjit nr.7928, datë 27.4.1995 “Për tatimin mbi vlerën e shtuar”, të ndryshuar, me propozimin e Ministrit të Financave, Këshilli i Ministrave </w:t>
      </w:r>
    </w:p>
    <w:p w:rsidR="006329C5" w:rsidRPr="00630111" w:rsidRDefault="006329C5" w:rsidP="006329C5">
      <w:pPr>
        <w:pStyle w:val="Paragrafi0"/>
        <w:rPr>
          <w:sz w:val="14"/>
          <w:lang w:val="it-IT"/>
        </w:rPr>
      </w:pPr>
    </w:p>
    <w:p w:rsidR="006329C5" w:rsidRPr="00945A6E" w:rsidRDefault="006329C5" w:rsidP="006329C5">
      <w:pPr>
        <w:pStyle w:val="VENDOSI0"/>
        <w:keepNext w:val="0"/>
        <w:rPr>
          <w:lang w:val="it-IT"/>
        </w:rPr>
      </w:pPr>
      <w:r w:rsidRPr="00945A6E">
        <w:rPr>
          <w:lang w:val="it-IT"/>
        </w:rPr>
        <w:t xml:space="preserve">VENDOSI: </w:t>
      </w:r>
    </w:p>
    <w:p w:rsidR="006329C5" w:rsidRPr="00945A6E" w:rsidRDefault="006329C5" w:rsidP="006329C5">
      <w:pPr>
        <w:pStyle w:val="Paragrafi0"/>
        <w:rPr>
          <w:lang w:val="it-IT"/>
        </w:rPr>
      </w:pPr>
    </w:p>
    <w:p w:rsidR="006329C5" w:rsidRPr="00945A6E" w:rsidRDefault="006329C5" w:rsidP="006329C5">
      <w:pPr>
        <w:pStyle w:val="Paragrafi0"/>
        <w:rPr>
          <w:lang w:val="it-IT"/>
        </w:rPr>
      </w:pPr>
      <w:r>
        <w:rPr>
          <w:lang w:val="it-IT"/>
        </w:rPr>
        <w:t>Në vendim</w:t>
      </w:r>
      <w:r w:rsidRPr="00945A6E">
        <w:rPr>
          <w:lang w:val="it-IT"/>
        </w:rPr>
        <w:t xml:space="preserve">in nr.183, datë 28.3.2007 të Këshillit të Ministrave, të bëhen këto ndryshime: </w:t>
      </w:r>
    </w:p>
    <w:p w:rsidR="006329C5" w:rsidRPr="00945A6E" w:rsidRDefault="006329C5" w:rsidP="006329C5">
      <w:pPr>
        <w:pStyle w:val="Paragrafi0"/>
        <w:rPr>
          <w:lang w:val="it-IT"/>
        </w:rPr>
      </w:pPr>
      <w:r w:rsidRPr="00945A6E">
        <w:rPr>
          <w:lang w:val="it-IT"/>
        </w:rPr>
        <w:t xml:space="preserve">1. Pika 4 ndryshohet, si më poshtë vijon: </w:t>
      </w:r>
    </w:p>
    <w:p w:rsidR="006329C5" w:rsidRPr="00945A6E" w:rsidRDefault="006329C5" w:rsidP="006329C5">
      <w:pPr>
        <w:pStyle w:val="Paragrafi0"/>
        <w:rPr>
          <w:lang w:val="it-IT"/>
        </w:rPr>
      </w:pPr>
      <w:r>
        <w:rPr>
          <w:lang w:val="it-IT"/>
        </w:rPr>
        <w:t>“</w:t>
      </w:r>
      <w:r w:rsidRPr="00945A6E">
        <w:rPr>
          <w:lang w:val="it-IT"/>
        </w:rPr>
        <w:t xml:space="preserve">4. Pajisja me bileta tatimore të udhëtarëve të kryhet për të gjitha llojet e shërbimit të transportit të udhëtarëve në transportin rrugor, përjashtuar rastet kur mjetet e tipit 4+1 janë pajisur me taksimetër, me tregues fiskal.”. </w:t>
      </w:r>
    </w:p>
    <w:p w:rsidR="006329C5" w:rsidRPr="00945A6E" w:rsidRDefault="006329C5" w:rsidP="006329C5">
      <w:pPr>
        <w:pStyle w:val="Paragrafi0"/>
        <w:rPr>
          <w:lang w:val="it-IT"/>
        </w:rPr>
      </w:pPr>
      <w:r w:rsidRPr="00945A6E">
        <w:rPr>
          <w:lang w:val="it-IT"/>
        </w:rPr>
        <w:t xml:space="preserve">2. Në fjalinë e fundit, ku përcaktohet hyrja në fuqi e vendimit, fjalët “... 1 korrik 2007.” zëvendësohen me “... 1 qershor 2007.”. </w:t>
      </w:r>
    </w:p>
    <w:p w:rsidR="006329C5" w:rsidRPr="00945A6E" w:rsidRDefault="006329C5" w:rsidP="006329C5">
      <w:pPr>
        <w:pStyle w:val="Paragrafi0"/>
        <w:rPr>
          <w:lang w:val="it-IT"/>
        </w:rPr>
      </w:pPr>
      <w:r>
        <w:rPr>
          <w:lang w:val="it-IT"/>
        </w:rPr>
        <w:t>Ky vendim hyn në fuqi më</w:t>
      </w:r>
      <w:r w:rsidRPr="00945A6E">
        <w:rPr>
          <w:lang w:val="it-IT"/>
        </w:rPr>
        <w:t xml:space="preserve"> 1 qershor 2007. </w:t>
      </w:r>
    </w:p>
    <w:p w:rsidR="006329C5" w:rsidRPr="00945A6E" w:rsidRDefault="006329C5" w:rsidP="006329C5">
      <w:pPr>
        <w:pStyle w:val="Autoriteti"/>
        <w:keepNext w:val="0"/>
        <w:rPr>
          <w:lang w:val="it-IT"/>
        </w:rPr>
      </w:pPr>
      <w:r w:rsidRPr="00945A6E">
        <w:rPr>
          <w:lang w:val="it-IT"/>
        </w:rPr>
        <w:t xml:space="preserve">Kryeministri </w:t>
      </w:r>
    </w:p>
    <w:p w:rsidR="006329C5" w:rsidRPr="00945A6E" w:rsidRDefault="006329C5" w:rsidP="006329C5">
      <w:pPr>
        <w:pStyle w:val="AutoritetiEmer"/>
        <w:rPr>
          <w:lang w:val="it-IT"/>
        </w:rPr>
      </w:pPr>
      <w:r w:rsidRPr="00945A6E">
        <w:rPr>
          <w:lang w:val="it-IT"/>
        </w:rPr>
        <w:t>Sali Berisha</w:t>
      </w:r>
    </w:p>
    <w:sectPr w:rsidR="006329C5" w:rsidRPr="00945A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329C5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5D4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517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349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55C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29C5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A796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4B4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8C39A6-24C0-4D76-B928-23F3A76C4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2019-03-17T19:17:00Z</dcterms:created>
  <dcterms:modified xsi:type="dcterms:W3CDTF">2019-03-17T19:17:00Z</dcterms:modified>
</cp:coreProperties>
</file>