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66D" w:rsidRDefault="00FF166D" w:rsidP="00FF166D">
      <w:pPr>
        <w:pStyle w:val="Akti"/>
        <w:keepNext w:val="0"/>
      </w:pPr>
      <w:bookmarkStart w:id="0" w:name="_GoBack"/>
      <w:bookmarkEnd w:id="0"/>
      <w:r w:rsidRPr="00434D59">
        <w:t>VENDIM</w:t>
      </w:r>
    </w:p>
    <w:p w:rsidR="00FF166D" w:rsidRDefault="00FF166D" w:rsidP="00FF166D">
      <w:pPr>
        <w:pStyle w:val="NumriData"/>
        <w:keepNext w:val="0"/>
      </w:pPr>
      <w:r>
        <w:t>Nr.283, datë 9.5.2007</w:t>
      </w:r>
    </w:p>
    <w:p w:rsidR="00FF166D" w:rsidRPr="00682C78" w:rsidRDefault="00FF166D" w:rsidP="00FF166D">
      <w:pPr>
        <w:pStyle w:val="Paragrafi"/>
        <w:rPr>
          <w:sz w:val="14"/>
        </w:rPr>
      </w:pPr>
    </w:p>
    <w:p w:rsidR="00FF166D" w:rsidRDefault="00FF166D" w:rsidP="00FF166D">
      <w:pPr>
        <w:pStyle w:val="Titulli"/>
        <w:keepNext w:val="0"/>
      </w:pPr>
      <w:r w:rsidRPr="00434D59">
        <w:t>Për</w:t>
      </w:r>
      <w:r>
        <w:t xml:space="preserve"> </w:t>
      </w:r>
      <w:r w:rsidRPr="00434D59">
        <w:t>PËRCAKTIMIN E PROCEDURAVE TË SHITJES ME ANKAND TË OBJEKTEVE TË TRASHËGIMISË KULTURORE, TË LUAJTSHME, ME VLERA TË ZAKONSHME</w:t>
      </w:r>
    </w:p>
    <w:p w:rsidR="00FF166D" w:rsidRPr="00682C78" w:rsidRDefault="00FF166D" w:rsidP="00FF166D">
      <w:pPr>
        <w:pStyle w:val="Paragrafi"/>
        <w:rPr>
          <w:sz w:val="14"/>
        </w:rPr>
      </w:pPr>
    </w:p>
    <w:p w:rsidR="00FF166D" w:rsidRDefault="00FF166D" w:rsidP="00FF166D">
      <w:pPr>
        <w:pStyle w:val="Paragrafi"/>
      </w:pPr>
      <w:r w:rsidRPr="00434D59">
        <w:t>Në mbështetje të nenit 100 të Kushtetutës dhe të pikës 3 të nenit 20 të ligjit nr.9048, datë 7.3.2003 “Për trashëgiminë kulturore”, të ndryshuar, me propozimin e Ministrit të Turizmit, Kulturës, Rinisë dhe Sporteve, Këshilli i Ministrave</w:t>
      </w:r>
    </w:p>
    <w:p w:rsidR="00FF166D" w:rsidRDefault="00FF166D" w:rsidP="00FF166D">
      <w:pPr>
        <w:pStyle w:val="Paragrafi"/>
      </w:pPr>
    </w:p>
    <w:p w:rsidR="00FF166D" w:rsidRDefault="00FF166D" w:rsidP="00FF166D">
      <w:pPr>
        <w:pStyle w:val="VENDOSI"/>
        <w:keepNext w:val="0"/>
      </w:pPr>
      <w:r>
        <w:t>VENDOSI</w:t>
      </w:r>
      <w:r w:rsidRPr="00434D59">
        <w:t>:</w:t>
      </w:r>
    </w:p>
    <w:p w:rsidR="00FF166D" w:rsidRDefault="00FF166D" w:rsidP="00FF166D">
      <w:pPr>
        <w:pStyle w:val="Paragrafi"/>
      </w:pPr>
    </w:p>
    <w:p w:rsidR="00FF166D" w:rsidRDefault="00FF166D" w:rsidP="00FF166D">
      <w:pPr>
        <w:pStyle w:val="Paragrafi"/>
      </w:pPr>
      <w:r w:rsidRPr="00434D59">
        <w:t>Përcaktimin e procedurave të shitjes me ankand të objekteve të trashëgimisë kulturore, të luajtshme, me vlera të zakonshme.</w:t>
      </w:r>
    </w:p>
    <w:p w:rsidR="00FF166D" w:rsidRDefault="00FF166D" w:rsidP="00FF166D">
      <w:pPr>
        <w:pStyle w:val="Paragrafi"/>
      </w:pPr>
      <w:smartTag w:uri="urn:schemas-microsoft-com:office:smarttags" w:element="place">
        <w:r w:rsidRPr="00434D59">
          <w:t>I.</w:t>
        </w:r>
      </w:smartTag>
      <w:r w:rsidRPr="00434D59">
        <w:t xml:space="preserve"> Kushtet e zhvillimit të procedurës së ankandit</w:t>
      </w:r>
    </w:p>
    <w:p w:rsidR="00FF166D" w:rsidRDefault="00FF166D" w:rsidP="00FF166D">
      <w:pPr>
        <w:pStyle w:val="Paragrafi"/>
      </w:pPr>
      <w:r w:rsidRPr="00434D59">
        <w:t>1. Institucionet publike të trashëgimisë kulturore materiale, ku bëjnë pjesë muzetë kombëtarë, vendorë, tipologjikë apo në varësi të Akademisë së Shkencave, të cilët kanë në administrim objekte të luajtshme, pronë shtetërore, të trashëgimisë kulturore, me vlera të zakonshme, organizojnë ankand të hapur për shitjen e këtyre objekteve.</w:t>
      </w:r>
    </w:p>
    <w:p w:rsidR="00FF166D" w:rsidRDefault="00FF166D" w:rsidP="00FF166D">
      <w:pPr>
        <w:pStyle w:val="Paragrafi"/>
      </w:pPr>
      <w:r w:rsidRPr="00434D59">
        <w:t>2. Ankandi zhvillohet në mjed</w:t>
      </w:r>
      <w:r>
        <w:t>iset e Muzeut Historik Kombëtar</w:t>
      </w:r>
      <w:r w:rsidRPr="00434D59">
        <w:t xml:space="preserve"> në Tiranë, në kushtet e sigurisë dhe të ekspozimit të hapur të objekteve për pjesëmarrësit. Muzeu Historik Kombëtar merr të gjitha masat për ruajtjen e përkohshme të objekteve, që do të dalin në ankand, gjatë periudhës përgatitore deri në përfundimin e tij dhe dorëzimin e objektit/eve te pronari i ri, në përputhje me këtë vendim.</w:t>
      </w:r>
    </w:p>
    <w:p w:rsidR="00FF166D" w:rsidRDefault="00FF166D" w:rsidP="00FF166D">
      <w:pPr>
        <w:pStyle w:val="Paragrafi"/>
      </w:pPr>
      <w:r w:rsidRPr="00434D59">
        <w:t>3. Procedurat e ankandit zhvillohen nga komisioni i ngritur për këtë qëllim, me urdhër të Ministrit të Turizmit, Kulturës, Rinisë dhe Sporteve.</w:t>
      </w:r>
    </w:p>
    <w:p w:rsidR="00FF166D" w:rsidRDefault="00FF166D" w:rsidP="00FF166D">
      <w:pPr>
        <w:pStyle w:val="Paragrafi"/>
      </w:pPr>
      <w:r w:rsidRPr="00434D59">
        <w:t>4. Objektet, që i nënshtrohen procedur</w:t>
      </w:r>
      <w:r>
        <w:t>ë</w:t>
      </w:r>
      <w:r w:rsidRPr="00434D59">
        <w:t>s së ankandit, duhet të jenë regjistruar në Qendrën Kombëtare të Inventarizimit të Pasurive Kulturore (në vijim QKIPK), si dhe të jenë pajisur me pasaportën përkatëse, në përputhje m</w:t>
      </w:r>
      <w:r>
        <w:t>e nenin 7</w:t>
      </w:r>
      <w:r w:rsidRPr="00434D59">
        <w:t xml:space="preserve"> t</w:t>
      </w:r>
      <w:r>
        <w:t>ë ligjit nr.9048, datë 7.4.2003</w:t>
      </w:r>
      <w:r w:rsidRPr="00434D59">
        <w:t xml:space="preserve"> “Për trashëgiminë kulturore”, të ndryshuar.</w:t>
      </w:r>
    </w:p>
    <w:p w:rsidR="00FF166D" w:rsidRDefault="00FF166D" w:rsidP="00FF166D">
      <w:pPr>
        <w:pStyle w:val="Paragrafi"/>
      </w:pPr>
      <w:r w:rsidRPr="00434D59">
        <w:t>5. Drejtuesi i institucionit, që ka në administrim objektet, që do t’i nënshtrohen procedurës së ankandit, paraqet në Drejtorinë e Trashëgimisë Kulturore, në Ministrinë e Turizmit, Kulturës, Rinisë dhe Sporteve, kërkesën me shkrim, për shitjen me ankand të objektit/eve, të shoqëruar me një relacion të hollësishëm, ku argumentohen arsyet e shitjes, dhe me pasaportën për çdo objekt. Në kërkesë përcaktohet edhe vlera fillestare e objektit/eve.</w:t>
      </w:r>
    </w:p>
    <w:p w:rsidR="00FF166D" w:rsidRDefault="00FF166D" w:rsidP="00FF166D">
      <w:pPr>
        <w:pStyle w:val="Paragrafi"/>
      </w:pPr>
      <w:r w:rsidRPr="00434D59">
        <w:t>6. Drejtoria e Trashëgimisë Kulturore, pasi shqyrton kërkesën e institucionit të interesuar, brenda 20 ditëve nga data e protokollit të saj, i paraqet Ministrit të Turizmit, Kulturës, Rinisë dhe Sporteve vlerësimin, me shkrim, për këtë kërkesë, pasi ka marrë më parë mendimin, me shkrim, të institucionit</w:t>
      </w:r>
      <w:r>
        <w:t xml:space="preserve"> të specializuar, sipas pikës 7</w:t>
      </w:r>
      <w:r w:rsidRPr="00434D59">
        <w:t xml:space="preserve"> të ligjit nr.9048, datë 7.4.2003 “Për trashëgiminë kulturore”, të ndryshuar, në përputhje me natyrën e objektit/ev</w:t>
      </w:r>
      <w:r>
        <w:t>e, që kërkohet/en të shitet/</w:t>
      </w:r>
      <w:r w:rsidRPr="00434D59">
        <w:t>en, nëse</w:t>
      </w:r>
      <w:r>
        <w:t xml:space="preserve"> ato janë me vlera të zakonshme</w:t>
      </w:r>
      <w:r w:rsidRPr="00434D59">
        <w:t>.</w:t>
      </w:r>
    </w:p>
    <w:p w:rsidR="00FF166D" w:rsidRDefault="00FF166D" w:rsidP="00FF166D">
      <w:pPr>
        <w:pStyle w:val="Paragrafi"/>
      </w:pPr>
      <w:r w:rsidRPr="00434D59">
        <w:t>7. Ministri i Turizmit, Kulturës, Rinisë dhe Sporteve, pasi shqyrton kërkesën dhe vlerësimin e Drejtorisë së Trashëgimisë Kulturore, miraton ose jo fil</w:t>
      </w:r>
      <w:r>
        <w:t>limin e procedurës së ankandit.</w:t>
      </w:r>
    </w:p>
    <w:p w:rsidR="00FF166D" w:rsidRDefault="00FF166D" w:rsidP="00FF166D">
      <w:pPr>
        <w:pStyle w:val="Paragrafi"/>
      </w:pPr>
      <w:r w:rsidRPr="00434D59">
        <w:t>8. Në rastin kur Ministri i Turizmit, Kulturës, Rinisë dhe Sporteve ka miratuar kërkesën për shitjen me ankand të objektit/eve, nxjerr urdhër për fillimin e procedurave të ankandit dhe për ngritjen e komisionit për zhvillimin e kësaj procedure.</w:t>
      </w:r>
    </w:p>
    <w:p w:rsidR="00FF166D" w:rsidRDefault="00FF166D" w:rsidP="00FF166D">
      <w:pPr>
        <w:pStyle w:val="Paragrafi"/>
      </w:pPr>
      <w:r>
        <w:t>9. Komisioni i ngritur për këtë qëllim</w:t>
      </w:r>
      <w:r w:rsidRPr="00434D59">
        <w:t xml:space="preserve"> përgatit dokumentacionin, i cili përveç dokumen</w:t>
      </w:r>
      <w:r>
        <w:t>teve të përmendura në kreun III</w:t>
      </w:r>
      <w:r w:rsidRPr="00434D59">
        <w:t xml:space="preserve"> të këtij vendimi, përmban edhe:</w:t>
      </w:r>
    </w:p>
    <w:p w:rsidR="00FF166D" w:rsidRDefault="00FF166D" w:rsidP="00FF166D">
      <w:pPr>
        <w:pStyle w:val="Paragrafi"/>
      </w:pPr>
      <w:r w:rsidRPr="00434D59">
        <w:t>a) Urdhrin e Ministrit të Turizmit, Kulturës, Rinisë dhe Sporteve për fillimin e procedurave të ankandit.</w:t>
      </w:r>
    </w:p>
    <w:p w:rsidR="00FF166D" w:rsidRDefault="00FF166D" w:rsidP="00FF166D">
      <w:pPr>
        <w:pStyle w:val="Paragrafi"/>
      </w:pPr>
      <w:r w:rsidRPr="00434D59">
        <w:t>b) Vërtetimin e QKIPK-së se objekte</w:t>
      </w:r>
      <w:r>
        <w:t>t janë të regjistruara në këtë Q</w:t>
      </w:r>
      <w:r w:rsidRPr="00434D59">
        <w:t>endër</w:t>
      </w:r>
      <w:r>
        <w:t>.</w:t>
      </w:r>
    </w:p>
    <w:p w:rsidR="00FF166D" w:rsidRDefault="00FF166D" w:rsidP="00FF166D">
      <w:pPr>
        <w:pStyle w:val="Paragrafi"/>
      </w:pPr>
      <w:r w:rsidRPr="00434D59">
        <w:t>c) Pasaportën e secilit objekt.</w:t>
      </w:r>
    </w:p>
    <w:p w:rsidR="00FF166D" w:rsidRDefault="00FF166D" w:rsidP="00FF166D">
      <w:pPr>
        <w:pStyle w:val="Paragrafi"/>
      </w:pPr>
      <w:r w:rsidRPr="00434D59">
        <w:t>ç) Vlerën fillestare të ankandit për secilin objekt, të propozuar nga institucioni</w:t>
      </w:r>
      <w:r>
        <w:t xml:space="preserve"> që ka në administrim objektin/</w:t>
      </w:r>
      <w:r w:rsidRPr="00434D59">
        <w:t>et, vlerë e cila duhet të jetë e njëjtë ose më e madhe se vlera financiare, e përshkruar në pasaportën e objektit.</w:t>
      </w:r>
    </w:p>
    <w:p w:rsidR="00FF166D" w:rsidRDefault="00FF166D" w:rsidP="00FF166D">
      <w:pPr>
        <w:pStyle w:val="Paragrafi"/>
      </w:pPr>
      <w:r w:rsidRPr="00434D59">
        <w:t xml:space="preserve">d) Urdhrin përkatës të Ministrit të Turizmit, Kulturës, Rinisë dhe Sporteve për lëvizjen e </w:t>
      </w:r>
      <w:r w:rsidRPr="00434D59">
        <w:lastRenderedPageBreak/>
        <w:t>objektit/eve nga institucioni, që i ka në administrim, në mjediset e Muzeut Historik Kombëtar, sipas nenit 19/1 të ligjit nr.9048, datë 7.4.2003 “Për trashëgiminë kulturore”, të ndryshuar, dhe masat për ruajtjen e tyre.</w:t>
      </w:r>
    </w:p>
    <w:p w:rsidR="00FF166D" w:rsidRDefault="00FF166D" w:rsidP="00FF166D">
      <w:pPr>
        <w:pStyle w:val="Paragrafi"/>
      </w:pPr>
      <w:r w:rsidRPr="00434D59">
        <w:t>II. Njoftimi</w:t>
      </w:r>
    </w:p>
    <w:p w:rsidR="00FF166D" w:rsidRDefault="00FF166D" w:rsidP="00FF166D">
      <w:pPr>
        <w:pStyle w:val="Paragrafi"/>
      </w:pPr>
      <w:r w:rsidRPr="00434D59">
        <w:t>1. Komisioni i zhvillimit të procedurës së ankandit të hapur, pas plotësimit dhe shqyrtimit të dokumentacionit, kur e gjen të rregullt, bën shpalljen e njoftimit të ankandit për objektin/et, në dy ditë të njëpasnjëshme, në dy gazeta të përditshme, me tirazh kombëtar, si dhe në Buletinin e radhës së Njoftimeve Publike.</w:t>
      </w:r>
    </w:p>
    <w:p w:rsidR="00FF166D" w:rsidRDefault="00FF166D" w:rsidP="00FF166D">
      <w:pPr>
        <w:pStyle w:val="Paragrafi"/>
      </w:pPr>
      <w:r w:rsidRPr="00434D59">
        <w:t xml:space="preserve">2. Subjektet e ndryshme, me anë të njoftimit, vihen në dijeni për mënyrën e sigurimit të dokumentacionit, të të dhënave të tjera, më të hollësishme, dhe për mënyrën e paraqitjes së ofertave. </w:t>
      </w:r>
    </w:p>
    <w:p w:rsidR="00FF166D" w:rsidRDefault="00FF166D" w:rsidP="00FF166D">
      <w:pPr>
        <w:pStyle w:val="Paragrafi"/>
      </w:pPr>
      <w:r w:rsidRPr="00434D59">
        <w:t>Njoftimi përmban:</w:t>
      </w:r>
    </w:p>
    <w:p w:rsidR="00FF166D" w:rsidRDefault="00FF166D" w:rsidP="00FF166D">
      <w:pPr>
        <w:pStyle w:val="Paragrafi"/>
      </w:pPr>
      <w:r w:rsidRPr="00434D59">
        <w:t xml:space="preserve">a) </w:t>
      </w:r>
      <w:r>
        <w:t>e</w:t>
      </w:r>
      <w:r w:rsidRPr="00434D59">
        <w:t>mërtesën e objektit;</w:t>
      </w:r>
    </w:p>
    <w:p w:rsidR="00FF166D" w:rsidRDefault="00FF166D" w:rsidP="00FF166D">
      <w:pPr>
        <w:pStyle w:val="Paragrafi"/>
      </w:pPr>
      <w:r w:rsidRPr="00434D59">
        <w:t>b) çmimin fillestar;</w:t>
      </w:r>
    </w:p>
    <w:p w:rsidR="00FF166D" w:rsidRDefault="00FF166D" w:rsidP="00FF166D">
      <w:pPr>
        <w:pStyle w:val="Paragrafi"/>
      </w:pPr>
      <w:r w:rsidRPr="00434D59">
        <w:t>c) të dhëna të përgjithshme për objektin/et;</w:t>
      </w:r>
    </w:p>
    <w:p w:rsidR="00FF166D" w:rsidRPr="00414D41" w:rsidRDefault="00FF166D" w:rsidP="00FF166D">
      <w:pPr>
        <w:pStyle w:val="Paragrafi"/>
        <w:rPr>
          <w:lang w:val="de-DE"/>
        </w:rPr>
      </w:pPr>
      <w:r w:rsidRPr="00414D41">
        <w:rPr>
          <w:lang w:val="de-DE"/>
        </w:rPr>
        <w:t>ç) adresën e institucionit publik, që ofron objektin/et;</w:t>
      </w:r>
    </w:p>
    <w:p w:rsidR="00FF166D" w:rsidRPr="00414D41" w:rsidRDefault="00FF166D" w:rsidP="00FF166D">
      <w:pPr>
        <w:pStyle w:val="Paragrafi"/>
        <w:rPr>
          <w:lang w:val="de-DE"/>
        </w:rPr>
      </w:pPr>
      <w:r w:rsidRPr="00414D41">
        <w:rPr>
          <w:lang w:val="de-DE"/>
        </w:rPr>
        <w:t>d) adresën e vendit, ku do të tërhiqen dokumentet e ankandit;</w:t>
      </w:r>
    </w:p>
    <w:p w:rsidR="00FF166D" w:rsidRPr="00414D41" w:rsidRDefault="00FF166D" w:rsidP="00FF166D">
      <w:pPr>
        <w:pStyle w:val="Paragrafi"/>
        <w:rPr>
          <w:lang w:val="de-DE"/>
        </w:rPr>
      </w:pPr>
      <w:r w:rsidRPr="00414D41">
        <w:rPr>
          <w:lang w:val="de-DE"/>
        </w:rPr>
        <w:t>dh) formularin e ofertës;</w:t>
      </w:r>
    </w:p>
    <w:p w:rsidR="00FF166D" w:rsidRPr="00414D41" w:rsidRDefault="00FF166D" w:rsidP="00FF166D">
      <w:pPr>
        <w:pStyle w:val="Paragrafi"/>
        <w:rPr>
          <w:lang w:val="de-DE"/>
        </w:rPr>
      </w:pPr>
      <w:r w:rsidRPr="00414D41">
        <w:rPr>
          <w:lang w:val="de-DE"/>
        </w:rPr>
        <w:t>e) çmimin e blerjes së dokumenteve;</w:t>
      </w:r>
    </w:p>
    <w:p w:rsidR="00FF166D" w:rsidRPr="00414D41" w:rsidRDefault="00FF166D" w:rsidP="00FF166D">
      <w:pPr>
        <w:pStyle w:val="Paragrafi"/>
        <w:rPr>
          <w:lang w:val="de-DE"/>
        </w:rPr>
      </w:pPr>
      <w:r w:rsidRPr="00414D41">
        <w:rPr>
          <w:lang w:val="de-DE"/>
        </w:rPr>
        <w:t>ë) garancinë e ofertës, vërtetimin bankar ose vërtetimin nga shoqëri sigurimi, të licencuara;</w:t>
      </w:r>
    </w:p>
    <w:p w:rsidR="00FF166D" w:rsidRPr="00414D41" w:rsidRDefault="00FF166D" w:rsidP="00FF166D">
      <w:pPr>
        <w:pStyle w:val="Paragrafi"/>
        <w:rPr>
          <w:lang w:val="de-DE"/>
        </w:rPr>
      </w:pPr>
      <w:r w:rsidRPr="00414D41">
        <w:rPr>
          <w:lang w:val="de-DE"/>
        </w:rPr>
        <w:t>f) vendin, datën dhe orën e zhvillimit të ankandit;</w:t>
      </w:r>
    </w:p>
    <w:p w:rsidR="00FF166D" w:rsidRPr="00DA11C1" w:rsidRDefault="00FF166D" w:rsidP="00FF166D">
      <w:pPr>
        <w:pStyle w:val="Paragrafi"/>
        <w:rPr>
          <w:lang w:val="de-DE"/>
        </w:rPr>
      </w:pPr>
      <w:r w:rsidRPr="00DA11C1">
        <w:rPr>
          <w:lang w:val="de-DE"/>
        </w:rPr>
        <w:t>g) të dhëna të tjera, të çmuara si të domosdoshme nga komisioni për ofertuesit.</w:t>
      </w:r>
    </w:p>
    <w:p w:rsidR="00FF166D" w:rsidRPr="00DA11C1" w:rsidRDefault="00FF166D" w:rsidP="00FF166D">
      <w:pPr>
        <w:pStyle w:val="Paragrafi"/>
        <w:rPr>
          <w:lang w:val="de-DE"/>
        </w:rPr>
      </w:pPr>
      <w:r w:rsidRPr="00DA11C1">
        <w:rPr>
          <w:lang w:val="de-DE"/>
        </w:rPr>
        <w:t>3. Data e zhvillimit të ankandit duhet të jetë jo më parë se 30 ditë nga data e njoftimit të ankandit në Buletinin e Njoftimeve Publike.</w:t>
      </w:r>
    </w:p>
    <w:p w:rsidR="00FF166D" w:rsidRPr="00922694" w:rsidRDefault="00FF166D" w:rsidP="00FF166D">
      <w:pPr>
        <w:pStyle w:val="Paragrafi"/>
        <w:rPr>
          <w:lang w:val="de-DE"/>
        </w:rPr>
      </w:pPr>
      <w:r w:rsidRPr="00922694">
        <w:rPr>
          <w:lang w:val="de-DE"/>
        </w:rPr>
        <w:t>4. Pas shpalljes së njoftimit të ankandit për shitjen e objektit/eve ndalohet të bëhet çdo ndryshim i mëtejshëm në dokumentacion.</w:t>
      </w:r>
    </w:p>
    <w:p w:rsidR="00FF166D" w:rsidRPr="00922694" w:rsidRDefault="00FF166D" w:rsidP="00FF166D">
      <w:pPr>
        <w:pStyle w:val="Paragrafi"/>
        <w:rPr>
          <w:lang w:val="de-DE"/>
        </w:rPr>
      </w:pPr>
      <w:r w:rsidRPr="00922694">
        <w:rPr>
          <w:lang w:val="de-DE"/>
        </w:rPr>
        <w:t>5. Të interesuarit e marrin dokumentacionin dhe të dhënat e tjera pranë komisionit, të ngritur sipas pik</w:t>
      </w:r>
      <w:r>
        <w:rPr>
          <w:lang w:val="de-DE"/>
        </w:rPr>
        <w:t>ës 3 të kapitullit I</w:t>
      </w:r>
      <w:r w:rsidRPr="00922694">
        <w:rPr>
          <w:lang w:val="de-DE"/>
        </w:rPr>
        <w:t xml:space="preserve"> të këtij vendimi.</w:t>
      </w:r>
    </w:p>
    <w:p w:rsidR="00FF166D" w:rsidRDefault="00FF166D" w:rsidP="00FF166D">
      <w:pPr>
        <w:pStyle w:val="Paragrafi"/>
        <w:rPr>
          <w:lang w:val="de-DE"/>
        </w:rPr>
      </w:pPr>
      <w:r w:rsidRPr="00414D41">
        <w:rPr>
          <w:lang w:val="de-DE"/>
        </w:rPr>
        <w:t>III. Dokumentet e nevojshme</w:t>
      </w:r>
    </w:p>
    <w:p w:rsidR="00FF166D" w:rsidRDefault="00FF166D" w:rsidP="00FF166D">
      <w:pPr>
        <w:pStyle w:val="Paragrafi"/>
        <w:rPr>
          <w:lang w:val="de-DE"/>
        </w:rPr>
      </w:pPr>
      <w:r w:rsidRPr="00414D41">
        <w:rPr>
          <w:lang w:val="de-DE"/>
        </w:rPr>
        <w:t>Dokumentet e nevojshme janë:</w:t>
      </w:r>
    </w:p>
    <w:p w:rsidR="00FF166D" w:rsidRDefault="00FF166D" w:rsidP="00FF166D">
      <w:pPr>
        <w:pStyle w:val="Paragrafi"/>
        <w:rPr>
          <w:lang w:val="de-DE"/>
        </w:rPr>
      </w:pPr>
      <w:r w:rsidRPr="00414D41">
        <w:rPr>
          <w:lang w:val="de-DE"/>
        </w:rPr>
        <w:t xml:space="preserve">1. Ftesa për pjesëmarrje në ankand është letra shoqëruese e dosjes së plotë të dokumenteve të ankandit, që bën përsëritjen e tekstit të njoftimit, drejtuar të interesuarve. </w:t>
      </w:r>
    </w:p>
    <w:p w:rsidR="00FF166D" w:rsidRDefault="00FF166D" w:rsidP="00FF166D">
      <w:pPr>
        <w:pStyle w:val="Paragrafi"/>
        <w:rPr>
          <w:lang w:val="de-DE"/>
        </w:rPr>
      </w:pPr>
      <w:r>
        <w:rPr>
          <w:lang w:val="de-DE"/>
        </w:rPr>
        <w:t xml:space="preserve">2. </w:t>
      </w:r>
      <w:r w:rsidRPr="00414D41">
        <w:rPr>
          <w:lang w:val="de-DE"/>
        </w:rPr>
        <w:t>Garancia bankare është dokumenti bankar i pagesës paraprake, në lekë, si mandatarkëtim, urdhërxhirim apo garanci bankare, për 30 për qind të vlerës fillestare të ankandit.</w:t>
      </w:r>
    </w:p>
    <w:p w:rsidR="00FF166D" w:rsidRDefault="00FF166D" w:rsidP="00FF166D">
      <w:pPr>
        <w:pStyle w:val="Paragrafi"/>
        <w:rPr>
          <w:lang w:val="de-DE"/>
        </w:rPr>
      </w:pPr>
      <w:r w:rsidRPr="00414D41">
        <w:rPr>
          <w:lang w:val="de-DE"/>
        </w:rPr>
        <w:t>3. Dokumentet për paraqitjen e ofertës, që nënkuptojnë:</w:t>
      </w:r>
    </w:p>
    <w:p w:rsidR="00FF166D" w:rsidRDefault="00FF166D" w:rsidP="00FF166D">
      <w:pPr>
        <w:pStyle w:val="Paragrafi"/>
        <w:rPr>
          <w:lang w:val="de-DE"/>
        </w:rPr>
      </w:pPr>
      <w:r w:rsidRPr="00414D41">
        <w:rPr>
          <w:lang w:val="de-DE"/>
        </w:rPr>
        <w:t>i) njoftimin e ftesës;</w:t>
      </w:r>
    </w:p>
    <w:p w:rsidR="00FF166D" w:rsidRDefault="00FF166D" w:rsidP="00FF166D">
      <w:pPr>
        <w:pStyle w:val="Paragrafi"/>
        <w:rPr>
          <w:lang w:val="de-DE"/>
        </w:rPr>
      </w:pPr>
      <w:r w:rsidRPr="00414D41">
        <w:rPr>
          <w:lang w:val="de-DE"/>
        </w:rPr>
        <w:t>ii) të dhënat e përgjithshme për procedurën e ankandit;</w:t>
      </w:r>
    </w:p>
    <w:p w:rsidR="00FF166D" w:rsidRDefault="00FF166D" w:rsidP="00FF166D">
      <w:pPr>
        <w:pStyle w:val="Paragrafi"/>
        <w:rPr>
          <w:lang w:val="de-DE"/>
        </w:rPr>
      </w:pPr>
      <w:r w:rsidRPr="00414D41">
        <w:rPr>
          <w:lang w:val="de-DE"/>
        </w:rPr>
        <w:t>iii) udhëzimet për ofertuesin;</w:t>
      </w:r>
    </w:p>
    <w:p w:rsidR="00FF166D" w:rsidRDefault="00FF166D" w:rsidP="00FF166D">
      <w:pPr>
        <w:pStyle w:val="Paragrafi"/>
        <w:rPr>
          <w:lang w:val="de-DE"/>
        </w:rPr>
      </w:pPr>
      <w:r w:rsidRPr="00414D41">
        <w:rPr>
          <w:lang w:val="de-DE"/>
        </w:rPr>
        <w:t xml:space="preserve">iv) kualifikimin e ofertuesve, pjesëmarrës në ankand, kushtet, administrative dhe ligjore, që </w:t>
      </w:r>
      <w:r>
        <w:rPr>
          <w:lang w:val="de-DE"/>
        </w:rPr>
        <w:t>d</w:t>
      </w:r>
      <w:r w:rsidRPr="00414D41">
        <w:rPr>
          <w:lang w:val="de-DE"/>
        </w:rPr>
        <w:t>uhet të plotësojnë;</w:t>
      </w:r>
    </w:p>
    <w:p w:rsidR="00FF166D" w:rsidRDefault="00FF166D" w:rsidP="00FF166D">
      <w:pPr>
        <w:pStyle w:val="Paragrafi"/>
        <w:rPr>
          <w:lang w:val="de-DE"/>
        </w:rPr>
      </w:pPr>
      <w:r w:rsidRPr="00414D41">
        <w:rPr>
          <w:lang w:val="de-DE"/>
        </w:rPr>
        <w:t>v) mënyrën e vlerësimit të ofertave;</w:t>
      </w:r>
    </w:p>
    <w:p w:rsidR="00FF166D" w:rsidRPr="00DA11C1" w:rsidRDefault="00FF166D" w:rsidP="00FF166D">
      <w:pPr>
        <w:pStyle w:val="Paragrafi"/>
        <w:rPr>
          <w:lang w:val="it-IT"/>
        </w:rPr>
      </w:pPr>
      <w:r w:rsidRPr="00DA11C1">
        <w:rPr>
          <w:lang w:val="it-IT"/>
        </w:rPr>
        <w:t>vi) informacionin për ankimet administrative në dispozicion të ofertuesve;</w:t>
      </w:r>
    </w:p>
    <w:p w:rsidR="00FF166D" w:rsidRDefault="00FF166D" w:rsidP="00FF166D">
      <w:pPr>
        <w:pStyle w:val="Paragrafi"/>
        <w:rPr>
          <w:lang w:val="de-DE"/>
        </w:rPr>
      </w:pPr>
      <w:r w:rsidRPr="00414D41">
        <w:rPr>
          <w:lang w:val="de-DE"/>
        </w:rPr>
        <w:t>vii) nënshkrimin e kontratës;</w:t>
      </w:r>
    </w:p>
    <w:p w:rsidR="00FF166D" w:rsidRDefault="00FF166D" w:rsidP="00FF166D">
      <w:pPr>
        <w:pStyle w:val="Paragrafi"/>
        <w:rPr>
          <w:lang w:val="de-DE"/>
        </w:rPr>
      </w:pPr>
      <w:r w:rsidRPr="00414D41">
        <w:rPr>
          <w:lang w:val="de-DE"/>
        </w:rPr>
        <w:t>viii) shtojcat e mundshme, sipas objektit të ankandit.</w:t>
      </w:r>
    </w:p>
    <w:p w:rsidR="00FF166D" w:rsidRDefault="00FF166D" w:rsidP="00FF166D">
      <w:pPr>
        <w:pStyle w:val="Paragrafi"/>
        <w:rPr>
          <w:lang w:val="de-DE"/>
        </w:rPr>
      </w:pPr>
      <w:r w:rsidRPr="00414D41">
        <w:rPr>
          <w:lang w:val="de-DE"/>
        </w:rPr>
        <w:t>Dokumentet paraqiten në dy kopje, në zarfe të veçanta, në shqip, të nënshkruara dhe vulosura nga ofertuesi.</w:t>
      </w:r>
    </w:p>
    <w:p w:rsidR="00FF166D" w:rsidRDefault="00FF166D" w:rsidP="00FF166D">
      <w:pPr>
        <w:pStyle w:val="Paragrafi"/>
        <w:rPr>
          <w:lang w:val="de-DE"/>
        </w:rPr>
      </w:pPr>
      <w:r w:rsidRPr="00414D41">
        <w:rPr>
          <w:lang w:val="de-DE"/>
        </w:rPr>
        <w:t>IV. Përbërja e komisionit të ankandit dhe zhvillimi i tij</w:t>
      </w:r>
    </w:p>
    <w:p w:rsidR="00FF166D" w:rsidRDefault="00FF166D" w:rsidP="00FF166D">
      <w:pPr>
        <w:pStyle w:val="Paragrafi"/>
        <w:rPr>
          <w:lang w:val="de-DE"/>
        </w:rPr>
      </w:pPr>
      <w:r w:rsidRPr="00414D41">
        <w:rPr>
          <w:lang w:val="de-DE"/>
        </w:rPr>
        <w:t>1. Komisioni i ankandit ka në përbërje:</w:t>
      </w:r>
    </w:p>
    <w:p w:rsidR="00FF166D" w:rsidRDefault="00FF166D" w:rsidP="00FF166D">
      <w:pPr>
        <w:pStyle w:val="Paragrafi"/>
        <w:rPr>
          <w:lang w:val="de-DE"/>
        </w:rPr>
      </w:pPr>
      <w:r w:rsidRPr="00414D41">
        <w:rPr>
          <w:lang w:val="de-DE"/>
        </w:rPr>
        <w:t xml:space="preserve">- Një nëpunës të lartë drejtues, në Ministrinë e </w:t>
      </w:r>
      <w:r>
        <w:rPr>
          <w:lang w:val="de-DE"/>
        </w:rPr>
        <w:tab/>
      </w:r>
      <w:r>
        <w:rPr>
          <w:lang w:val="de-DE"/>
        </w:rPr>
        <w:tab/>
      </w:r>
      <w:r>
        <w:rPr>
          <w:lang w:val="de-DE"/>
        </w:rPr>
        <w:tab/>
      </w:r>
      <w:r w:rsidRPr="00414D41">
        <w:rPr>
          <w:lang w:val="de-DE"/>
        </w:rPr>
        <w:t>kryetar;</w:t>
      </w:r>
    </w:p>
    <w:p w:rsidR="00FF166D" w:rsidRDefault="00FF166D" w:rsidP="00FF166D">
      <w:pPr>
        <w:pStyle w:val="Paragrafi"/>
        <w:rPr>
          <w:lang w:val="de-DE"/>
        </w:rPr>
      </w:pPr>
      <w:r w:rsidRPr="00414D41">
        <w:rPr>
          <w:lang w:val="de-DE"/>
        </w:rPr>
        <w:t>Turizmit,</w:t>
      </w:r>
      <w:r>
        <w:rPr>
          <w:lang w:val="de-DE"/>
        </w:rPr>
        <w:t xml:space="preserve"> Kulturës, Rinisë dhe Sporteve </w:t>
      </w:r>
      <w:r w:rsidRPr="00414D41">
        <w:rPr>
          <w:lang w:val="de-DE"/>
        </w:rPr>
        <w:t xml:space="preserve"> </w:t>
      </w:r>
    </w:p>
    <w:p w:rsidR="00FF166D" w:rsidRDefault="00FF166D" w:rsidP="00FF166D">
      <w:pPr>
        <w:pStyle w:val="Paragrafi"/>
        <w:ind w:left="720" w:firstLine="0"/>
        <w:rPr>
          <w:lang w:val="de-DE"/>
        </w:rPr>
      </w:pPr>
      <w:r>
        <w:rPr>
          <w:lang w:val="de-DE"/>
        </w:rPr>
        <w:t xml:space="preserve">- </w:t>
      </w:r>
      <w:r w:rsidRPr="00414D41">
        <w:rPr>
          <w:lang w:val="de-DE"/>
        </w:rPr>
        <w:t xml:space="preserve">Një përfaqësues të Drejtorisë së Trashëgimisë </w:t>
      </w:r>
    </w:p>
    <w:p w:rsidR="00FF166D" w:rsidRPr="00414D41" w:rsidRDefault="00FF166D" w:rsidP="00FF166D">
      <w:pPr>
        <w:pStyle w:val="Paragrafi"/>
        <w:rPr>
          <w:lang w:val="de-DE"/>
        </w:rPr>
      </w:pPr>
      <w:r w:rsidRPr="00414D41">
        <w:rPr>
          <w:lang w:val="de-DE"/>
        </w:rPr>
        <w:t xml:space="preserve">Kulturore, në Ministrinë e Turizmit, Kulturës, </w:t>
      </w:r>
    </w:p>
    <w:p w:rsidR="00FF166D" w:rsidRPr="00D45619" w:rsidRDefault="00FF166D" w:rsidP="00FF166D">
      <w:pPr>
        <w:pStyle w:val="Paragrafi"/>
        <w:rPr>
          <w:lang w:val="de-DE"/>
        </w:rPr>
      </w:pPr>
      <w:r>
        <w:rPr>
          <w:lang w:val="de-DE"/>
        </w:rPr>
        <w:t>Rinisë dhe Sporteve</w:t>
      </w:r>
      <w:r w:rsidRPr="00414D41">
        <w:rPr>
          <w:lang w:val="de-DE"/>
        </w:rPr>
        <w:t xml:space="preserve"> </w:t>
      </w:r>
      <w:r>
        <w:rPr>
          <w:lang w:val="de-DE"/>
        </w:rPr>
        <w:tab/>
      </w:r>
      <w:r>
        <w:rPr>
          <w:lang w:val="de-DE"/>
        </w:rPr>
        <w:tab/>
      </w:r>
      <w:r>
        <w:rPr>
          <w:lang w:val="de-DE"/>
        </w:rPr>
        <w:tab/>
      </w:r>
      <w:r>
        <w:rPr>
          <w:lang w:val="de-DE"/>
        </w:rPr>
        <w:tab/>
      </w:r>
      <w:r>
        <w:rPr>
          <w:lang w:val="de-DE"/>
        </w:rPr>
        <w:tab/>
      </w:r>
      <w:r>
        <w:rPr>
          <w:lang w:val="de-DE"/>
        </w:rPr>
        <w:tab/>
      </w:r>
      <w:r w:rsidRPr="00414D41">
        <w:rPr>
          <w:lang w:val="de-DE"/>
        </w:rPr>
        <w:t>anëtar;</w:t>
      </w:r>
    </w:p>
    <w:p w:rsidR="00FF166D" w:rsidRPr="00D45619" w:rsidRDefault="00FF166D" w:rsidP="00FF166D">
      <w:pPr>
        <w:pStyle w:val="Paragrafi"/>
        <w:ind w:left="720" w:firstLine="0"/>
        <w:rPr>
          <w:lang w:val="de-DE"/>
        </w:rPr>
      </w:pPr>
      <w:r w:rsidRPr="00D45619">
        <w:rPr>
          <w:lang w:val="de-DE"/>
        </w:rPr>
        <w:t xml:space="preserve">- Përfaqësuesin e institucionit, që ofron objektet për shitje </w:t>
      </w:r>
      <w:r w:rsidRPr="00D45619">
        <w:rPr>
          <w:lang w:val="de-DE"/>
        </w:rPr>
        <w:tab/>
        <w:t>anëtar;</w:t>
      </w:r>
    </w:p>
    <w:p w:rsidR="00FF166D" w:rsidRPr="00414D41" w:rsidRDefault="00FF166D" w:rsidP="00FF166D">
      <w:pPr>
        <w:pStyle w:val="Paragrafi"/>
        <w:ind w:left="720" w:firstLine="0"/>
      </w:pPr>
      <w:r>
        <w:t xml:space="preserve">- </w:t>
      </w:r>
      <w:r w:rsidRPr="00414D41">
        <w:t xml:space="preserve">Një përfaqësues të QKIPK-së </w:t>
      </w:r>
      <w:r>
        <w:tab/>
      </w:r>
      <w:r>
        <w:tab/>
      </w:r>
      <w:r>
        <w:tab/>
      </w:r>
      <w:r>
        <w:tab/>
      </w:r>
      <w:r>
        <w:tab/>
      </w:r>
      <w:r w:rsidRPr="00414D41">
        <w:t>anëtar;</w:t>
      </w:r>
    </w:p>
    <w:p w:rsidR="00FF166D" w:rsidRPr="00737213" w:rsidRDefault="00FF166D" w:rsidP="00FF166D">
      <w:pPr>
        <w:pStyle w:val="Paragrafi"/>
        <w:ind w:left="720" w:firstLine="0"/>
      </w:pPr>
      <w:r>
        <w:rPr>
          <w:lang w:val="de-DE"/>
        </w:rPr>
        <w:t xml:space="preserve">- </w:t>
      </w:r>
      <w:r w:rsidRPr="00414D41">
        <w:rPr>
          <w:lang w:val="de-DE"/>
        </w:rPr>
        <w:t xml:space="preserve">Një përfaqësues për kulturën popullore nga </w:t>
      </w:r>
    </w:p>
    <w:p w:rsidR="00FF166D" w:rsidRPr="00414D41" w:rsidRDefault="00FF166D" w:rsidP="00FF166D">
      <w:pPr>
        <w:pStyle w:val="Paragrafi"/>
        <w:ind w:left="720" w:firstLine="0"/>
      </w:pPr>
      <w:r w:rsidRPr="00414D41">
        <w:rPr>
          <w:lang w:val="de-DE"/>
        </w:rPr>
        <w:lastRenderedPageBreak/>
        <w:t>institucionet</w:t>
      </w:r>
      <w:r>
        <w:t xml:space="preserve"> </w:t>
      </w:r>
      <w:r w:rsidRPr="00414D41">
        <w:rPr>
          <w:lang w:val="de-DE"/>
        </w:rPr>
        <w:t>e specializuara</w:t>
      </w:r>
      <w:r>
        <w:rPr>
          <w:lang w:val="de-DE"/>
        </w:rPr>
        <w:tab/>
      </w:r>
      <w:r>
        <w:rPr>
          <w:lang w:val="de-DE"/>
        </w:rPr>
        <w:tab/>
      </w:r>
      <w:r>
        <w:rPr>
          <w:lang w:val="de-DE"/>
        </w:rPr>
        <w:tab/>
      </w:r>
      <w:r>
        <w:rPr>
          <w:lang w:val="de-DE"/>
        </w:rPr>
        <w:tab/>
      </w:r>
      <w:r>
        <w:rPr>
          <w:lang w:val="de-DE"/>
        </w:rPr>
        <w:tab/>
      </w:r>
      <w:r w:rsidRPr="00414D41">
        <w:rPr>
          <w:lang w:val="de-DE"/>
        </w:rPr>
        <w:t xml:space="preserve"> anëtar;</w:t>
      </w:r>
    </w:p>
    <w:p w:rsidR="00FF166D" w:rsidRPr="00414D41" w:rsidRDefault="00FF166D" w:rsidP="00FF166D">
      <w:pPr>
        <w:pStyle w:val="Paragrafi"/>
        <w:ind w:left="720" w:firstLine="0"/>
      </w:pPr>
      <w:r>
        <w:t xml:space="preserve">- </w:t>
      </w:r>
      <w:r w:rsidRPr="00414D41">
        <w:t xml:space="preserve">Një përfaqësues të Galerisë së Arteve </w:t>
      </w:r>
      <w:r>
        <w:tab/>
      </w:r>
      <w:r>
        <w:tab/>
      </w:r>
      <w:r>
        <w:tab/>
      </w:r>
      <w:r>
        <w:tab/>
        <w:t xml:space="preserve"> </w:t>
      </w:r>
      <w:r w:rsidRPr="00414D41">
        <w:t>anëtar;</w:t>
      </w:r>
    </w:p>
    <w:p w:rsidR="00FF166D" w:rsidRDefault="00FF166D" w:rsidP="00FF166D">
      <w:pPr>
        <w:pStyle w:val="Paragrafi"/>
        <w:ind w:left="720" w:firstLine="0"/>
      </w:pPr>
      <w:r>
        <w:t xml:space="preserve">- </w:t>
      </w:r>
      <w:r w:rsidRPr="00414D41">
        <w:t xml:space="preserve">Një përfaqësues për arkeologjinë nga institucionet </w:t>
      </w:r>
    </w:p>
    <w:p w:rsidR="00FF166D" w:rsidRDefault="00FF166D" w:rsidP="00FF166D">
      <w:pPr>
        <w:pStyle w:val="Paragrafi"/>
        <w:ind w:left="720" w:firstLine="0"/>
      </w:pPr>
      <w:r w:rsidRPr="00414D41">
        <w:t>e specializuara</w:t>
      </w:r>
      <w:r>
        <w:tab/>
      </w:r>
      <w:r>
        <w:tab/>
      </w:r>
      <w:r>
        <w:tab/>
      </w:r>
      <w:r>
        <w:tab/>
      </w:r>
      <w:r>
        <w:tab/>
      </w:r>
      <w:r>
        <w:tab/>
      </w:r>
      <w:r>
        <w:tab/>
      </w:r>
      <w:r w:rsidRPr="00414D41">
        <w:t xml:space="preserve"> anëtar;</w:t>
      </w:r>
    </w:p>
    <w:p w:rsidR="00FF166D" w:rsidRDefault="00FF166D" w:rsidP="00FF166D">
      <w:pPr>
        <w:pStyle w:val="Paragrafi"/>
        <w:ind w:left="720" w:firstLine="0"/>
        <w:rPr>
          <w:lang w:val="de-DE"/>
        </w:rPr>
      </w:pPr>
      <w:r>
        <w:rPr>
          <w:lang w:val="de-DE"/>
        </w:rPr>
        <w:t xml:space="preserve">- </w:t>
      </w:r>
      <w:r w:rsidRPr="00414D41">
        <w:rPr>
          <w:lang w:val="de-DE"/>
        </w:rPr>
        <w:t xml:space="preserve">Një ekonomist të Ministrisë së Turizmit, </w:t>
      </w:r>
    </w:p>
    <w:p w:rsidR="00FF166D" w:rsidRPr="00414D41" w:rsidRDefault="00FF166D" w:rsidP="00FF166D">
      <w:pPr>
        <w:pStyle w:val="Paragrafi"/>
        <w:ind w:left="720" w:firstLine="0"/>
      </w:pPr>
      <w:r w:rsidRPr="00414D41">
        <w:rPr>
          <w:lang w:val="de-DE"/>
        </w:rPr>
        <w:t xml:space="preserve">Kulturës, Rinisë dhe Sporteve </w:t>
      </w:r>
      <w:r>
        <w:rPr>
          <w:lang w:val="de-DE"/>
        </w:rPr>
        <w:tab/>
      </w:r>
      <w:r>
        <w:rPr>
          <w:lang w:val="de-DE"/>
        </w:rPr>
        <w:tab/>
      </w:r>
      <w:r>
        <w:rPr>
          <w:lang w:val="de-DE"/>
        </w:rPr>
        <w:tab/>
      </w:r>
      <w:r>
        <w:rPr>
          <w:lang w:val="de-DE"/>
        </w:rPr>
        <w:tab/>
      </w:r>
      <w:r>
        <w:rPr>
          <w:lang w:val="de-DE"/>
        </w:rPr>
        <w:tab/>
      </w:r>
      <w:r w:rsidRPr="00414D41">
        <w:rPr>
          <w:lang w:val="de-DE"/>
        </w:rPr>
        <w:t>anëtar;</w:t>
      </w:r>
    </w:p>
    <w:p w:rsidR="00FF166D" w:rsidRPr="00414D41" w:rsidRDefault="00FF166D" w:rsidP="00FF166D">
      <w:pPr>
        <w:pStyle w:val="Paragrafi"/>
        <w:ind w:left="720" w:firstLine="0"/>
        <w:rPr>
          <w:lang w:val="de-DE"/>
        </w:rPr>
      </w:pPr>
      <w:r>
        <w:rPr>
          <w:lang w:val="de-DE"/>
        </w:rPr>
        <w:t xml:space="preserve">- </w:t>
      </w:r>
      <w:r w:rsidRPr="00414D41">
        <w:rPr>
          <w:lang w:val="de-DE"/>
        </w:rPr>
        <w:t xml:space="preserve">Një jurist të Ministrisë së Turizmit, Kulturës, </w:t>
      </w:r>
    </w:p>
    <w:p w:rsidR="00FF166D" w:rsidRPr="00922694" w:rsidRDefault="00FF166D" w:rsidP="00FF166D">
      <w:pPr>
        <w:pStyle w:val="Paragrafi"/>
        <w:ind w:left="720" w:firstLine="0"/>
        <w:rPr>
          <w:lang w:val="de-DE"/>
        </w:rPr>
      </w:pPr>
      <w:r>
        <w:rPr>
          <w:lang w:val="de-DE"/>
        </w:rPr>
        <w:t>Rinisë dhe Sporteve</w:t>
      </w:r>
      <w:r w:rsidRPr="00414D41">
        <w:rPr>
          <w:lang w:val="de-DE"/>
        </w:rPr>
        <w:t xml:space="preserve"> </w:t>
      </w:r>
      <w:r>
        <w:rPr>
          <w:lang w:val="de-DE"/>
        </w:rPr>
        <w:tab/>
      </w:r>
      <w:r>
        <w:rPr>
          <w:lang w:val="de-DE"/>
        </w:rPr>
        <w:tab/>
      </w:r>
      <w:r>
        <w:rPr>
          <w:lang w:val="de-DE"/>
        </w:rPr>
        <w:tab/>
      </w:r>
      <w:r>
        <w:rPr>
          <w:lang w:val="de-DE"/>
        </w:rPr>
        <w:tab/>
      </w:r>
      <w:r>
        <w:rPr>
          <w:lang w:val="de-DE"/>
        </w:rPr>
        <w:tab/>
      </w:r>
      <w:r>
        <w:rPr>
          <w:lang w:val="de-DE"/>
        </w:rPr>
        <w:tab/>
      </w:r>
      <w:r w:rsidRPr="00414D41">
        <w:rPr>
          <w:lang w:val="de-DE"/>
        </w:rPr>
        <w:t>anëtar.</w:t>
      </w:r>
    </w:p>
    <w:p w:rsidR="00FF166D" w:rsidRDefault="00FF166D" w:rsidP="00FF166D">
      <w:pPr>
        <w:pStyle w:val="Paragrafi"/>
        <w:rPr>
          <w:lang w:val="de-DE"/>
        </w:rPr>
      </w:pPr>
      <w:r w:rsidRPr="00922694">
        <w:rPr>
          <w:lang w:val="de-DE"/>
        </w:rPr>
        <w:t>Në këtë komision marrin pjesë, pa të drejtë vote, me statusin e vëzhguesit, edhe përfaqësues të institucioneve të tjera të interesuara.</w:t>
      </w:r>
    </w:p>
    <w:p w:rsidR="00FF166D" w:rsidRPr="00922694" w:rsidRDefault="00FF166D" w:rsidP="00FF166D">
      <w:pPr>
        <w:pStyle w:val="Paragrafi"/>
        <w:rPr>
          <w:lang w:val="de-DE"/>
        </w:rPr>
      </w:pPr>
      <w:r w:rsidRPr="00922694">
        <w:rPr>
          <w:lang w:val="de-DE"/>
        </w:rPr>
        <w:t xml:space="preserve">Anëtarët e komisionit të ankandit, para zhvillimit të tij, deklarojnë dhe nënshkruajnë se nuk kanë konflikt interesi, në kuptim të ligjit nr.9376, datë 7.4.2005 “Për parandalimin e konfliktit të interesave në ushtrimin e funksioneve publike”, të ndryshuar. </w:t>
      </w:r>
    </w:p>
    <w:p w:rsidR="00FF166D" w:rsidRPr="00922694" w:rsidRDefault="00FF166D" w:rsidP="00FF166D">
      <w:pPr>
        <w:pStyle w:val="Paragrafi"/>
        <w:rPr>
          <w:lang w:val="de-DE"/>
        </w:rPr>
      </w:pPr>
      <w:r w:rsidRPr="00922694">
        <w:rPr>
          <w:lang w:val="de-DE"/>
        </w:rPr>
        <w:t>2. Anëtarët e komisionit të ankandit kanë përgjegjësi për mospjesëmarrje të pajustifikuar në ankand, në datën dhe në orën e caktuar.</w:t>
      </w:r>
    </w:p>
    <w:p w:rsidR="00FF166D" w:rsidRPr="00DA11C1" w:rsidRDefault="00FF166D" w:rsidP="00FF166D">
      <w:pPr>
        <w:pStyle w:val="Paragrafi"/>
        <w:rPr>
          <w:lang w:val="it-IT"/>
        </w:rPr>
      </w:pPr>
      <w:r w:rsidRPr="00DA11C1">
        <w:rPr>
          <w:lang w:val="it-IT"/>
        </w:rPr>
        <w:t xml:space="preserve">3. Komisioni i ankandit merr </w:t>
      </w:r>
      <w:r>
        <w:rPr>
          <w:lang w:val="it-IT"/>
        </w:rPr>
        <w:t>vendime me votat e shumicës së t</w:t>
      </w:r>
      <w:r w:rsidRPr="00DA11C1">
        <w:rPr>
          <w:lang w:val="it-IT"/>
        </w:rPr>
        <w:t>ë gjithë anëtarëve. Kur nuk sigurohet pjesëmarrja e të gjithë anëtarëve të komisionit, ankandi zhvillohet, por jo me më pak se 5 anëtarë, me të drejtë vote. Në rast barazimi, vota e kryetarit të komisionit është përcaktuese.</w:t>
      </w:r>
    </w:p>
    <w:p w:rsidR="00FF166D" w:rsidRPr="00DA11C1" w:rsidRDefault="00FF166D" w:rsidP="00FF166D">
      <w:pPr>
        <w:pStyle w:val="Paragrafi"/>
        <w:rPr>
          <w:lang w:val="it-IT"/>
        </w:rPr>
      </w:pPr>
      <w:r w:rsidRPr="00DA11C1">
        <w:rPr>
          <w:lang w:val="it-IT"/>
        </w:rPr>
        <w:t>4. Ankandi është i vlefshëm kur, në datën dhe orën e shpallur për zhvillimin e tij, paraqiten jo më pak se dy ofertues.</w:t>
      </w:r>
    </w:p>
    <w:p w:rsidR="00FF166D" w:rsidRPr="00DA11C1" w:rsidRDefault="00FF166D" w:rsidP="00FF166D">
      <w:pPr>
        <w:pStyle w:val="Paragrafi"/>
        <w:rPr>
          <w:lang w:val="it-IT"/>
        </w:rPr>
      </w:pPr>
      <w:r w:rsidRPr="00DA11C1">
        <w:rPr>
          <w:lang w:val="it-IT"/>
        </w:rPr>
        <w:t>Oferta, me vlerë më të ulët se vlera e shpallur e çmimit të ankandit, shpallet e pavlefshme dhe skualifikohet nga komisioni.</w:t>
      </w:r>
    </w:p>
    <w:p w:rsidR="00FF166D" w:rsidRPr="00922694" w:rsidRDefault="00FF166D" w:rsidP="00FF166D">
      <w:pPr>
        <w:pStyle w:val="Paragrafi"/>
        <w:rPr>
          <w:lang w:val="it-IT"/>
        </w:rPr>
      </w:pPr>
      <w:r w:rsidRPr="00922694">
        <w:rPr>
          <w:lang w:val="it-IT"/>
        </w:rPr>
        <w:t>5. Komisioni i ankandit ka për detyrë:</w:t>
      </w:r>
    </w:p>
    <w:p w:rsidR="00FF166D" w:rsidRPr="00922694" w:rsidRDefault="00FF166D" w:rsidP="00FF166D">
      <w:pPr>
        <w:pStyle w:val="Paragrafi"/>
        <w:rPr>
          <w:lang w:val="it-IT"/>
        </w:rPr>
      </w:pPr>
      <w:r w:rsidRPr="00922694">
        <w:rPr>
          <w:lang w:val="it-IT"/>
        </w:rPr>
        <w:t>a) të paraqesë anëtarët e komisionit te pjesëmarrësit;</w:t>
      </w:r>
    </w:p>
    <w:p w:rsidR="00FF166D" w:rsidRDefault="00FF166D" w:rsidP="00FF166D">
      <w:pPr>
        <w:pStyle w:val="Paragrafi"/>
      </w:pPr>
      <w:r>
        <w:t>b) t</w:t>
      </w:r>
      <w:r w:rsidRPr="00434D59">
        <w:t>ë deklarojë vlerën fille</w:t>
      </w:r>
      <w:r>
        <w:t>stare të objektit/eve në ankand;</w:t>
      </w:r>
    </w:p>
    <w:p w:rsidR="00FF166D" w:rsidRDefault="00FF166D" w:rsidP="00FF166D">
      <w:pPr>
        <w:pStyle w:val="Paragrafi"/>
      </w:pPr>
      <w:r>
        <w:t>c) t</w:t>
      </w:r>
      <w:r w:rsidRPr="00434D59">
        <w:t>ë hartojë dokumentacionin për ecurinë e ankandit, ku përfshihen procesverbali dhe raporti për përfundimin e ankandit.</w:t>
      </w:r>
    </w:p>
    <w:p w:rsidR="00FF166D" w:rsidRDefault="00FF166D" w:rsidP="00FF166D">
      <w:pPr>
        <w:pStyle w:val="Paragrafi"/>
      </w:pPr>
      <w:r w:rsidRPr="00434D59">
        <w:t>Procesverbali i zhvillimit të ankandit nënshkruhet nga të gjithë anëtarët e pranishëm të komisionit dhe nga pjesëmarrësit në ankand ose përfaqësuesit e tyre, të pajisur me prokurë.</w:t>
      </w:r>
    </w:p>
    <w:p w:rsidR="00FF166D" w:rsidRDefault="00FF166D" w:rsidP="00FF166D">
      <w:pPr>
        <w:pStyle w:val="Paragrafi"/>
      </w:pPr>
      <w:r w:rsidRPr="00434D59">
        <w:t>6. Fitues i ankandit shpallet deklaruesi i çmimit më të lartë dhe njoftimi i fituesit botohet në Buletinin e Njoftimeve Publike, nëse brenda 5 ditëve, pjesëmarrësit në ankand nuk kanë paraqitur ankim, me shkrim, kundër vendimit të komisionit për shpalljen e fituesit të ankandit.</w:t>
      </w:r>
    </w:p>
    <w:p w:rsidR="00FF166D" w:rsidRDefault="00FF166D" w:rsidP="00FF166D">
      <w:pPr>
        <w:pStyle w:val="Paragrafi"/>
      </w:pPr>
      <w:r w:rsidRPr="00434D59">
        <w:t>7. Fituesi i ankandit është i detyruar të nënshkruajë kontratën dhe të bëjë pagesën e plotë të vlerës së dhënë në ofertën e vet, brenda 15 ditëve nga data e shpalljes së fituesit në Buletinin e Njoftimeve Publike.</w:t>
      </w:r>
    </w:p>
    <w:p w:rsidR="00FF166D" w:rsidRDefault="00FF166D" w:rsidP="00FF166D">
      <w:pPr>
        <w:pStyle w:val="Paragrafi"/>
      </w:pPr>
      <w:r>
        <w:t xml:space="preserve">8. </w:t>
      </w:r>
      <w:r w:rsidRPr="00434D59">
        <w:t>Pas lidhjes së kontratës, ofertuesve të tjerë u çlirohe</w:t>
      </w:r>
      <w:r>
        <w:t>t garancia bankare, prej 30 për</w:t>
      </w:r>
      <w:r w:rsidRPr="00434D59">
        <w:t>qindësh, të vlerës fillestare të objektit/objekteve, të vëna në shitje.</w:t>
      </w:r>
    </w:p>
    <w:p w:rsidR="00FF166D" w:rsidRDefault="00FF166D" w:rsidP="00FF166D">
      <w:pPr>
        <w:pStyle w:val="Paragrafi"/>
      </w:pPr>
      <w:r w:rsidRPr="00434D59">
        <w:t xml:space="preserve">9. Fituesit </w:t>
      </w:r>
      <w:r>
        <w:t>e ankandit, që nuk kryejnë</w:t>
      </w:r>
      <w:r w:rsidRPr="00434D59">
        <w:t xml:space="preserve"> pagesën e plotë, brenda </w:t>
      </w:r>
      <w:r>
        <w:t>afatit të përcaktuar në pikën 7</w:t>
      </w:r>
      <w:r w:rsidRPr="00434D59">
        <w:t xml:space="preserve"> të këtij kreu, si edhe në rastet kur ai tërhiqet brenda këtij afati, </w:t>
      </w:r>
      <w:r>
        <w:t>i mbahet, si e ardhur në buxhet</w:t>
      </w:r>
      <w:r w:rsidRPr="00434D59">
        <w:t xml:space="preserve"> garancia</w:t>
      </w:r>
      <w:r>
        <w:t xml:space="preserve"> bankare paraprake, prej 30 për</w:t>
      </w:r>
      <w:r w:rsidRPr="00434D59">
        <w:t>qindësh, e paguar për pjesëmarrje në ankand. Pas këtij afati, komisioni i ankandit përsërit procedurën, duke filluar me rishpalljen e njoftimit të ankandit, sipas së njëjtës procedurë.</w:t>
      </w:r>
    </w:p>
    <w:p w:rsidR="00FF166D" w:rsidRDefault="00FF166D" w:rsidP="00FF166D">
      <w:pPr>
        <w:pStyle w:val="Paragrafi"/>
      </w:pPr>
      <w:r w:rsidRPr="00434D59">
        <w:t>10. Pasi blerësi bën pagesën brenda afatit të parashikuar, drejtuesi i institucionit, që ka ofruar për shitje objektin/et, i dorëzon fituesit objektin/et, për të cilat është bërë më parë regjistrimi i ndryshimit të pronësisë, në bazë të të dhënave të QKPIK-së, së bashku me pasaportën përkatëse.</w:t>
      </w:r>
    </w:p>
    <w:p w:rsidR="00FF166D" w:rsidRDefault="00FF166D" w:rsidP="00FF166D">
      <w:pPr>
        <w:pStyle w:val="Paragrafi"/>
      </w:pPr>
      <w:r w:rsidRPr="00434D59">
        <w:t>11. Në rast se në ditën e shpallur të ankandit nuk paraqitet asnjë pjesëmarrës ose numri i tyre është më pak se numri i lejuar në këtë vendim, komisioni njofton drejtuesin e institucionit, që ka ofruar objektin/et në ankand, i cili duhet të shprehet për përsëritjen e procedurave të ankandit dhe i propozon ministrit përkatës nxjerrjen e urdhrit të ri të ankandit.</w:t>
      </w:r>
    </w:p>
    <w:p w:rsidR="00FF166D" w:rsidRDefault="00FF166D" w:rsidP="00FF166D">
      <w:pPr>
        <w:pStyle w:val="Paragrafi"/>
      </w:pPr>
      <w:r w:rsidRPr="00434D59">
        <w:t>V. Ankimi dhe afatet</w:t>
      </w:r>
    </w:p>
    <w:p w:rsidR="00FF166D" w:rsidRDefault="00FF166D" w:rsidP="00FF166D">
      <w:pPr>
        <w:pStyle w:val="Paragrafi"/>
      </w:pPr>
      <w:r w:rsidRPr="00434D59">
        <w:t>1. Çdo subje</w:t>
      </w:r>
      <w:r>
        <w:t>kt pjesëmarrës, që ka ose ka pas</w:t>
      </w:r>
      <w:r w:rsidRPr="00434D59">
        <w:t>ur interes</w:t>
      </w:r>
      <w:r>
        <w:t xml:space="preserve"> në një procedurë</w:t>
      </w:r>
      <w:r w:rsidRPr="00434D59">
        <w:t xml:space="preserve"> ankandi, i dëmtuar ose që rrezikon të dëmtohet nga një vendim i komisionit, i marrë në kundërshtim me rregullat e ankandit, ka të drejtën e ankimit me s</w:t>
      </w:r>
      <w:r>
        <w:t>hkrim</w:t>
      </w:r>
      <w:r w:rsidRPr="00434D59">
        <w:t xml:space="preserve"> ndaj këtij vendimi. </w:t>
      </w:r>
    </w:p>
    <w:p w:rsidR="00FF166D" w:rsidRDefault="00FF166D" w:rsidP="00FF166D">
      <w:pPr>
        <w:pStyle w:val="Paragrafi"/>
      </w:pPr>
      <w:r w:rsidRPr="00434D59">
        <w:t>2. Ankimi i paraqitet, brenda 5 ditëve nga marrja dijeni për vendimin, kryetarit të</w:t>
      </w:r>
      <w:r>
        <w:t xml:space="preserve"> komisionit të ankandit, i cili,</w:t>
      </w:r>
      <w:r w:rsidRPr="00434D59">
        <w:t xml:space="preserve"> pasi shqyrton ankimin dhe shkeljen e pretenduar, vendos pranimin ose jo të </w:t>
      </w:r>
      <w:r w:rsidRPr="00434D59">
        <w:lastRenderedPageBreak/>
        <w:t>kërkesës, brenda 5 ditëve nga data e depozitimit të ankimit.</w:t>
      </w:r>
    </w:p>
    <w:p w:rsidR="00FF166D" w:rsidRDefault="00FF166D" w:rsidP="00FF166D">
      <w:pPr>
        <w:pStyle w:val="Paragrafi"/>
      </w:pPr>
      <w:r w:rsidRPr="00434D59">
        <w:t>3. Brenda 5 ditëve nga marrja dijeni për vendimin e kryetarit të komisionit të ankandit, subjekti mund të paraqesë ankim te Ministri i Turizmit, Kulturës, Rinisë dhe Sporteve.</w:t>
      </w:r>
    </w:p>
    <w:p w:rsidR="00FF166D" w:rsidRDefault="00FF166D" w:rsidP="00FF166D">
      <w:pPr>
        <w:pStyle w:val="Paragrafi"/>
      </w:pPr>
      <w:r w:rsidRPr="00434D59">
        <w:t>4. Ministri, së bashku me strukturat përkatëse, shqyrton ankimin dhe merr vendim</w:t>
      </w:r>
      <w:r>
        <w:t>,</w:t>
      </w:r>
      <w:r w:rsidRPr="00434D59">
        <w:t xml:space="preserve"> brenda 10 ditëve nga data e depozitimit të ankimit.</w:t>
      </w:r>
    </w:p>
    <w:p w:rsidR="00FF166D" w:rsidRDefault="00FF166D" w:rsidP="00FF166D">
      <w:pPr>
        <w:pStyle w:val="Paragrafi"/>
      </w:pPr>
      <w:r>
        <w:t>Vendimi i M</w:t>
      </w:r>
      <w:r w:rsidRPr="00434D59">
        <w:t>inistrit të Turizmit, Kulturës, Rinisë dhe Sporteve është përfundimtar dhe mund të ankimohet në gjykatë, brenda 30 ditëve nga data e marrjes dijeni të këtij vendimi.</w:t>
      </w:r>
    </w:p>
    <w:p w:rsidR="00FF166D" w:rsidRDefault="00FF166D" w:rsidP="00FF166D">
      <w:pPr>
        <w:pStyle w:val="Paragrafi"/>
      </w:pPr>
      <w:r w:rsidRPr="00434D59">
        <w:t>VI. Dispozita të fundit</w:t>
      </w:r>
    </w:p>
    <w:p w:rsidR="00FF166D" w:rsidRDefault="00FF166D" w:rsidP="00FF166D">
      <w:pPr>
        <w:pStyle w:val="Paragrafi"/>
      </w:pPr>
      <w:r w:rsidRPr="00434D59">
        <w:t>1. Ngarkohen Ministri i Turizmit, Kulturës, Rinisë dhe Sporteve dhe titullarët e institucioneve pub</w:t>
      </w:r>
      <w:r>
        <w:t>like, të përcaktuara në pikën 1</w:t>
      </w:r>
      <w:r w:rsidRPr="00434D59">
        <w:t xml:space="preserve"> të kreut I, për zbatimin e këtij vendimi.</w:t>
      </w:r>
    </w:p>
    <w:p w:rsidR="00FF166D" w:rsidRDefault="00FF166D" w:rsidP="00FF166D">
      <w:pPr>
        <w:pStyle w:val="Paragrafi"/>
      </w:pPr>
      <w:r w:rsidRPr="00434D59">
        <w:t>2. Ngarkohet Ministri i Turizmit, Kulturës, Rinisë dhe Spor</w:t>
      </w:r>
      <w:r>
        <w:t>teve që</w:t>
      </w:r>
      <w:r w:rsidRPr="00434D59">
        <w:t xml:space="preserve"> në zbatim të këtij vendimi, të miratojë formatin tip të dokumenteve për paraqitjen e ofertës,</w:t>
      </w:r>
      <w:r>
        <w:t xml:space="preserve"> sipas përcaktimit në kreun III</w:t>
      </w:r>
      <w:r w:rsidRPr="00434D59">
        <w:t xml:space="preserve"> të këtij vendimi.</w:t>
      </w:r>
    </w:p>
    <w:p w:rsidR="00FF166D" w:rsidRDefault="00FF166D" w:rsidP="00FF166D">
      <w:pPr>
        <w:pStyle w:val="Paragrafi"/>
      </w:pPr>
      <w:r w:rsidRPr="00434D59">
        <w:t>Ky ven</w:t>
      </w:r>
      <w:r>
        <w:t>dim hyn në fuqi pas botimit në Fletoren Zyrtare</w:t>
      </w:r>
      <w:r w:rsidRPr="00434D59">
        <w:t>.</w:t>
      </w:r>
    </w:p>
    <w:p w:rsidR="00FF166D" w:rsidRDefault="00FF166D" w:rsidP="00FF166D">
      <w:pPr>
        <w:pStyle w:val="Paragrafi"/>
      </w:pPr>
    </w:p>
    <w:p w:rsidR="00FF166D" w:rsidRPr="00922694" w:rsidRDefault="00FF166D" w:rsidP="00FF166D">
      <w:pPr>
        <w:pStyle w:val="Autoriteti"/>
        <w:keepNext w:val="0"/>
      </w:pPr>
      <w:r w:rsidRPr="00922694">
        <w:t>KRYEMINISTRI</w:t>
      </w:r>
    </w:p>
    <w:p w:rsidR="00FF166D" w:rsidRPr="00922694" w:rsidRDefault="00FF166D" w:rsidP="00FF166D">
      <w:pPr>
        <w:pStyle w:val="AutoritetiEmer"/>
      </w:pPr>
      <w:r w:rsidRPr="00922694">
        <w:t>Sali  Berisha</w:t>
      </w:r>
    </w:p>
    <w:p w:rsidR="00FF166D" w:rsidRPr="00922694" w:rsidRDefault="00FF166D" w:rsidP="00FF166D">
      <w:pPr>
        <w:pStyle w:val="Paragrafi"/>
        <w:rPr>
          <w:lang w:val="it-IT"/>
        </w:rPr>
      </w:pPr>
    </w:p>
    <w:p w:rsidR="000178C2" w:rsidRPr="00C84B66" w:rsidRDefault="000178C2" w:rsidP="00FF166D">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F166D"/>
    <w:rsid w:val="000178C2"/>
    <w:rsid w:val="00402301"/>
    <w:rsid w:val="00C84B66"/>
    <w:rsid w:val="00FF1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D942344-4822-428F-8BB5-CDE2AB6E2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FF166D"/>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F166D"/>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FF166D"/>
    <w:pPr>
      <w:widowControl w:val="0"/>
      <w:jc w:val="right"/>
    </w:pPr>
    <w:rPr>
      <w:rFonts w:ascii="CG Times" w:hAnsi="CG Times"/>
      <w:b/>
      <w:sz w:val="22"/>
      <w:szCs w:val="22"/>
      <w:lang w:eastAsia="en-US"/>
    </w:rPr>
  </w:style>
  <w:style w:type="paragraph" w:customStyle="1" w:styleId="NumriData">
    <w:name w:val="Numri_Data"/>
    <w:next w:val="Normal"/>
    <w:rsid w:val="00FF166D"/>
    <w:pPr>
      <w:keepNext/>
      <w:widowControl w:val="0"/>
      <w:jc w:val="center"/>
      <w:outlineLvl w:val="0"/>
    </w:pPr>
    <w:rPr>
      <w:rFonts w:ascii="CG Times" w:hAnsi="CG Times"/>
      <w:b/>
      <w:sz w:val="22"/>
      <w:lang w:eastAsia="en-US"/>
    </w:rPr>
  </w:style>
  <w:style w:type="paragraph" w:customStyle="1" w:styleId="Paragrafi">
    <w:name w:val="Paragrafi"/>
    <w:rsid w:val="00FF166D"/>
    <w:pPr>
      <w:widowControl w:val="0"/>
      <w:ind w:firstLine="720"/>
      <w:jc w:val="both"/>
    </w:pPr>
    <w:rPr>
      <w:rFonts w:ascii="CG Times" w:hAnsi="CG Times"/>
      <w:sz w:val="22"/>
      <w:lang w:val="en-US" w:eastAsia="en-US"/>
    </w:rPr>
  </w:style>
  <w:style w:type="paragraph" w:customStyle="1" w:styleId="Titulli">
    <w:name w:val="Titulli"/>
    <w:next w:val="Normal"/>
    <w:link w:val="TitulliChar"/>
    <w:rsid w:val="00FF166D"/>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FF166D"/>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FF166D"/>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FF166D"/>
    <w:rPr>
      <w:rFonts w:ascii="CG Times" w:hAnsi="CG Times"/>
      <w:b/>
      <w:sz w:val="22"/>
      <w:szCs w:val="22"/>
      <w:lang w:val="en-GB" w:eastAsia="en-US" w:bidi="ar-SA"/>
    </w:rPr>
  </w:style>
  <w:style w:type="character" w:customStyle="1" w:styleId="TitulliChar">
    <w:name w:val="Titulli Char"/>
    <w:basedOn w:val="DefaultParagraphFont"/>
    <w:link w:val="Titulli"/>
    <w:rsid w:val="00FF166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2019-03-16T15:02:00Z</dcterms:created>
  <dcterms:modified xsi:type="dcterms:W3CDTF">2019-03-16T15:02:00Z</dcterms:modified>
</cp:coreProperties>
</file>