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4983" w:rsidRPr="000228AC" w:rsidRDefault="00864983" w:rsidP="00864983">
      <w:pPr>
        <w:pStyle w:val="Akti"/>
        <w:keepNext w:val="0"/>
      </w:pPr>
      <w:bookmarkStart w:id="0" w:name="_GoBack"/>
      <w:bookmarkEnd w:id="0"/>
      <w:r w:rsidRPr="000228AC">
        <w:t>VENDIM</w:t>
      </w:r>
    </w:p>
    <w:p w:rsidR="00864983" w:rsidRPr="000228AC" w:rsidRDefault="00864983" w:rsidP="00864983">
      <w:pPr>
        <w:pStyle w:val="NumriData"/>
        <w:keepNext w:val="0"/>
      </w:pPr>
      <w:r w:rsidRPr="000228AC">
        <w:t>Nr.387, datë 28.6.2007</w:t>
      </w:r>
    </w:p>
    <w:p w:rsidR="00864983" w:rsidRPr="000228AC" w:rsidRDefault="00864983" w:rsidP="00864983">
      <w:pPr>
        <w:pStyle w:val="Paragrafi"/>
        <w:rPr>
          <w:lang w:val="sq-AL"/>
        </w:rPr>
      </w:pPr>
    </w:p>
    <w:p w:rsidR="00864983" w:rsidRPr="00E06BB1" w:rsidRDefault="00864983" w:rsidP="00864983">
      <w:pPr>
        <w:pStyle w:val="Titulli"/>
        <w:keepNext w:val="0"/>
        <w:rPr>
          <w:lang w:val="sq-AL"/>
        </w:rPr>
      </w:pPr>
      <w:r w:rsidRPr="00E06BB1">
        <w:rPr>
          <w:lang w:val="sq-AL"/>
        </w:rPr>
        <w:t>PËR DISA SHTESA E NDRYSHIME NË VENDIMIN NR.121, DATË 15.3.2001</w:t>
      </w:r>
      <w:r>
        <w:rPr>
          <w:lang w:val="sq-AL"/>
        </w:rPr>
        <w:t xml:space="preserve"> TË KËSHILLIT TË MINISTRAVE</w:t>
      </w:r>
      <w:r w:rsidRPr="00E06BB1">
        <w:rPr>
          <w:lang w:val="sq-AL"/>
        </w:rPr>
        <w:t xml:space="preserve"> “PËR RREGULLAT E SIGURIMIT FIZIK TË INFORMACIONIT TË KLASIFIKUAR”</w:t>
      </w:r>
    </w:p>
    <w:p w:rsidR="00864983" w:rsidRPr="000228AC" w:rsidRDefault="00864983" w:rsidP="00864983">
      <w:pPr>
        <w:pStyle w:val="Paragrafi"/>
        <w:rPr>
          <w:lang w:val="sq-AL"/>
        </w:rPr>
      </w:pPr>
    </w:p>
    <w:p w:rsidR="00864983" w:rsidRPr="00E06BB1" w:rsidRDefault="00864983" w:rsidP="00864983">
      <w:pPr>
        <w:pStyle w:val="BazLigjPropozues"/>
        <w:keepNext w:val="0"/>
        <w:rPr>
          <w:lang w:val="sq-AL"/>
        </w:rPr>
      </w:pPr>
      <w:r w:rsidRPr="00E06BB1">
        <w:rPr>
          <w:lang w:val="sq-AL"/>
        </w:rPr>
        <w:t xml:space="preserve"> Në mbështetje të nenit 100 të Kushtetutës dhe të neneve 25 e 31 të</w:t>
      </w:r>
      <w:r>
        <w:rPr>
          <w:lang w:val="sq-AL"/>
        </w:rPr>
        <w:t xml:space="preserve"> ligjit nr.8457, datë 11.2.1999</w:t>
      </w:r>
      <w:r w:rsidRPr="00E06BB1">
        <w:rPr>
          <w:lang w:val="sq-AL"/>
        </w:rPr>
        <w:t xml:space="preserve"> “Për informacionin e klasifikuar “Sekret shtetëror””, të ndryshuar, me propozimin e Kryeministrit, Këshilli i Ministrave</w:t>
      </w:r>
    </w:p>
    <w:p w:rsidR="00864983" w:rsidRPr="000228AC" w:rsidRDefault="00864983" w:rsidP="00864983">
      <w:pPr>
        <w:pStyle w:val="Paragrafi"/>
        <w:rPr>
          <w:lang w:val="sq-AL"/>
        </w:rPr>
      </w:pPr>
    </w:p>
    <w:p w:rsidR="00864983" w:rsidRPr="0076322E" w:rsidRDefault="00864983" w:rsidP="00864983">
      <w:pPr>
        <w:pStyle w:val="VENDOSI"/>
        <w:keepNext w:val="0"/>
        <w:rPr>
          <w:lang w:val="sq-AL"/>
        </w:rPr>
      </w:pPr>
      <w:r w:rsidRPr="0076322E">
        <w:rPr>
          <w:lang w:val="sq-AL"/>
        </w:rPr>
        <w:t>VENDOSI:</w:t>
      </w:r>
    </w:p>
    <w:p w:rsidR="00864983" w:rsidRPr="000228AC" w:rsidRDefault="00864983" w:rsidP="00864983">
      <w:pPr>
        <w:pStyle w:val="Paragrafi"/>
        <w:rPr>
          <w:lang w:val="sq-AL"/>
        </w:rPr>
      </w:pPr>
    </w:p>
    <w:p w:rsidR="00864983" w:rsidRPr="000228AC" w:rsidRDefault="00864983" w:rsidP="00864983">
      <w:pPr>
        <w:pStyle w:val="Paragrafi"/>
        <w:rPr>
          <w:lang w:val="sq-AL"/>
        </w:rPr>
      </w:pPr>
      <w:r w:rsidRPr="000228AC">
        <w:rPr>
          <w:lang w:val="sq-AL"/>
        </w:rPr>
        <w:t xml:space="preserve">Në </w:t>
      </w:r>
      <w:r>
        <w:rPr>
          <w:lang w:val="sq-AL"/>
        </w:rPr>
        <w:t>vendimin nr.121, datë 15.3.2001</w:t>
      </w:r>
      <w:r w:rsidRPr="000228AC">
        <w:rPr>
          <w:lang w:val="sq-AL"/>
        </w:rPr>
        <w:t xml:space="preserve"> të Këshillit të Ministrave, të bëhen këto shtesa e ndryshime:</w:t>
      </w:r>
    </w:p>
    <w:p w:rsidR="00864983" w:rsidRPr="000228AC" w:rsidRDefault="00864983" w:rsidP="00864983">
      <w:pPr>
        <w:pStyle w:val="Paragrafi"/>
        <w:rPr>
          <w:lang w:val="sq-AL"/>
        </w:rPr>
      </w:pPr>
      <w:r>
        <w:rPr>
          <w:lang w:val="sq-AL"/>
        </w:rPr>
        <w:t>1. Në fund të pikës 3</w:t>
      </w:r>
      <w:r w:rsidRPr="000228AC">
        <w:rPr>
          <w:lang w:val="sq-AL"/>
        </w:rPr>
        <w:t xml:space="preserve"> të kreut I, “Rregulla të përgjithshme”, pas fjalëve “... drejtuesi i institucionit...” të shtohen:</w:t>
      </w:r>
    </w:p>
    <w:p w:rsidR="00864983" w:rsidRPr="000228AC" w:rsidRDefault="00864983" w:rsidP="00864983">
      <w:pPr>
        <w:pStyle w:val="Paragrafi"/>
        <w:rPr>
          <w:lang w:val="sq-AL"/>
        </w:rPr>
      </w:pPr>
      <w:r w:rsidRPr="000228AC">
        <w:rPr>
          <w:lang w:val="sq-AL"/>
        </w:rPr>
        <w:t>“..., në përputhje me klasifikimin e zonave të sigurisë, si më poshtë vijon:</w:t>
      </w:r>
    </w:p>
    <w:p w:rsidR="00864983" w:rsidRPr="000228AC" w:rsidRDefault="00864983" w:rsidP="00864983">
      <w:pPr>
        <w:pStyle w:val="Paragrafi"/>
        <w:rPr>
          <w:lang w:val="sq-AL"/>
        </w:rPr>
      </w:pPr>
      <w:r w:rsidRPr="000228AC">
        <w:rPr>
          <w:lang w:val="sq-AL"/>
        </w:rPr>
        <w:t>a) Zona e sigurisë e klasit të parë është zona, ku ruhet dhe administrohet informacioni i klasifikuar “Konfidencial” e lart. Kjo zonë ka të kontrolluar regjimin e hyrje-daljeve dhe të lejuar vetëm për personat e autorizuar.</w:t>
      </w:r>
    </w:p>
    <w:p w:rsidR="00864983" w:rsidRPr="000228AC" w:rsidRDefault="00864983" w:rsidP="00864983">
      <w:pPr>
        <w:pStyle w:val="Paragrafi"/>
        <w:rPr>
          <w:lang w:val="sq-AL"/>
        </w:rPr>
      </w:pPr>
      <w:r w:rsidRPr="000228AC">
        <w:rPr>
          <w:lang w:val="sq-AL"/>
        </w:rPr>
        <w:t>b) Zona e sigurisë e klasit të dytë është zona, ku ruhet dhe administrohet informacioni i klasifikuar “Konfidencial” e lart. Kjo zonë, veç masave të mësipërme, mbrohet nga aksesi i personave të paautorizuar edhe nëpërmjet kontrolleve të brendshme, të rrepta dhe të përforcuara.</w:t>
      </w:r>
    </w:p>
    <w:p w:rsidR="00864983" w:rsidRPr="000228AC" w:rsidRDefault="00864983" w:rsidP="00864983">
      <w:pPr>
        <w:pStyle w:val="Paragrafi"/>
        <w:rPr>
          <w:lang w:val="sq-AL"/>
        </w:rPr>
      </w:pPr>
      <w:r w:rsidRPr="000228AC">
        <w:rPr>
          <w:lang w:val="sq-AL"/>
        </w:rPr>
        <w:t>c) Zona administrative është zonë, e cila ngrihet përreth zonave të sigurisë së klasit të parë dhe të klasit të dytë. Kjo zonë kërkon një perimetër të përcaktuar, brenda të cilit të ekzistojë mundësia për kontrollin e personave dhe të mjeteve. Në këtë zonë trajtohet vetëm informacioni i klasifikuar “I kufizuar”.”.</w:t>
      </w:r>
    </w:p>
    <w:p w:rsidR="00864983" w:rsidRPr="000228AC" w:rsidRDefault="00864983" w:rsidP="00864983">
      <w:pPr>
        <w:pStyle w:val="Paragrafi"/>
        <w:rPr>
          <w:lang w:val="sq-AL"/>
        </w:rPr>
      </w:pPr>
      <w:r>
        <w:rPr>
          <w:lang w:val="sq-AL"/>
        </w:rPr>
        <w:t>2. Në pikën 6</w:t>
      </w:r>
      <w:r w:rsidRPr="000228AC">
        <w:rPr>
          <w:lang w:val="sq-AL"/>
        </w:rPr>
        <w:t xml:space="preserve"> të kreut II, “Për sigurimin fizik”, pas fjalës “... përcaktojnë...” shtohen “...planin dhe skemën e sigurisë fizike të objektit, ku mbahet e administrohet informacioni i klasifikuar “Sekret shtetëror”...”.</w:t>
      </w:r>
    </w:p>
    <w:p w:rsidR="00864983" w:rsidRPr="000228AC" w:rsidRDefault="00864983" w:rsidP="00864983">
      <w:pPr>
        <w:pStyle w:val="Paragrafi"/>
        <w:rPr>
          <w:lang w:val="sq-AL"/>
        </w:rPr>
      </w:pPr>
      <w:r w:rsidRPr="000228AC">
        <w:rPr>
          <w:lang w:val="sq-AL"/>
        </w:rPr>
        <w:t>3. Në kreun 3 , “Sigurimi me roje”, bëhen këto shtesa:</w:t>
      </w:r>
    </w:p>
    <w:p w:rsidR="00864983" w:rsidRPr="000228AC" w:rsidRDefault="00864983" w:rsidP="00864983">
      <w:pPr>
        <w:pStyle w:val="Paragrafi"/>
        <w:rPr>
          <w:lang w:val="sq-AL"/>
        </w:rPr>
      </w:pPr>
      <w:r>
        <w:rPr>
          <w:lang w:val="sq-AL"/>
        </w:rPr>
        <w:t>a) Pas fjalisë së parë</w:t>
      </w:r>
      <w:r w:rsidRPr="000228AC">
        <w:rPr>
          <w:lang w:val="sq-AL"/>
        </w:rPr>
        <w:t xml:space="preserve"> të pikës 2, të shtohet kjo fjali:</w:t>
      </w:r>
    </w:p>
    <w:p w:rsidR="00864983" w:rsidRPr="000228AC" w:rsidRDefault="00864983" w:rsidP="00864983">
      <w:pPr>
        <w:pStyle w:val="Paragrafi"/>
        <w:rPr>
          <w:lang w:val="sq-AL"/>
        </w:rPr>
      </w:pPr>
      <w:r w:rsidRPr="000228AC">
        <w:rPr>
          <w:lang w:val="sq-AL"/>
        </w:rPr>
        <w:t>“Rojat duhet të jenë të pajisura me “Certifikatë sigurie”, të përshtatshme.”.</w:t>
      </w:r>
    </w:p>
    <w:p w:rsidR="00864983" w:rsidRPr="000228AC" w:rsidRDefault="00864983" w:rsidP="00864983">
      <w:pPr>
        <w:pStyle w:val="Paragrafi"/>
        <w:rPr>
          <w:lang w:val="sq-AL"/>
        </w:rPr>
      </w:pPr>
      <w:r w:rsidRPr="000228AC">
        <w:rPr>
          <w:lang w:val="sq-AL"/>
        </w:rPr>
        <w:t>b) Në pikën 8, pas fjalës “...armatosura.” shtohen “...që duhet të jenë të pajisura me “certifikatë sigurie”, të përshtatshme.”.</w:t>
      </w:r>
    </w:p>
    <w:p w:rsidR="00864983" w:rsidRPr="000228AC" w:rsidRDefault="00864983" w:rsidP="00864983">
      <w:pPr>
        <w:pStyle w:val="Paragrafi"/>
        <w:rPr>
          <w:lang w:val="sq-AL"/>
        </w:rPr>
      </w:pPr>
      <w:r w:rsidRPr="000228AC">
        <w:rPr>
          <w:lang w:val="sq-AL"/>
        </w:rPr>
        <w:t>Ky vendim hyn në fuqi pas botimit në Fletoren Zyrtare.</w:t>
      </w:r>
    </w:p>
    <w:p w:rsidR="00864983" w:rsidRPr="000228AC" w:rsidRDefault="00864983" w:rsidP="00864983">
      <w:pPr>
        <w:pStyle w:val="Paragrafi"/>
        <w:rPr>
          <w:lang w:val="sq-AL"/>
        </w:rPr>
      </w:pPr>
    </w:p>
    <w:p w:rsidR="00864983" w:rsidRPr="0076322E" w:rsidRDefault="00864983" w:rsidP="00864983">
      <w:pPr>
        <w:pStyle w:val="Autoriteti"/>
        <w:keepNext w:val="0"/>
        <w:rPr>
          <w:lang w:val="it-IT"/>
        </w:rPr>
      </w:pPr>
      <w:r w:rsidRPr="0076322E">
        <w:rPr>
          <w:lang w:val="it-IT"/>
        </w:rPr>
        <w:t>KRYEMINISTRI</w:t>
      </w:r>
    </w:p>
    <w:p w:rsidR="00864983" w:rsidRPr="0076322E" w:rsidRDefault="00864983" w:rsidP="00864983">
      <w:pPr>
        <w:pStyle w:val="AutoritetiEmer"/>
        <w:rPr>
          <w:lang w:val="it-IT"/>
        </w:rPr>
      </w:pPr>
      <w:r w:rsidRPr="0076322E">
        <w:rPr>
          <w:lang w:val="it-IT"/>
        </w:rPr>
        <w:t>Sali Berisha</w:t>
      </w:r>
    </w:p>
    <w:p w:rsidR="00864983" w:rsidRPr="000228AC" w:rsidRDefault="00864983" w:rsidP="00864983">
      <w:pPr>
        <w:pStyle w:val="Paragrafi"/>
        <w:rPr>
          <w:lang w:val="sq-AL"/>
        </w:rPr>
      </w:pPr>
    </w:p>
    <w:p w:rsidR="00864983" w:rsidRPr="000228AC" w:rsidRDefault="00864983" w:rsidP="00864983">
      <w:pPr>
        <w:pStyle w:val="Paragrafi"/>
        <w:rPr>
          <w:lang w:val="sq-AL"/>
        </w:rPr>
      </w:pPr>
    </w:p>
    <w:p w:rsidR="00864983" w:rsidRPr="0076322E" w:rsidRDefault="00864983" w:rsidP="00864983">
      <w:pPr>
        <w:pStyle w:val="Akti"/>
        <w:keepNext w:val="0"/>
        <w:rPr>
          <w:lang w:val="it-IT"/>
        </w:rPr>
      </w:pPr>
    </w:p>
    <w:p w:rsidR="00864983" w:rsidRPr="0076322E" w:rsidRDefault="00864983" w:rsidP="00864983">
      <w:pPr>
        <w:pStyle w:val="Akti"/>
        <w:keepNext w:val="0"/>
        <w:rPr>
          <w:lang w:val="it-IT"/>
        </w:rPr>
      </w:pPr>
    </w:p>
    <w:p w:rsidR="00864983" w:rsidRPr="0076322E" w:rsidRDefault="00864983" w:rsidP="00864983">
      <w:pPr>
        <w:pStyle w:val="Akti"/>
        <w:keepNext w:val="0"/>
        <w:rPr>
          <w:lang w:val="it-IT"/>
        </w:rPr>
      </w:pPr>
    </w:p>
    <w:p w:rsidR="00864983" w:rsidRPr="0076322E" w:rsidRDefault="00864983" w:rsidP="00864983">
      <w:pPr>
        <w:pStyle w:val="Akti"/>
        <w:keepNext w:val="0"/>
        <w:rPr>
          <w:lang w:val="it-IT"/>
        </w:rPr>
      </w:pPr>
    </w:p>
    <w:p w:rsidR="00864983" w:rsidRPr="0076322E" w:rsidRDefault="00864983" w:rsidP="00864983">
      <w:pPr>
        <w:pStyle w:val="Akti"/>
        <w:keepNext w:val="0"/>
        <w:rPr>
          <w:lang w:val="it-IT"/>
        </w:rPr>
      </w:pPr>
    </w:p>
    <w:p w:rsidR="00864983" w:rsidRPr="0076322E" w:rsidRDefault="00864983" w:rsidP="00864983">
      <w:pPr>
        <w:pStyle w:val="Akti"/>
        <w:keepNext w:val="0"/>
        <w:rPr>
          <w:lang w:val="it-IT"/>
        </w:rPr>
      </w:pPr>
    </w:p>
    <w:p w:rsidR="00864983" w:rsidRPr="0076322E" w:rsidRDefault="00864983" w:rsidP="00864983">
      <w:pPr>
        <w:pStyle w:val="Akti"/>
        <w:keepNext w:val="0"/>
        <w:rPr>
          <w:lang w:val="it-IT"/>
        </w:rPr>
      </w:pPr>
    </w:p>
    <w:p w:rsidR="00864983" w:rsidRPr="0076322E" w:rsidRDefault="00864983" w:rsidP="00864983">
      <w:pPr>
        <w:pStyle w:val="Akti"/>
        <w:keepNext w:val="0"/>
        <w:rPr>
          <w:lang w:val="it-IT"/>
        </w:rPr>
      </w:pPr>
    </w:p>
    <w:p w:rsidR="00864983" w:rsidRPr="0076322E" w:rsidRDefault="00864983" w:rsidP="00864983">
      <w:pPr>
        <w:pStyle w:val="Akti"/>
        <w:keepNext w:val="0"/>
        <w:rPr>
          <w:lang w:val="it-IT"/>
        </w:rPr>
      </w:pPr>
    </w:p>
    <w:p w:rsidR="00864983" w:rsidRPr="0076322E" w:rsidRDefault="00864983" w:rsidP="00864983">
      <w:pPr>
        <w:pStyle w:val="Akti"/>
        <w:keepNext w:val="0"/>
        <w:rPr>
          <w:lang w:val="it-IT"/>
        </w:rPr>
      </w:pPr>
    </w:p>
    <w:sectPr w:rsidR="00864983" w:rsidRPr="0076322E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64983"/>
    <w:rsid w:val="000178C2"/>
    <w:rsid w:val="00864983"/>
    <w:rsid w:val="00C84B66"/>
    <w:rsid w:val="00E92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3D4935C-4D41-40F0-B1FD-3F3402FB1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864983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864983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864983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864983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864983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864983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864983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864983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864983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8649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86498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2019-03-16T15:10:00Z</dcterms:created>
  <dcterms:modified xsi:type="dcterms:W3CDTF">2019-03-16T15:10:00Z</dcterms:modified>
</cp:coreProperties>
</file>