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0A7" w:rsidRPr="00B97890" w:rsidRDefault="000470A7" w:rsidP="000470A7">
      <w:pPr>
        <w:pStyle w:val="Akti"/>
        <w:rPr>
          <w:lang w:val="it-IT"/>
        </w:rPr>
      </w:pPr>
      <w:bookmarkStart w:id="0" w:name="_GoBack"/>
      <w:bookmarkEnd w:id="0"/>
      <w:r w:rsidRPr="00B97890">
        <w:rPr>
          <w:lang w:val="it-IT"/>
        </w:rPr>
        <w:t>Vendim</w:t>
      </w:r>
    </w:p>
    <w:p w:rsidR="000470A7" w:rsidRPr="00B97890" w:rsidRDefault="000470A7" w:rsidP="000470A7">
      <w:pPr>
        <w:pStyle w:val="NumriData"/>
        <w:rPr>
          <w:lang w:val="it-IT"/>
        </w:rPr>
      </w:pPr>
      <w:r w:rsidRPr="00B97890">
        <w:rPr>
          <w:lang w:val="it-IT"/>
        </w:rPr>
        <w:t>Nr.396, datë 28.6.2007</w:t>
      </w:r>
    </w:p>
    <w:p w:rsidR="000470A7" w:rsidRPr="00B97890" w:rsidRDefault="000470A7" w:rsidP="000470A7">
      <w:pPr>
        <w:pStyle w:val="Paragrafi"/>
        <w:rPr>
          <w:lang w:val="it-IT"/>
        </w:rPr>
      </w:pPr>
    </w:p>
    <w:p w:rsidR="000470A7" w:rsidRPr="00B97890" w:rsidRDefault="000470A7" w:rsidP="000470A7">
      <w:pPr>
        <w:pStyle w:val="Titulli"/>
        <w:rPr>
          <w:lang w:val="it-IT"/>
        </w:rPr>
      </w:pPr>
      <w:r w:rsidRPr="00B97890">
        <w:rPr>
          <w:lang w:val="it-IT"/>
        </w:rPr>
        <w:t>PËR PËRCAKTIMIN E SËMUNDJEVE PROFESIONALE</w:t>
      </w:r>
    </w:p>
    <w:p w:rsidR="000470A7" w:rsidRPr="00B97890" w:rsidRDefault="000470A7" w:rsidP="000470A7">
      <w:pPr>
        <w:pStyle w:val="Paragrafi"/>
        <w:rPr>
          <w:lang w:val="it-IT"/>
        </w:rPr>
      </w:pPr>
    </w:p>
    <w:p w:rsidR="000470A7" w:rsidRPr="00B97890" w:rsidRDefault="000470A7" w:rsidP="000470A7">
      <w:pPr>
        <w:pStyle w:val="BazLigjPropozues"/>
        <w:rPr>
          <w:lang w:val="it-IT"/>
        </w:rPr>
      </w:pPr>
      <w:r w:rsidRPr="00B97890">
        <w:rPr>
          <w:lang w:val="it-IT"/>
        </w:rPr>
        <w:t>Në mbështetje të nenit 100</w:t>
      </w:r>
      <w:r>
        <w:rPr>
          <w:lang w:val="it-IT"/>
        </w:rPr>
        <w:t xml:space="preserve"> të Kushtetutës dhe të nenit 44</w:t>
      </w:r>
      <w:r w:rsidRPr="00B97890">
        <w:rPr>
          <w:lang w:val="it-IT"/>
        </w:rPr>
        <w:t xml:space="preserve"> të</w:t>
      </w:r>
      <w:r>
        <w:rPr>
          <w:lang w:val="it-IT"/>
        </w:rPr>
        <w:t xml:space="preserve"> ligjit nr.7703, datë 11.5.1993</w:t>
      </w:r>
      <w:r w:rsidRPr="00B97890">
        <w:rPr>
          <w:lang w:val="it-IT"/>
        </w:rPr>
        <w:t xml:space="preserve"> “Për sigurimet shoqërore në Republikën e Shqipërisë”,</w:t>
      </w:r>
      <w:r>
        <w:rPr>
          <w:lang w:val="it-IT"/>
        </w:rPr>
        <w:t xml:space="preserve"> të ndryshuar, me propozimin e M</w:t>
      </w:r>
      <w:r w:rsidRPr="00B97890">
        <w:rPr>
          <w:lang w:val="it-IT"/>
        </w:rPr>
        <w:t>inistrit të Shëndetësisë, Këshilli i Ministrave</w:t>
      </w:r>
    </w:p>
    <w:p w:rsidR="000470A7" w:rsidRPr="00B97890" w:rsidRDefault="000470A7" w:rsidP="000470A7">
      <w:pPr>
        <w:pStyle w:val="Paragrafi"/>
        <w:rPr>
          <w:lang w:val="it-IT"/>
        </w:rPr>
      </w:pPr>
    </w:p>
    <w:p w:rsidR="000470A7" w:rsidRPr="00B97890" w:rsidRDefault="000470A7" w:rsidP="000470A7">
      <w:pPr>
        <w:pStyle w:val="VENDOSI"/>
        <w:rPr>
          <w:lang w:val="it-IT"/>
        </w:rPr>
      </w:pPr>
      <w:r w:rsidRPr="00B97890">
        <w:rPr>
          <w:lang w:val="it-IT"/>
        </w:rPr>
        <w:t>VENDOSI:</w:t>
      </w:r>
    </w:p>
    <w:p w:rsidR="000470A7" w:rsidRPr="00B97890" w:rsidRDefault="000470A7" w:rsidP="000470A7">
      <w:pPr>
        <w:pStyle w:val="Paragrafi"/>
        <w:rPr>
          <w:lang w:val="it-IT"/>
        </w:rPr>
      </w:pPr>
    </w:p>
    <w:p w:rsidR="000470A7" w:rsidRPr="00B97890" w:rsidRDefault="000470A7" w:rsidP="000470A7">
      <w:pPr>
        <w:pStyle w:val="Paragrafi"/>
        <w:rPr>
          <w:lang w:val="it-IT"/>
        </w:rPr>
      </w:pPr>
      <w:r w:rsidRPr="00B97890">
        <w:rPr>
          <w:lang w:val="it-IT"/>
        </w:rPr>
        <w:t>1. Sëmundje profesionale është çdo sëmundje e shkaktuar si rezultat i ekspozimit ndaj rreziqeve, që rrjedhin nga veprimtaria e punës.</w:t>
      </w:r>
    </w:p>
    <w:p w:rsidR="000470A7" w:rsidRPr="00B97890" w:rsidRDefault="000470A7" w:rsidP="000470A7">
      <w:pPr>
        <w:pStyle w:val="Paragrafi"/>
        <w:rPr>
          <w:lang w:val="it-IT"/>
        </w:rPr>
      </w:pPr>
      <w:r w:rsidRPr="00B97890">
        <w:rPr>
          <w:lang w:val="it-IT"/>
        </w:rPr>
        <w:t>2. Caktimi i shkallës së humbjes së aftësisë për punë, shkaktuar nga sëmundje profesionale, është vetjak dhe bazohet në studimin morfo-funksional të individit, në kushtet e punës.</w:t>
      </w:r>
    </w:p>
    <w:p w:rsidR="000470A7" w:rsidRPr="00B97890" w:rsidRDefault="000470A7" w:rsidP="000470A7">
      <w:pPr>
        <w:pStyle w:val="Paragrafi"/>
        <w:rPr>
          <w:lang w:val="it-IT"/>
        </w:rPr>
      </w:pPr>
      <w:r w:rsidRPr="00B97890">
        <w:rPr>
          <w:lang w:val="it-IT"/>
        </w:rPr>
        <w:t>3. Sëmundjet profesionale përcaktohen sipas listës, që i bashkëlidhet këtij vendimi.</w:t>
      </w:r>
    </w:p>
    <w:p w:rsidR="000470A7" w:rsidRPr="00B97890" w:rsidRDefault="000470A7" w:rsidP="000470A7">
      <w:pPr>
        <w:pStyle w:val="Paragrafi"/>
        <w:rPr>
          <w:lang w:val="it-IT"/>
        </w:rPr>
      </w:pPr>
      <w:r w:rsidRPr="00B97890">
        <w:rPr>
          <w:lang w:val="it-IT"/>
        </w:rPr>
        <w:t>4. Sëmundjet profesionale, deklarohen në mënyrë të detyrueshme, nga shërbimi shëndetësor, shtetëror dhe privat, nëpërmjet fletëdeklarimit të sëmundj</w:t>
      </w:r>
      <w:r>
        <w:rPr>
          <w:lang w:val="it-IT"/>
        </w:rPr>
        <w:t>eve profesionale, sipas modelit</w:t>
      </w:r>
      <w:r w:rsidRPr="00B97890">
        <w:rPr>
          <w:lang w:val="it-IT"/>
        </w:rPr>
        <w:t xml:space="preserve"> </w:t>
      </w:r>
      <w:r>
        <w:rPr>
          <w:lang w:val="it-IT"/>
        </w:rPr>
        <w:t>që i bashkëlidhet këtij vendimi.</w:t>
      </w:r>
    </w:p>
    <w:p w:rsidR="000470A7" w:rsidRPr="00B97890" w:rsidRDefault="000470A7" w:rsidP="000470A7">
      <w:pPr>
        <w:pStyle w:val="Paragrafi"/>
        <w:rPr>
          <w:lang w:val="it-IT"/>
        </w:rPr>
      </w:pPr>
      <w:r w:rsidRPr="00B97890">
        <w:rPr>
          <w:lang w:val="it-IT"/>
        </w:rPr>
        <w:t>5. Ngarkohen Ministria e Shëndetësisë, Ministria e Financave dhe Ministria e Punës, Çështjeve Sociale dhe Shanseve të Barabarta për zbatimin e këtij vendimi.</w:t>
      </w:r>
    </w:p>
    <w:p w:rsidR="000470A7" w:rsidRPr="00DC76AA" w:rsidRDefault="000470A7" w:rsidP="000470A7">
      <w:pPr>
        <w:pStyle w:val="Paragrafi"/>
        <w:rPr>
          <w:lang w:val="it-IT"/>
        </w:rPr>
      </w:pPr>
      <w:r w:rsidRPr="00DC76AA">
        <w:rPr>
          <w:lang w:val="it-IT"/>
        </w:rPr>
        <w:t>Ky vendim hyn në fuqi pas botimit në Fletoren Zyrtare.</w:t>
      </w:r>
    </w:p>
    <w:p w:rsidR="000470A7" w:rsidRPr="00DC76AA" w:rsidRDefault="000470A7" w:rsidP="000470A7">
      <w:pPr>
        <w:pStyle w:val="Paragrafi"/>
        <w:rPr>
          <w:lang w:val="it-IT"/>
        </w:rPr>
      </w:pPr>
    </w:p>
    <w:p w:rsidR="000470A7" w:rsidRPr="00B97890" w:rsidRDefault="000470A7" w:rsidP="000470A7">
      <w:pPr>
        <w:pStyle w:val="Autoriteti"/>
        <w:rPr>
          <w:lang w:val="it-IT"/>
        </w:rPr>
      </w:pPr>
      <w:r w:rsidRPr="00B97890">
        <w:rPr>
          <w:lang w:val="it-IT"/>
        </w:rPr>
        <w:t>KRYEMINISTRi</w:t>
      </w:r>
    </w:p>
    <w:p w:rsidR="000470A7" w:rsidRPr="00B97890" w:rsidRDefault="000470A7" w:rsidP="000470A7">
      <w:pPr>
        <w:pStyle w:val="AutoritetiEmer"/>
        <w:rPr>
          <w:lang w:val="it-IT"/>
        </w:rPr>
      </w:pPr>
      <w:r w:rsidRPr="00B97890">
        <w:rPr>
          <w:lang w:val="it-IT"/>
        </w:rPr>
        <w:t>Sali Berisha</w:t>
      </w:r>
    </w:p>
    <w:p w:rsidR="000470A7" w:rsidRPr="00B97890" w:rsidRDefault="000470A7" w:rsidP="000470A7">
      <w:pPr>
        <w:pStyle w:val="Paragrafi"/>
        <w:rPr>
          <w:lang w:val="it-IT"/>
        </w:rPr>
      </w:pPr>
    </w:p>
    <w:p w:rsidR="000470A7" w:rsidRPr="00B97890" w:rsidRDefault="000470A7" w:rsidP="000470A7">
      <w:pPr>
        <w:pStyle w:val="Paragrafi"/>
        <w:rPr>
          <w:lang w:val="it-IT"/>
        </w:rPr>
      </w:pPr>
    </w:p>
    <w:p w:rsidR="000470A7" w:rsidRPr="00B97890" w:rsidRDefault="000470A7" w:rsidP="000470A7">
      <w:pPr>
        <w:pStyle w:val="Paragrafi"/>
        <w:rPr>
          <w:lang w:val="it-IT"/>
        </w:rPr>
      </w:pPr>
      <w:r w:rsidRPr="00B97890">
        <w:rPr>
          <w:lang w:val="it-IT"/>
        </w:rPr>
        <w:t xml:space="preserve">LISTA E SËMUNDJEVE PROFESIONALE </w:t>
      </w:r>
    </w:p>
    <w:p w:rsidR="000470A7" w:rsidRPr="00B97890" w:rsidRDefault="000470A7" w:rsidP="000470A7">
      <w:pPr>
        <w:pStyle w:val="Paragrafi"/>
        <w:rPr>
          <w:szCs w:val="22"/>
          <w:lang w:val="it-IT"/>
        </w:rPr>
      </w:pPr>
    </w:p>
    <w:p w:rsidR="000470A7" w:rsidRPr="00B97890" w:rsidRDefault="000470A7" w:rsidP="000470A7">
      <w:pPr>
        <w:pStyle w:val="Paragrafi"/>
        <w:rPr>
          <w:szCs w:val="22"/>
          <w:lang w:val="it-IT"/>
        </w:rPr>
      </w:pPr>
      <w:r w:rsidRPr="00B97890">
        <w:rPr>
          <w:szCs w:val="22"/>
          <w:lang w:val="it-IT"/>
        </w:rPr>
        <w:t xml:space="preserve">1. Sëmundje të </w:t>
      </w:r>
      <w:r w:rsidRPr="00B97890">
        <w:rPr>
          <w:lang w:val="it-IT"/>
        </w:rPr>
        <w:t xml:space="preserve">shkaktuara </w:t>
      </w:r>
      <w:r w:rsidRPr="00B97890">
        <w:rPr>
          <w:szCs w:val="22"/>
          <w:lang w:val="it-IT"/>
        </w:rPr>
        <w:t xml:space="preserve">nga agjentët </w:t>
      </w:r>
    </w:p>
    <w:p w:rsidR="000470A7" w:rsidRPr="00B97890" w:rsidRDefault="000470A7" w:rsidP="000470A7">
      <w:pPr>
        <w:pStyle w:val="Paragrafi"/>
        <w:rPr>
          <w:szCs w:val="22"/>
          <w:lang w:val="it-IT"/>
        </w:rPr>
      </w:pPr>
      <w:r>
        <w:rPr>
          <w:szCs w:val="22"/>
          <w:lang w:val="it-IT"/>
        </w:rPr>
        <w:t>1.1</w:t>
      </w:r>
      <w:r w:rsidRPr="00B97890">
        <w:rPr>
          <w:szCs w:val="22"/>
          <w:lang w:val="it-IT"/>
        </w:rPr>
        <w:t xml:space="preserve"> Së</w:t>
      </w:r>
      <w:r>
        <w:rPr>
          <w:szCs w:val="22"/>
          <w:lang w:val="it-IT"/>
        </w:rPr>
        <w:t>mundje të shkaktuara nga agjentë</w:t>
      </w:r>
      <w:r w:rsidRPr="00B97890">
        <w:rPr>
          <w:szCs w:val="22"/>
          <w:lang w:val="it-IT"/>
        </w:rPr>
        <w:t xml:space="preserve">t kimikë </w:t>
      </w:r>
    </w:p>
    <w:p w:rsidR="000470A7" w:rsidRPr="00B97890" w:rsidRDefault="000470A7" w:rsidP="000470A7">
      <w:pPr>
        <w:pStyle w:val="Paragrafi"/>
        <w:rPr>
          <w:lang w:val="it-IT"/>
        </w:rPr>
      </w:pPr>
      <w:r w:rsidRPr="00B97890">
        <w:rPr>
          <w:lang w:val="it-IT"/>
        </w:rPr>
        <w:t xml:space="preserve">1.1.1 </w:t>
      </w:r>
      <w:r w:rsidRPr="00B97890">
        <w:rPr>
          <w:szCs w:val="22"/>
          <w:lang w:val="it-IT"/>
        </w:rPr>
        <w:t xml:space="preserve">Sëmundje </w:t>
      </w:r>
      <w:r w:rsidRPr="00B97890">
        <w:rPr>
          <w:szCs w:val="30"/>
          <w:lang w:val="it-IT"/>
        </w:rPr>
        <w:t xml:space="preserve">të </w:t>
      </w:r>
      <w:r w:rsidRPr="00B97890">
        <w:rPr>
          <w:lang w:val="it-IT"/>
        </w:rPr>
        <w:t xml:space="preserve">shkaktuara nga beriliumi ose përbërësit e tij toksikë </w:t>
      </w:r>
    </w:p>
    <w:p w:rsidR="000470A7" w:rsidRPr="006B26DB" w:rsidRDefault="000470A7" w:rsidP="000470A7">
      <w:pPr>
        <w:pStyle w:val="Paragrafi"/>
        <w:rPr>
          <w:lang w:val="it-IT"/>
        </w:rPr>
      </w:pPr>
      <w:r>
        <w:rPr>
          <w:lang w:val="it-IT"/>
        </w:rPr>
        <w:t>1.1.2 Sëmundje të shkaktuara nga kandmiumi ose përbërë</w:t>
      </w:r>
      <w:r w:rsidRPr="006B26DB">
        <w:rPr>
          <w:lang w:val="it-IT"/>
        </w:rPr>
        <w:t>sit e tij toksikë</w:t>
      </w:r>
    </w:p>
    <w:p w:rsidR="000470A7" w:rsidRPr="00B97890" w:rsidRDefault="000470A7" w:rsidP="000470A7">
      <w:pPr>
        <w:pStyle w:val="Paragrafi"/>
        <w:rPr>
          <w:lang w:val="it-IT"/>
        </w:rPr>
      </w:pPr>
      <w:r w:rsidRPr="00B97890">
        <w:rPr>
          <w:lang w:val="it-IT"/>
        </w:rPr>
        <w:t xml:space="preserve">1.1.3 Sëmundje të </w:t>
      </w:r>
      <w:r>
        <w:rPr>
          <w:lang w:val="it-IT"/>
        </w:rPr>
        <w:t>shkaktuara nga fosfori ose përbë</w:t>
      </w:r>
      <w:r w:rsidRPr="00B97890">
        <w:rPr>
          <w:lang w:val="it-IT"/>
        </w:rPr>
        <w:t>rësit e tij toksikë</w:t>
      </w:r>
    </w:p>
    <w:p w:rsidR="000470A7" w:rsidRPr="00B97890" w:rsidRDefault="000470A7" w:rsidP="000470A7">
      <w:pPr>
        <w:pStyle w:val="Paragrafi"/>
        <w:rPr>
          <w:lang w:val="it-IT"/>
        </w:rPr>
      </w:pPr>
      <w:r w:rsidRPr="00B97890">
        <w:rPr>
          <w:lang w:val="it-IT"/>
        </w:rPr>
        <w:t>1.1.4 Sëmundje t</w:t>
      </w:r>
      <w:r>
        <w:rPr>
          <w:lang w:val="it-IT"/>
        </w:rPr>
        <w:t>ë shkaktuara nga kromi ose përbë</w:t>
      </w:r>
      <w:r w:rsidRPr="00B97890">
        <w:rPr>
          <w:lang w:val="it-IT"/>
        </w:rPr>
        <w:t>rësit e tij toksikë</w:t>
      </w:r>
    </w:p>
    <w:p w:rsidR="000470A7" w:rsidRPr="00B97890" w:rsidRDefault="000470A7" w:rsidP="000470A7">
      <w:pPr>
        <w:pStyle w:val="Paragrafi"/>
        <w:rPr>
          <w:lang w:val="it-IT"/>
        </w:rPr>
      </w:pPr>
      <w:r w:rsidRPr="00B97890">
        <w:rPr>
          <w:lang w:val="it-IT"/>
        </w:rPr>
        <w:t>1.1.5 Sëmundje të sh</w:t>
      </w:r>
      <w:r>
        <w:rPr>
          <w:lang w:val="it-IT"/>
        </w:rPr>
        <w:t>kaktuara nga manganezi ose përbë</w:t>
      </w:r>
      <w:r w:rsidRPr="00B97890">
        <w:rPr>
          <w:lang w:val="it-IT"/>
        </w:rPr>
        <w:t>rësit e tij toksikë</w:t>
      </w:r>
    </w:p>
    <w:p w:rsidR="000470A7" w:rsidRPr="00B97890" w:rsidRDefault="000470A7" w:rsidP="000470A7">
      <w:pPr>
        <w:pStyle w:val="Paragrafi"/>
        <w:rPr>
          <w:lang w:val="it-IT"/>
        </w:rPr>
      </w:pPr>
      <w:r w:rsidRPr="00B97890">
        <w:rPr>
          <w:lang w:val="it-IT"/>
        </w:rPr>
        <w:t>1.1.6 Sëmundje të s</w:t>
      </w:r>
      <w:r>
        <w:rPr>
          <w:lang w:val="it-IT"/>
        </w:rPr>
        <w:t>hkaktuara nga arseniku ose përbë</w:t>
      </w:r>
      <w:r w:rsidRPr="00B97890">
        <w:rPr>
          <w:lang w:val="it-IT"/>
        </w:rPr>
        <w:t>rësit e tij toksikë</w:t>
      </w:r>
    </w:p>
    <w:p w:rsidR="000470A7" w:rsidRPr="00B97890" w:rsidRDefault="000470A7" w:rsidP="000470A7">
      <w:pPr>
        <w:pStyle w:val="Paragrafi"/>
        <w:rPr>
          <w:lang w:val="it-IT"/>
        </w:rPr>
      </w:pPr>
      <w:r w:rsidRPr="00B97890">
        <w:rPr>
          <w:lang w:val="it-IT"/>
        </w:rPr>
        <w:t xml:space="preserve">1.1.7 Sëmundje të </w:t>
      </w:r>
      <w:r>
        <w:rPr>
          <w:lang w:val="it-IT"/>
        </w:rPr>
        <w:t>shkaktuara nga mërkuri ose përbë</w:t>
      </w:r>
      <w:r w:rsidRPr="00B97890">
        <w:rPr>
          <w:lang w:val="it-IT"/>
        </w:rPr>
        <w:t>rësit e tij toksikë</w:t>
      </w:r>
    </w:p>
    <w:p w:rsidR="000470A7" w:rsidRPr="00B97890" w:rsidRDefault="000470A7" w:rsidP="000470A7">
      <w:pPr>
        <w:pStyle w:val="Paragrafi"/>
        <w:rPr>
          <w:lang w:val="it-IT"/>
        </w:rPr>
      </w:pPr>
      <w:r w:rsidRPr="00B97890">
        <w:rPr>
          <w:lang w:val="it-IT"/>
        </w:rPr>
        <w:t>1.1.8 Sëmundje të</w:t>
      </w:r>
      <w:r>
        <w:rPr>
          <w:lang w:val="it-IT"/>
        </w:rPr>
        <w:t xml:space="preserve"> shkaktuara nga plumbi ose përbë</w:t>
      </w:r>
      <w:r w:rsidRPr="00B97890">
        <w:rPr>
          <w:lang w:val="it-IT"/>
        </w:rPr>
        <w:t>rësit e tij toksikë</w:t>
      </w:r>
    </w:p>
    <w:p w:rsidR="000470A7" w:rsidRPr="00B97890" w:rsidRDefault="000470A7" w:rsidP="000470A7">
      <w:pPr>
        <w:pStyle w:val="Paragrafi"/>
        <w:rPr>
          <w:lang w:val="it-IT"/>
        </w:rPr>
      </w:pPr>
      <w:r w:rsidRPr="00B97890">
        <w:rPr>
          <w:lang w:val="it-IT"/>
        </w:rPr>
        <w:t>1.1.9 Sëmundje të</w:t>
      </w:r>
      <w:r>
        <w:rPr>
          <w:lang w:val="it-IT"/>
        </w:rPr>
        <w:t xml:space="preserve"> shkaktuara nga fluori ose përbë</w:t>
      </w:r>
      <w:r w:rsidRPr="00B97890">
        <w:rPr>
          <w:lang w:val="it-IT"/>
        </w:rPr>
        <w:t>rësit e tij toksikë</w:t>
      </w:r>
    </w:p>
    <w:p w:rsidR="000470A7" w:rsidRPr="00B97890" w:rsidRDefault="000470A7" w:rsidP="000470A7">
      <w:pPr>
        <w:pStyle w:val="Paragrafi"/>
        <w:rPr>
          <w:lang w:val="it-IT"/>
        </w:rPr>
      </w:pPr>
      <w:r w:rsidRPr="00B97890">
        <w:rPr>
          <w:lang w:val="it-IT"/>
        </w:rPr>
        <w:t>1.1.10</w:t>
      </w:r>
      <w:r>
        <w:rPr>
          <w:lang w:val="it-IT"/>
        </w:rPr>
        <w:t xml:space="preserve"> </w:t>
      </w:r>
      <w:r w:rsidRPr="00B97890">
        <w:rPr>
          <w:lang w:val="it-IT"/>
        </w:rPr>
        <w:t xml:space="preserve"> </w:t>
      </w:r>
      <w:bookmarkStart w:id="1" w:name="OLE_LINK1"/>
      <w:bookmarkStart w:id="2" w:name="OLE_LINK2"/>
      <w:r w:rsidRPr="00B97890">
        <w:rPr>
          <w:lang w:val="it-IT"/>
        </w:rPr>
        <w:t xml:space="preserve">Sëmundje të shkaktuara nga </w:t>
      </w:r>
      <w:bookmarkEnd w:id="1"/>
      <w:bookmarkEnd w:id="2"/>
      <w:r>
        <w:rPr>
          <w:lang w:val="it-IT"/>
        </w:rPr>
        <w:t>sulfuri i karbonit</w:t>
      </w:r>
    </w:p>
    <w:p w:rsidR="000470A7" w:rsidRPr="00B81C4B" w:rsidRDefault="000470A7" w:rsidP="000470A7">
      <w:pPr>
        <w:pStyle w:val="Paragrafi"/>
        <w:rPr>
          <w:lang w:val="it-IT"/>
        </w:rPr>
      </w:pPr>
      <w:r>
        <w:rPr>
          <w:lang w:val="it-IT"/>
        </w:rPr>
        <w:t xml:space="preserve">1.1.11 </w:t>
      </w:r>
      <w:r w:rsidRPr="00B81C4B">
        <w:rPr>
          <w:lang w:val="it-IT"/>
        </w:rPr>
        <w:t>Sëmundje të shkaktuara nga derivatet e halogjenuara toksikë të hidrokarbureve alifatik</w:t>
      </w:r>
      <w:r>
        <w:rPr>
          <w:lang w:val="it-IT"/>
        </w:rPr>
        <w:t>e</w:t>
      </w:r>
      <w:r w:rsidRPr="00B81C4B">
        <w:rPr>
          <w:lang w:val="it-IT"/>
        </w:rPr>
        <w:t xml:space="preserve"> ose aromatike</w:t>
      </w:r>
    </w:p>
    <w:p w:rsidR="000470A7" w:rsidRPr="00567B2D" w:rsidRDefault="000470A7" w:rsidP="000470A7">
      <w:pPr>
        <w:pStyle w:val="Paragrafi"/>
        <w:rPr>
          <w:lang w:val="it-IT"/>
        </w:rPr>
      </w:pPr>
      <w:r w:rsidRPr="00567B2D">
        <w:rPr>
          <w:lang w:val="it-IT"/>
        </w:rPr>
        <w:t>1.1.12 Sëmundje të shkaktuara nga benzeni ose homologët e tij toksikë</w:t>
      </w:r>
    </w:p>
    <w:p w:rsidR="000470A7" w:rsidRDefault="000470A7" w:rsidP="000470A7">
      <w:pPr>
        <w:pStyle w:val="Paragrafi"/>
        <w:rPr>
          <w:lang w:val="it-IT"/>
        </w:rPr>
      </w:pPr>
      <w:r w:rsidRPr="00567B2D">
        <w:rPr>
          <w:lang w:val="it-IT"/>
        </w:rPr>
        <w:t>1.1.13 Sëmundje të shkaktuara nga derivatet toksike nitro dhe amino të benzenit ose homologë të tij</w:t>
      </w:r>
    </w:p>
    <w:p w:rsidR="000470A7" w:rsidRPr="00567B2D" w:rsidRDefault="000470A7" w:rsidP="000470A7">
      <w:pPr>
        <w:pStyle w:val="Paragrafi"/>
        <w:rPr>
          <w:lang w:val="it-IT"/>
        </w:rPr>
      </w:pPr>
    </w:p>
    <w:p w:rsidR="000470A7" w:rsidRPr="00B97890" w:rsidRDefault="000470A7" w:rsidP="000470A7">
      <w:pPr>
        <w:pStyle w:val="Paragrafi"/>
        <w:rPr>
          <w:lang w:val="it-IT"/>
        </w:rPr>
      </w:pPr>
      <w:r w:rsidRPr="00B97890">
        <w:rPr>
          <w:lang w:val="it-IT"/>
        </w:rPr>
        <w:t>1.1.14 Sëmundje të shkaktuara nga nitroglicerina ose nga esteret acido nitrik</w:t>
      </w:r>
      <w:r>
        <w:rPr>
          <w:lang w:val="it-IT"/>
        </w:rPr>
        <w:t>e</w:t>
      </w:r>
    </w:p>
    <w:p w:rsidR="000470A7" w:rsidRPr="00B97890" w:rsidRDefault="000470A7" w:rsidP="000470A7">
      <w:pPr>
        <w:pStyle w:val="Paragrafi"/>
        <w:rPr>
          <w:lang w:val="it-IT"/>
        </w:rPr>
      </w:pPr>
      <w:r w:rsidRPr="00B97890">
        <w:rPr>
          <w:lang w:val="it-IT"/>
        </w:rPr>
        <w:t>1.1.15 Sëmundje të shkaktuara nga alokolet, glikolet ose ketonet</w:t>
      </w:r>
    </w:p>
    <w:p w:rsidR="000470A7" w:rsidRPr="00B81C4B" w:rsidRDefault="000470A7" w:rsidP="000470A7">
      <w:pPr>
        <w:pStyle w:val="Paragrafi"/>
        <w:rPr>
          <w:lang w:val="it-IT"/>
        </w:rPr>
      </w:pPr>
      <w:r w:rsidRPr="00B81C4B">
        <w:rPr>
          <w:lang w:val="it-IT"/>
        </w:rPr>
        <w:t>1.1.16 Sëmundje të shkaktuara nga substanca asfiksuese: oksid</w:t>
      </w:r>
      <w:r>
        <w:rPr>
          <w:lang w:val="it-IT"/>
        </w:rPr>
        <w:t>i i karbonit, acidi</w:t>
      </w:r>
      <w:r w:rsidRPr="00B81C4B">
        <w:rPr>
          <w:lang w:val="it-IT"/>
        </w:rPr>
        <w:t xml:space="preserve"> cianhidrik ose derivatet e tij toksik</w:t>
      </w:r>
      <w:r>
        <w:rPr>
          <w:lang w:val="it-IT"/>
        </w:rPr>
        <w:t>e, hidrogjeni i sulfuruar</w:t>
      </w:r>
    </w:p>
    <w:p w:rsidR="000470A7" w:rsidRPr="00567B2D" w:rsidRDefault="000470A7" w:rsidP="000470A7">
      <w:pPr>
        <w:pStyle w:val="Paragrafi"/>
        <w:rPr>
          <w:lang w:val="it-IT"/>
        </w:rPr>
      </w:pPr>
      <w:r w:rsidRPr="00567B2D">
        <w:rPr>
          <w:lang w:val="it-IT"/>
        </w:rPr>
        <w:t>1.1.17 Sëmundje të shkaktuara nga akrilonitrili</w:t>
      </w:r>
    </w:p>
    <w:p w:rsidR="000470A7" w:rsidRPr="00567B2D" w:rsidRDefault="000470A7" w:rsidP="000470A7">
      <w:pPr>
        <w:pStyle w:val="Paragrafi"/>
        <w:rPr>
          <w:lang w:val="it-IT"/>
        </w:rPr>
      </w:pPr>
      <w:r w:rsidRPr="00567B2D">
        <w:rPr>
          <w:lang w:val="it-IT"/>
        </w:rPr>
        <w:t>1.1.18 Sëmundje të shkaktuara nga oksidet e azotit</w:t>
      </w:r>
    </w:p>
    <w:p w:rsidR="000470A7" w:rsidRPr="00567B2D" w:rsidRDefault="000470A7" w:rsidP="000470A7">
      <w:pPr>
        <w:pStyle w:val="Paragrafi"/>
        <w:rPr>
          <w:lang w:val="it-IT"/>
        </w:rPr>
      </w:pPr>
      <w:r w:rsidRPr="00567B2D">
        <w:rPr>
          <w:lang w:val="it-IT"/>
        </w:rPr>
        <w:t>1.1.19 Sëmundje të shkaktuara nga vanadiumi ose përbërësit e tij toksikë</w:t>
      </w:r>
    </w:p>
    <w:p w:rsidR="000470A7" w:rsidRPr="00567B2D" w:rsidRDefault="000470A7" w:rsidP="000470A7">
      <w:pPr>
        <w:pStyle w:val="Paragrafi"/>
        <w:rPr>
          <w:lang w:val="it-IT"/>
        </w:rPr>
      </w:pPr>
      <w:r w:rsidRPr="00567B2D">
        <w:rPr>
          <w:lang w:val="it-IT"/>
        </w:rPr>
        <w:t>1.1.20 Sëmundje të shkaktuara nga antimoni  ose përbërësit e tij toksikë</w:t>
      </w:r>
    </w:p>
    <w:p w:rsidR="000470A7" w:rsidRPr="00567B2D" w:rsidRDefault="000470A7" w:rsidP="000470A7">
      <w:pPr>
        <w:pStyle w:val="Paragrafi"/>
        <w:rPr>
          <w:lang w:val="it-IT"/>
        </w:rPr>
      </w:pPr>
      <w:r w:rsidRPr="00567B2D">
        <w:rPr>
          <w:lang w:val="it-IT"/>
        </w:rPr>
        <w:lastRenderedPageBreak/>
        <w:t>1.1.21 Sëmundje të shkaktuara nga hekzani</w:t>
      </w:r>
    </w:p>
    <w:p w:rsidR="000470A7" w:rsidRPr="00567B2D" w:rsidRDefault="000470A7" w:rsidP="000470A7">
      <w:pPr>
        <w:pStyle w:val="Paragrafi"/>
        <w:rPr>
          <w:lang w:val="it-IT"/>
        </w:rPr>
      </w:pPr>
      <w:r w:rsidRPr="00567B2D">
        <w:rPr>
          <w:lang w:val="it-IT"/>
        </w:rPr>
        <w:t>1.1.22 Sëmundje të shkaktuara nga acidet minerale</w:t>
      </w:r>
    </w:p>
    <w:p w:rsidR="000470A7" w:rsidRPr="00567B2D" w:rsidRDefault="000470A7" w:rsidP="000470A7">
      <w:pPr>
        <w:pStyle w:val="Paragrafi"/>
        <w:rPr>
          <w:lang w:val="it-IT"/>
        </w:rPr>
      </w:pPr>
      <w:r w:rsidRPr="00567B2D">
        <w:rPr>
          <w:lang w:val="it-IT"/>
        </w:rPr>
        <w:t>1.1.23 Sëmundje të shkaktuara nga agjentët farmaceutikë</w:t>
      </w:r>
    </w:p>
    <w:p w:rsidR="000470A7" w:rsidRPr="00567B2D" w:rsidRDefault="000470A7" w:rsidP="000470A7">
      <w:pPr>
        <w:pStyle w:val="Paragrafi"/>
        <w:rPr>
          <w:lang w:val="it-IT"/>
        </w:rPr>
      </w:pPr>
      <w:r w:rsidRPr="00567B2D">
        <w:rPr>
          <w:lang w:val="it-IT"/>
        </w:rPr>
        <w:t>1.1.24 Sëmundje të shkaktuara nga taliumi ose përbërësit e tij</w:t>
      </w:r>
    </w:p>
    <w:p w:rsidR="000470A7" w:rsidRPr="00567B2D" w:rsidRDefault="000470A7" w:rsidP="000470A7">
      <w:pPr>
        <w:pStyle w:val="Paragrafi"/>
        <w:rPr>
          <w:lang w:val="it-IT"/>
        </w:rPr>
      </w:pPr>
      <w:r w:rsidRPr="00567B2D">
        <w:rPr>
          <w:lang w:val="it-IT"/>
        </w:rPr>
        <w:t>1.1.25 Sëmundje të shkaktuara nga osmiumi ose përbërësit e tij</w:t>
      </w:r>
    </w:p>
    <w:p w:rsidR="000470A7" w:rsidRPr="00567B2D" w:rsidRDefault="000470A7" w:rsidP="000470A7">
      <w:pPr>
        <w:pStyle w:val="Paragrafi"/>
        <w:rPr>
          <w:lang w:val="it-IT"/>
        </w:rPr>
      </w:pPr>
      <w:r w:rsidRPr="00567B2D">
        <w:rPr>
          <w:lang w:val="it-IT"/>
        </w:rPr>
        <w:t>1.1.26 Sëmundje të shkaktuara nga seleniumi ose përbërsit e tij</w:t>
      </w:r>
    </w:p>
    <w:p w:rsidR="000470A7" w:rsidRPr="00567B2D" w:rsidRDefault="000470A7" w:rsidP="000470A7">
      <w:pPr>
        <w:pStyle w:val="Paragrafi"/>
        <w:rPr>
          <w:lang w:val="it-IT"/>
        </w:rPr>
      </w:pPr>
      <w:r w:rsidRPr="00567B2D">
        <w:rPr>
          <w:lang w:val="it-IT"/>
        </w:rPr>
        <w:t>1.1.27 Sëmundje të shkaktuara nga bakri ose përbërësit e tij</w:t>
      </w:r>
    </w:p>
    <w:p w:rsidR="000470A7" w:rsidRPr="00567B2D" w:rsidRDefault="000470A7" w:rsidP="000470A7">
      <w:pPr>
        <w:pStyle w:val="Paragrafi"/>
        <w:rPr>
          <w:lang w:val="it-IT"/>
        </w:rPr>
      </w:pPr>
      <w:r w:rsidRPr="00567B2D">
        <w:rPr>
          <w:lang w:val="it-IT"/>
        </w:rPr>
        <w:t>1.1.28 Sëmundje të shkaktuara nga kallai dhe përbërësit e tij</w:t>
      </w:r>
    </w:p>
    <w:p w:rsidR="000470A7" w:rsidRPr="00567B2D" w:rsidRDefault="000470A7" w:rsidP="000470A7">
      <w:pPr>
        <w:pStyle w:val="Paragrafi"/>
        <w:rPr>
          <w:lang w:val="it-IT"/>
        </w:rPr>
      </w:pPr>
      <w:r w:rsidRPr="00567B2D">
        <w:rPr>
          <w:lang w:val="it-IT"/>
        </w:rPr>
        <w:t>1.1.29 Sëmundje të shkaktuara nga zinku ose përbërësit e tij</w:t>
      </w:r>
    </w:p>
    <w:p w:rsidR="000470A7" w:rsidRPr="00567B2D" w:rsidRDefault="000470A7" w:rsidP="000470A7">
      <w:pPr>
        <w:pStyle w:val="Paragrafi"/>
        <w:rPr>
          <w:lang w:val="it-IT"/>
        </w:rPr>
      </w:pPr>
      <w:r w:rsidRPr="00567B2D">
        <w:rPr>
          <w:lang w:val="it-IT"/>
        </w:rPr>
        <w:t>1.1.30 Sëmundje të shkaktuara nga ozoni, fosgeni</w:t>
      </w:r>
    </w:p>
    <w:p w:rsidR="000470A7" w:rsidRPr="00567B2D" w:rsidRDefault="000470A7" w:rsidP="000470A7">
      <w:pPr>
        <w:pStyle w:val="Paragrafi"/>
        <w:rPr>
          <w:lang w:val="it-IT"/>
        </w:rPr>
      </w:pPr>
      <w:r w:rsidRPr="00567B2D">
        <w:rPr>
          <w:lang w:val="it-IT"/>
        </w:rPr>
        <w:t>1.1.31 Sëmundje të shkaktuara nga substanca irrituese, benzokinone dhe irritues të tjerë të kornesë</w:t>
      </w:r>
    </w:p>
    <w:p w:rsidR="000470A7" w:rsidRPr="00567B2D" w:rsidRDefault="000470A7" w:rsidP="000470A7">
      <w:pPr>
        <w:pStyle w:val="Paragrafi"/>
        <w:rPr>
          <w:lang w:val="it-IT"/>
        </w:rPr>
      </w:pPr>
      <w:r w:rsidRPr="00567B2D">
        <w:rPr>
          <w:lang w:val="it-IT"/>
        </w:rPr>
        <w:t>1.1.32 Sëmundje të shkaktuara nga ndonjë agjent tjetër kimik që nuk përfshihen në 1.1.1 dhe 1.1.31, kur është vendosur ndërmjet ekspozimit të një punëmarrësi nga një agjent kimik dhe sëmundjes nga e cila është dëmtuar.</w:t>
      </w:r>
    </w:p>
    <w:p w:rsidR="000470A7" w:rsidRPr="00567B2D" w:rsidRDefault="000470A7" w:rsidP="000470A7">
      <w:pPr>
        <w:pStyle w:val="Paragrafi"/>
        <w:rPr>
          <w:lang w:val="it-IT"/>
        </w:rPr>
      </w:pPr>
      <w:r w:rsidRPr="00567B2D">
        <w:rPr>
          <w:lang w:val="it-IT"/>
        </w:rPr>
        <w:t xml:space="preserve">1.2 Sëmundje të shkaktuara nga agjentët fizikë </w:t>
      </w:r>
    </w:p>
    <w:p w:rsidR="000470A7" w:rsidRPr="00567B2D" w:rsidRDefault="000470A7" w:rsidP="000470A7">
      <w:pPr>
        <w:pStyle w:val="Paragrafi"/>
        <w:rPr>
          <w:lang w:val="it-IT"/>
        </w:rPr>
      </w:pPr>
      <w:r w:rsidRPr="00567B2D">
        <w:rPr>
          <w:lang w:val="it-IT"/>
        </w:rPr>
        <w:t xml:space="preserve">1.2.1 Rënie e dëgjimit e shkaktuar nga zhurmat </w:t>
      </w:r>
    </w:p>
    <w:p w:rsidR="000470A7" w:rsidRPr="00567B2D" w:rsidRDefault="000470A7" w:rsidP="000470A7">
      <w:pPr>
        <w:pStyle w:val="Paragrafi"/>
        <w:rPr>
          <w:lang w:val="it-IT"/>
        </w:rPr>
      </w:pPr>
      <w:r w:rsidRPr="00567B2D">
        <w:rPr>
          <w:lang w:val="it-IT"/>
        </w:rPr>
        <w:t xml:space="preserve">1.2.2 Sëmundje të shkaktuara nga vibracionet (dëmtime të muskujve, tendinave, kockave, artikulacioneve, vazave periferike të gjakut ose nervave periferikë) </w:t>
      </w:r>
    </w:p>
    <w:p w:rsidR="000470A7" w:rsidRPr="00567B2D" w:rsidRDefault="000470A7" w:rsidP="000470A7">
      <w:pPr>
        <w:pStyle w:val="Paragrafi"/>
        <w:rPr>
          <w:lang w:val="it-IT"/>
        </w:rPr>
      </w:pPr>
      <w:r w:rsidRPr="00567B2D">
        <w:rPr>
          <w:lang w:val="it-IT"/>
        </w:rPr>
        <w:t xml:space="preserve">1.2.3 Sëmundje të shkaktuara nga puna brenda një ajëri të komprimuar </w:t>
      </w:r>
    </w:p>
    <w:p w:rsidR="000470A7" w:rsidRPr="00567B2D" w:rsidRDefault="000470A7" w:rsidP="000470A7">
      <w:pPr>
        <w:pStyle w:val="Paragrafi"/>
        <w:rPr>
          <w:lang w:val="it-IT"/>
        </w:rPr>
      </w:pPr>
      <w:r w:rsidRPr="00567B2D">
        <w:rPr>
          <w:lang w:val="it-IT"/>
        </w:rPr>
        <w:t xml:space="preserve">1.2.4 Sëmundje të shkaktuara nga rrezatimet jonizuese </w:t>
      </w:r>
    </w:p>
    <w:p w:rsidR="000470A7" w:rsidRPr="00567B2D" w:rsidRDefault="000470A7" w:rsidP="000470A7">
      <w:pPr>
        <w:pStyle w:val="Paragrafi"/>
        <w:rPr>
          <w:lang w:val="it-IT"/>
        </w:rPr>
      </w:pPr>
      <w:r w:rsidRPr="00567B2D">
        <w:rPr>
          <w:lang w:val="it-IT"/>
        </w:rPr>
        <w:t xml:space="preserve">1.2.5 Sëmundje të shkaktuara nga rrezatimet termike </w:t>
      </w:r>
    </w:p>
    <w:p w:rsidR="000470A7" w:rsidRPr="00B97890" w:rsidRDefault="000470A7" w:rsidP="000470A7">
      <w:pPr>
        <w:pStyle w:val="Paragrafi"/>
        <w:rPr>
          <w:lang w:val="it-IT"/>
        </w:rPr>
      </w:pPr>
      <w:r>
        <w:rPr>
          <w:lang w:val="it-IT"/>
        </w:rPr>
        <w:t>1.2.6</w:t>
      </w:r>
      <w:r w:rsidRPr="00B97890">
        <w:rPr>
          <w:lang w:val="it-IT"/>
        </w:rPr>
        <w:t xml:space="preserve"> Sëmundje të shkaktuara nga rrezatimi ultra — violet </w:t>
      </w:r>
    </w:p>
    <w:p w:rsidR="000470A7" w:rsidRPr="00B97890" w:rsidRDefault="000470A7" w:rsidP="000470A7">
      <w:pPr>
        <w:pStyle w:val="Paragrafi"/>
        <w:rPr>
          <w:lang w:val="it-IT"/>
        </w:rPr>
      </w:pPr>
      <w:r>
        <w:rPr>
          <w:lang w:val="it-IT"/>
        </w:rPr>
        <w:t>1.2.7</w:t>
      </w:r>
      <w:r w:rsidRPr="00B97890">
        <w:rPr>
          <w:lang w:val="it-IT"/>
        </w:rPr>
        <w:t xml:space="preserve"> Sëmundje të shka</w:t>
      </w:r>
      <w:r>
        <w:rPr>
          <w:lang w:val="it-IT"/>
        </w:rPr>
        <w:t>k</w:t>
      </w:r>
      <w:r w:rsidRPr="00B97890">
        <w:rPr>
          <w:lang w:val="it-IT"/>
        </w:rPr>
        <w:t>tuara nga temperaturat ekstreme</w:t>
      </w:r>
      <w:r>
        <w:rPr>
          <w:lang w:val="it-IT"/>
        </w:rPr>
        <w:t xml:space="preserve"> </w:t>
      </w:r>
      <w:r w:rsidRPr="00B97890">
        <w:rPr>
          <w:lang w:val="it-IT"/>
        </w:rPr>
        <w:t>(p.sh. goditje e diellit,</w:t>
      </w:r>
      <w:r>
        <w:rPr>
          <w:lang w:val="it-IT"/>
        </w:rPr>
        <w:t xml:space="preserve"> </w:t>
      </w:r>
      <w:r w:rsidRPr="00B97890">
        <w:rPr>
          <w:lang w:val="it-IT"/>
        </w:rPr>
        <w:t xml:space="preserve">ngrirja) </w:t>
      </w:r>
    </w:p>
    <w:p w:rsidR="000470A7" w:rsidRPr="00B97890" w:rsidRDefault="000470A7" w:rsidP="000470A7">
      <w:pPr>
        <w:pStyle w:val="Paragrafi"/>
        <w:rPr>
          <w:lang w:val="it-IT"/>
        </w:rPr>
      </w:pPr>
      <w:r w:rsidRPr="00B97890">
        <w:rPr>
          <w:lang w:val="it-IT"/>
        </w:rPr>
        <w:t>1 .2.8</w:t>
      </w:r>
      <w:r>
        <w:rPr>
          <w:lang w:val="it-IT"/>
        </w:rPr>
        <w:t xml:space="preserve"> Sëm</w:t>
      </w:r>
      <w:r w:rsidRPr="00B97890">
        <w:rPr>
          <w:lang w:val="it-IT"/>
        </w:rPr>
        <w:t>undje të shkaktuara nga një agjent tjetër fizik që nuk përfshihen ndërmjet 1.2.1 dhe 1.2.7</w:t>
      </w:r>
      <w:r>
        <w:rPr>
          <w:lang w:val="it-IT"/>
        </w:rPr>
        <w:t>,</w:t>
      </w:r>
      <w:r w:rsidRPr="00B97890">
        <w:rPr>
          <w:lang w:val="it-IT"/>
        </w:rPr>
        <w:t xml:space="preserve"> k</w:t>
      </w:r>
      <w:r>
        <w:rPr>
          <w:lang w:val="it-IT"/>
        </w:rPr>
        <w:t>ur vendoset një lidhje e drejtpër</w:t>
      </w:r>
      <w:r w:rsidRPr="00B97890">
        <w:rPr>
          <w:lang w:val="it-IT"/>
        </w:rPr>
        <w:t>drejtë ndërmjet ekspozimit të një punëmarrësi nga një agjent fizik dhe sëmundjes nga e cila është dëmtuar</w:t>
      </w:r>
      <w:r>
        <w:rPr>
          <w:lang w:val="it-IT"/>
        </w:rPr>
        <w:t>.</w:t>
      </w:r>
      <w:r w:rsidRPr="00B97890">
        <w:rPr>
          <w:lang w:val="it-IT"/>
        </w:rPr>
        <w:t xml:space="preserve"> </w:t>
      </w:r>
    </w:p>
    <w:p w:rsidR="000470A7" w:rsidRPr="00B97890" w:rsidRDefault="000470A7" w:rsidP="000470A7">
      <w:pPr>
        <w:pStyle w:val="Paragrafi"/>
        <w:rPr>
          <w:lang w:val="it-IT"/>
        </w:rPr>
      </w:pPr>
      <w:r w:rsidRPr="00B97890">
        <w:rPr>
          <w:lang w:val="it-IT"/>
        </w:rPr>
        <w:t xml:space="preserve">1.3 </w:t>
      </w:r>
      <w:r>
        <w:rPr>
          <w:lang w:val="it-IT"/>
        </w:rPr>
        <w:t>Sëmundje të shkaktuara nga agjentë</w:t>
      </w:r>
      <w:r w:rsidRPr="00B97890">
        <w:rPr>
          <w:lang w:val="it-IT"/>
        </w:rPr>
        <w:t xml:space="preserve"> </w:t>
      </w:r>
      <w:r>
        <w:rPr>
          <w:lang w:val="it-IT"/>
        </w:rPr>
        <w:t>biologjikë</w:t>
      </w:r>
      <w:r w:rsidRPr="00B97890">
        <w:rPr>
          <w:lang w:val="it-IT"/>
        </w:rPr>
        <w:t xml:space="preserve"> </w:t>
      </w:r>
    </w:p>
    <w:p w:rsidR="000470A7" w:rsidRPr="00B97890" w:rsidRDefault="000470A7" w:rsidP="000470A7">
      <w:pPr>
        <w:pStyle w:val="Paragrafi"/>
        <w:rPr>
          <w:szCs w:val="22"/>
          <w:lang w:val="it-IT"/>
        </w:rPr>
      </w:pPr>
      <w:r w:rsidRPr="00B97890">
        <w:rPr>
          <w:lang w:val="it-IT"/>
        </w:rPr>
        <w:t>Sëmundje infektive ose parazitare t</w:t>
      </w:r>
      <w:r>
        <w:rPr>
          <w:lang w:val="it-IT"/>
        </w:rPr>
        <w:t>ë</w:t>
      </w:r>
      <w:r w:rsidRPr="00B97890">
        <w:rPr>
          <w:lang w:val="it-IT"/>
        </w:rPr>
        <w:t xml:space="preserve"> shkaktuara gjatë ushtrimit të një profesioni</w:t>
      </w:r>
      <w:r>
        <w:rPr>
          <w:lang w:val="it-IT"/>
        </w:rPr>
        <w:t>,</w:t>
      </w:r>
      <w:r w:rsidRPr="00B97890">
        <w:rPr>
          <w:lang w:val="it-IT"/>
        </w:rPr>
        <w:t xml:space="preserve"> që ka një rrezik të veçantë ndotje</w:t>
      </w:r>
      <w:r>
        <w:rPr>
          <w:lang w:val="it-IT"/>
        </w:rPr>
        <w:t>je</w:t>
      </w:r>
      <w:r w:rsidRPr="00B97890">
        <w:rPr>
          <w:lang w:val="it-IT"/>
        </w:rPr>
        <w:t xml:space="preserve"> (kontaminimi)</w:t>
      </w:r>
      <w:r>
        <w:rPr>
          <w:lang w:val="it-IT"/>
        </w:rPr>
        <w:t>.</w:t>
      </w:r>
      <w:r w:rsidRPr="00B97890">
        <w:rPr>
          <w:szCs w:val="22"/>
          <w:lang w:val="it-IT"/>
        </w:rPr>
        <w:t xml:space="preserve"> </w:t>
      </w:r>
    </w:p>
    <w:p w:rsidR="000470A7" w:rsidRPr="00B97890" w:rsidRDefault="000470A7" w:rsidP="000470A7">
      <w:pPr>
        <w:pStyle w:val="Paragrafi"/>
        <w:rPr>
          <w:lang w:val="it-IT"/>
        </w:rPr>
      </w:pPr>
      <w:r w:rsidRPr="00B97890">
        <w:rPr>
          <w:lang w:val="it-IT"/>
        </w:rPr>
        <w:t xml:space="preserve">2. </w:t>
      </w:r>
      <w:r>
        <w:rPr>
          <w:lang w:val="it-IT"/>
        </w:rPr>
        <w:t>Sëm</w:t>
      </w:r>
      <w:r w:rsidRPr="00B97890">
        <w:rPr>
          <w:lang w:val="it-IT"/>
        </w:rPr>
        <w:t xml:space="preserve">undje sistemike të përshkruara në funksion të organit të prekur </w:t>
      </w:r>
    </w:p>
    <w:p w:rsidR="000470A7" w:rsidRPr="0002616A" w:rsidRDefault="000470A7" w:rsidP="000470A7">
      <w:pPr>
        <w:pStyle w:val="Paragrafi"/>
        <w:rPr>
          <w:lang w:val="it-IT"/>
        </w:rPr>
      </w:pPr>
      <w:r w:rsidRPr="0002616A">
        <w:rPr>
          <w:lang w:val="it-IT"/>
        </w:rPr>
        <w:t xml:space="preserve">2.1 Sëmundje profesionale të aparatit të frymëmarrjes </w:t>
      </w:r>
    </w:p>
    <w:p w:rsidR="000470A7" w:rsidRPr="0002616A" w:rsidRDefault="000470A7" w:rsidP="000470A7">
      <w:pPr>
        <w:pStyle w:val="Paragrafi"/>
        <w:rPr>
          <w:lang w:val="it-IT"/>
        </w:rPr>
      </w:pPr>
      <w:r w:rsidRPr="0002616A">
        <w:rPr>
          <w:lang w:val="it-IT"/>
        </w:rPr>
        <w:t xml:space="preserve">2.1.1 Pneumokonioza të shkaktuara nga pluhura minerale sklerogjene (silikoza, antrako-silikoza, azbestoza) dhe siliko-tuberkulozi, me kusht që silikoza të jetë faktor predominues në paaftësi ose në vdekje </w:t>
      </w:r>
    </w:p>
    <w:p w:rsidR="000470A7" w:rsidRPr="00B97890" w:rsidRDefault="000470A7" w:rsidP="000470A7">
      <w:pPr>
        <w:pStyle w:val="Paragrafi"/>
        <w:rPr>
          <w:lang w:val="it-IT"/>
        </w:rPr>
      </w:pPr>
      <w:r w:rsidRPr="00B97890">
        <w:rPr>
          <w:lang w:val="it-IT"/>
        </w:rPr>
        <w:t xml:space="preserve">2.1.2 Dëmtime bronkopulmonare të shkaktuara nga pluhurat e metaleve të forta </w:t>
      </w:r>
    </w:p>
    <w:p w:rsidR="000470A7" w:rsidRPr="0002616A" w:rsidRDefault="000470A7" w:rsidP="000470A7">
      <w:pPr>
        <w:pStyle w:val="Paragrafi"/>
        <w:rPr>
          <w:lang w:val="it-IT"/>
        </w:rPr>
      </w:pPr>
      <w:r w:rsidRPr="0002616A">
        <w:rPr>
          <w:lang w:val="it-IT"/>
        </w:rPr>
        <w:t>2.1.3 Dëmtime bronkopulmonare të shkak</w:t>
      </w:r>
      <w:r>
        <w:rPr>
          <w:lang w:val="it-IT"/>
        </w:rPr>
        <w:t>tuara nga pluhurat e pambukut,</w:t>
      </w:r>
      <w:r w:rsidRPr="0002616A">
        <w:rPr>
          <w:lang w:val="it-IT"/>
        </w:rPr>
        <w:t xml:space="preserve"> li</w:t>
      </w:r>
      <w:r>
        <w:rPr>
          <w:lang w:val="it-IT"/>
        </w:rPr>
        <w:t>nit,</w:t>
      </w:r>
      <w:r w:rsidRPr="0002616A">
        <w:rPr>
          <w:lang w:val="it-IT"/>
        </w:rPr>
        <w:t xml:space="preserve"> bisinozat </w:t>
      </w:r>
    </w:p>
    <w:p w:rsidR="000470A7" w:rsidRPr="0002616A" w:rsidRDefault="000470A7" w:rsidP="000470A7">
      <w:pPr>
        <w:pStyle w:val="Paragrafi"/>
        <w:rPr>
          <w:lang w:val="it-IT"/>
        </w:rPr>
      </w:pPr>
      <w:r w:rsidRPr="0002616A">
        <w:rPr>
          <w:lang w:val="it-IT"/>
        </w:rPr>
        <w:t>2.1.4 Astma profesionale e shkaktuar nga agjent</w:t>
      </w:r>
      <w:r>
        <w:rPr>
          <w:lang w:val="it-IT"/>
        </w:rPr>
        <w:t>ët sensibilizues ose irritues të</w:t>
      </w:r>
      <w:r w:rsidRPr="0002616A">
        <w:rPr>
          <w:lang w:val="it-IT"/>
        </w:rPr>
        <w:t xml:space="preserve"> njohur, të pranishëm në</w:t>
      </w:r>
      <w:r>
        <w:rPr>
          <w:lang w:val="it-IT"/>
        </w:rPr>
        <w:t xml:space="preserve"> proc</w:t>
      </w:r>
      <w:r w:rsidRPr="0002616A">
        <w:rPr>
          <w:lang w:val="it-IT"/>
        </w:rPr>
        <w:t xml:space="preserve">esin e punës </w:t>
      </w:r>
    </w:p>
    <w:p w:rsidR="000470A7" w:rsidRPr="0002616A" w:rsidRDefault="000470A7" w:rsidP="000470A7">
      <w:pPr>
        <w:pStyle w:val="Paragrafi"/>
        <w:rPr>
          <w:lang w:val="it-IT"/>
        </w:rPr>
      </w:pPr>
      <w:r w:rsidRPr="0002616A">
        <w:rPr>
          <w:lang w:val="it-IT"/>
        </w:rPr>
        <w:t>2.1.5</w:t>
      </w:r>
      <w:r>
        <w:rPr>
          <w:lang w:val="it-IT"/>
        </w:rPr>
        <w:t xml:space="preserve"> Alveoliti alergjik extrinsek i shkaktuar</w:t>
      </w:r>
      <w:r w:rsidRPr="0002616A">
        <w:rPr>
          <w:lang w:val="it-IT"/>
        </w:rPr>
        <w:t xml:space="preserve"> nga thithja e pluhurave organik</w:t>
      </w:r>
      <w:r>
        <w:rPr>
          <w:lang w:val="it-IT"/>
        </w:rPr>
        <w:t>ë</w:t>
      </w:r>
      <w:r w:rsidRPr="0002616A">
        <w:rPr>
          <w:lang w:val="it-IT"/>
        </w:rPr>
        <w:t xml:space="preserve">, sipas përshkrimeve në legjislacionin vendas </w:t>
      </w:r>
    </w:p>
    <w:p w:rsidR="000470A7" w:rsidRPr="00567B2D" w:rsidRDefault="000470A7" w:rsidP="000470A7">
      <w:pPr>
        <w:pStyle w:val="Paragrafi"/>
        <w:rPr>
          <w:lang w:val="it-IT"/>
        </w:rPr>
      </w:pPr>
      <w:r w:rsidRPr="00567B2D">
        <w:rPr>
          <w:lang w:val="it-IT"/>
        </w:rPr>
        <w:t xml:space="preserve">2.1.6 Sideroza </w:t>
      </w:r>
    </w:p>
    <w:p w:rsidR="000470A7" w:rsidRPr="00567B2D" w:rsidRDefault="000470A7" w:rsidP="000470A7">
      <w:pPr>
        <w:pStyle w:val="Paragrafi"/>
        <w:rPr>
          <w:lang w:val="it-IT"/>
        </w:rPr>
      </w:pPr>
      <w:r w:rsidRPr="00567B2D">
        <w:rPr>
          <w:lang w:val="it-IT"/>
        </w:rPr>
        <w:t xml:space="preserve">2.1.7 Dëmtime pulmonare obstruktive kronike </w:t>
      </w:r>
    </w:p>
    <w:p w:rsidR="000470A7" w:rsidRPr="00567B2D" w:rsidRDefault="000470A7" w:rsidP="000470A7">
      <w:pPr>
        <w:pStyle w:val="Paragrafi"/>
        <w:rPr>
          <w:lang w:val="it-IT"/>
        </w:rPr>
      </w:pPr>
      <w:r w:rsidRPr="00567B2D">
        <w:rPr>
          <w:lang w:val="it-IT"/>
        </w:rPr>
        <w:t xml:space="preserve">2.1.8 Dëmtime pulmonare të shkaktuara nga alumini </w:t>
      </w:r>
    </w:p>
    <w:p w:rsidR="000470A7" w:rsidRPr="00567B2D" w:rsidRDefault="000470A7" w:rsidP="000470A7">
      <w:pPr>
        <w:pStyle w:val="Paragrafi"/>
        <w:rPr>
          <w:lang w:val="it-IT"/>
        </w:rPr>
      </w:pPr>
      <w:r w:rsidRPr="00567B2D">
        <w:rPr>
          <w:lang w:val="it-IT"/>
        </w:rPr>
        <w:t>2.1.9</w:t>
      </w:r>
      <w:r w:rsidRPr="00567B2D">
        <w:rPr>
          <w:sz w:val="16"/>
          <w:lang w:val="it-IT"/>
        </w:rPr>
        <w:t xml:space="preserve"> </w:t>
      </w:r>
      <w:r w:rsidRPr="00567B2D">
        <w:rPr>
          <w:lang w:val="it-IT"/>
        </w:rPr>
        <w:t xml:space="preserve">Dëmtime të rrugëve të sipërme të frymëmarrjes të shkaktuara nga agjentë sensibilizues ose irritues të njohur, të pranishëm në procesin e punës </w:t>
      </w:r>
    </w:p>
    <w:p w:rsidR="000470A7" w:rsidRDefault="000470A7" w:rsidP="000470A7">
      <w:pPr>
        <w:pStyle w:val="Paragrafi"/>
        <w:rPr>
          <w:lang w:val="it-IT"/>
        </w:rPr>
      </w:pPr>
      <w:r w:rsidRPr="00567B2D">
        <w:rPr>
          <w:lang w:val="it-IT"/>
        </w:rPr>
        <w:t>2.1.10 Çdo dëmtim tjetër i rrugëve të frymëmarrjes që nuk paraqitet nga 2.1.1 deri në 2.1.9 të shkaktuar nga agjentë të jashtëm, kur ka një lidhje të drejtpërdrejtë, ndërmjet ekspozimit të punëmarrësit me këtë agjent dhe sëmundj</w:t>
      </w:r>
      <w:r>
        <w:rPr>
          <w:lang w:val="it-IT"/>
        </w:rPr>
        <w:t>es me të cilën ai është dëmtuar.</w:t>
      </w:r>
    </w:p>
    <w:p w:rsidR="000470A7" w:rsidRDefault="000470A7" w:rsidP="000470A7">
      <w:pPr>
        <w:pStyle w:val="Paragrafi"/>
        <w:rPr>
          <w:lang w:val="it-IT"/>
        </w:rPr>
      </w:pPr>
    </w:p>
    <w:p w:rsidR="000470A7" w:rsidRPr="00567B2D" w:rsidRDefault="000470A7" w:rsidP="000470A7">
      <w:pPr>
        <w:pStyle w:val="Paragrafi"/>
        <w:rPr>
          <w:lang w:val="it-IT"/>
        </w:rPr>
      </w:pPr>
    </w:p>
    <w:p w:rsidR="000470A7" w:rsidRPr="00567B2D" w:rsidRDefault="000470A7" w:rsidP="000470A7">
      <w:pPr>
        <w:pStyle w:val="Paragrafi"/>
        <w:rPr>
          <w:lang w:val="it-IT"/>
        </w:rPr>
      </w:pPr>
      <w:r w:rsidRPr="00567B2D">
        <w:rPr>
          <w:lang w:val="it-IT"/>
        </w:rPr>
        <w:t xml:space="preserve">2.2 Dermatozat profesionale </w:t>
      </w:r>
    </w:p>
    <w:p w:rsidR="000470A7" w:rsidRPr="00567B2D" w:rsidRDefault="000470A7" w:rsidP="000470A7">
      <w:pPr>
        <w:pStyle w:val="Paragrafi"/>
        <w:rPr>
          <w:lang w:val="it-IT"/>
        </w:rPr>
      </w:pPr>
      <w:r w:rsidRPr="00567B2D">
        <w:rPr>
          <w:lang w:val="it-IT"/>
        </w:rPr>
        <w:t xml:space="preserve">2.2.1 Dermatoza të shkaktuara nga agjentë fizikë, kimikë ose biologjikë, të cilat nuk janë paraqitur në pika të tjera </w:t>
      </w:r>
    </w:p>
    <w:p w:rsidR="000470A7" w:rsidRPr="00567B2D" w:rsidRDefault="000470A7" w:rsidP="000470A7">
      <w:pPr>
        <w:pStyle w:val="Paragrafi"/>
        <w:rPr>
          <w:lang w:val="it-IT"/>
        </w:rPr>
      </w:pPr>
      <w:r w:rsidRPr="00567B2D">
        <w:rPr>
          <w:lang w:val="it-IT"/>
        </w:rPr>
        <w:t xml:space="preserve">2.2.2 Vitiligo profesionale </w:t>
      </w:r>
    </w:p>
    <w:p w:rsidR="000470A7" w:rsidRPr="00567B2D" w:rsidRDefault="000470A7" w:rsidP="000470A7">
      <w:pPr>
        <w:pStyle w:val="Paragrafi"/>
        <w:rPr>
          <w:lang w:val="it-IT"/>
        </w:rPr>
      </w:pPr>
      <w:r w:rsidRPr="00567B2D">
        <w:rPr>
          <w:lang w:val="it-IT"/>
        </w:rPr>
        <w:lastRenderedPageBreak/>
        <w:t xml:space="preserve">2.3 Dëmtime të aparatit muskular dhe skeletik </w:t>
      </w:r>
    </w:p>
    <w:p w:rsidR="000470A7" w:rsidRPr="00567B2D" w:rsidRDefault="000470A7" w:rsidP="000470A7">
      <w:pPr>
        <w:pStyle w:val="Paragrafi"/>
        <w:rPr>
          <w:lang w:val="it-IT"/>
        </w:rPr>
      </w:pPr>
      <w:r w:rsidRPr="00567B2D">
        <w:rPr>
          <w:lang w:val="it-IT"/>
        </w:rPr>
        <w:t>2.3.1 Dëmtime të aparatit muskular dhe skeletik të shkaktuara nga një veprimtari profesionale e veçantë ose nga një mjedis pune që ka faktorë rreziku të veçantë</w:t>
      </w:r>
      <w:r>
        <w:rPr>
          <w:lang w:val="it-IT"/>
        </w:rPr>
        <w:t>.</w:t>
      </w:r>
      <w:r w:rsidRPr="00567B2D">
        <w:rPr>
          <w:lang w:val="it-IT"/>
        </w:rPr>
        <w:t xml:space="preserve"> </w:t>
      </w:r>
    </w:p>
    <w:p w:rsidR="000470A7" w:rsidRPr="00567B2D" w:rsidRDefault="000470A7" w:rsidP="000470A7">
      <w:pPr>
        <w:pStyle w:val="Paragrafi"/>
        <w:rPr>
          <w:lang w:val="it-IT"/>
        </w:rPr>
      </w:pPr>
      <w:r w:rsidRPr="00567B2D">
        <w:rPr>
          <w:lang w:val="it-IT"/>
        </w:rPr>
        <w:t xml:space="preserve">Shëmbuj të aktiviteteve dhe mjediseve të tilla: </w:t>
      </w:r>
    </w:p>
    <w:p w:rsidR="000470A7" w:rsidRPr="00567B2D" w:rsidRDefault="000470A7" w:rsidP="000470A7">
      <w:pPr>
        <w:pStyle w:val="Paragrafi"/>
        <w:rPr>
          <w:lang w:val="it-IT"/>
        </w:rPr>
      </w:pPr>
      <w:r w:rsidRPr="00567B2D">
        <w:rPr>
          <w:lang w:val="it-IT"/>
        </w:rPr>
        <w:t>a) lëvizje të shpejta dhe të përsëritura;</w:t>
      </w:r>
    </w:p>
    <w:p w:rsidR="000470A7" w:rsidRPr="00E46CB0" w:rsidRDefault="000470A7" w:rsidP="000470A7">
      <w:pPr>
        <w:pStyle w:val="Paragrafi"/>
        <w:rPr>
          <w:lang w:val="it-IT"/>
        </w:rPr>
      </w:pPr>
      <w:r w:rsidRPr="00E46CB0">
        <w:rPr>
          <w:lang w:val="it-IT"/>
        </w:rPr>
        <w:t xml:space="preserve">b) ngarkesë fizike e madhe; </w:t>
      </w:r>
    </w:p>
    <w:p w:rsidR="000470A7" w:rsidRDefault="000470A7" w:rsidP="000470A7">
      <w:pPr>
        <w:pStyle w:val="Paragrafi"/>
      </w:pPr>
      <w:r>
        <w:t>c)</w:t>
      </w:r>
      <w:r w:rsidRPr="0050679B">
        <w:t xml:space="preserve"> p</w:t>
      </w:r>
      <w:r>
        <w:t>ë</w:t>
      </w:r>
      <w:r w:rsidRPr="0050679B">
        <w:t>rq</w:t>
      </w:r>
      <w:r>
        <w:t>e</w:t>
      </w:r>
      <w:r w:rsidRPr="0050679B">
        <w:t>ndrim i tep</w:t>
      </w:r>
      <w:r>
        <w:t>ë</w:t>
      </w:r>
      <w:r w:rsidRPr="0050679B">
        <w:t xml:space="preserve">rt </w:t>
      </w:r>
      <w:r>
        <w:t>i</w:t>
      </w:r>
      <w:r w:rsidRPr="0050679B">
        <w:t xml:space="preserve"> </w:t>
      </w:r>
      <w:r>
        <w:t>forcës mekanike;</w:t>
      </w:r>
    </w:p>
    <w:p w:rsidR="000470A7" w:rsidRPr="006B26DB" w:rsidRDefault="000470A7" w:rsidP="000470A7">
      <w:pPr>
        <w:pStyle w:val="Paragrafi"/>
        <w:rPr>
          <w:lang w:val="it-IT"/>
        </w:rPr>
      </w:pPr>
      <w:r>
        <w:rPr>
          <w:lang w:val="it-IT"/>
        </w:rPr>
        <w:t>d)</w:t>
      </w:r>
      <w:r w:rsidRPr="006B26DB">
        <w:rPr>
          <w:lang w:val="it-IT"/>
        </w:rPr>
        <w:t xml:space="preserve"> qëndrime jo normale ose të sforcuara</w:t>
      </w:r>
      <w:r>
        <w:rPr>
          <w:lang w:val="it-IT"/>
        </w:rPr>
        <w:t>;</w:t>
      </w:r>
      <w:r w:rsidRPr="006B26DB">
        <w:rPr>
          <w:lang w:val="it-IT"/>
        </w:rPr>
        <w:t xml:space="preserve"> </w:t>
      </w:r>
    </w:p>
    <w:p w:rsidR="000470A7" w:rsidRPr="00B97890" w:rsidRDefault="000470A7" w:rsidP="000470A7">
      <w:pPr>
        <w:pStyle w:val="Paragrafi"/>
        <w:rPr>
          <w:lang w:val="it-IT"/>
        </w:rPr>
      </w:pPr>
      <w:r>
        <w:rPr>
          <w:lang w:val="it-IT"/>
        </w:rPr>
        <w:t>e)</w:t>
      </w:r>
      <w:r w:rsidRPr="00B97890">
        <w:rPr>
          <w:lang w:val="it-IT"/>
        </w:rPr>
        <w:t xml:space="preserve"> vibracionet</w:t>
      </w:r>
      <w:r>
        <w:rPr>
          <w:lang w:val="it-IT"/>
        </w:rPr>
        <w:t>.</w:t>
      </w:r>
      <w:r w:rsidRPr="00B97890">
        <w:rPr>
          <w:lang w:val="it-IT"/>
        </w:rPr>
        <w:t xml:space="preserve"> </w:t>
      </w:r>
    </w:p>
    <w:p w:rsidR="000470A7" w:rsidRPr="00B97890" w:rsidRDefault="000470A7" w:rsidP="000470A7">
      <w:pPr>
        <w:pStyle w:val="Paragrafi"/>
        <w:rPr>
          <w:lang w:val="it-IT"/>
        </w:rPr>
      </w:pPr>
      <w:r w:rsidRPr="00B97890">
        <w:rPr>
          <w:lang w:val="it-IT"/>
        </w:rPr>
        <w:t>I ftohtë i lokalizuar ose mjedisi është</w:t>
      </w:r>
      <w:r>
        <w:rPr>
          <w:lang w:val="it-IT"/>
        </w:rPr>
        <w:t xml:space="preserve"> i</w:t>
      </w:r>
      <w:r w:rsidRPr="00B97890">
        <w:rPr>
          <w:lang w:val="it-IT"/>
        </w:rPr>
        <w:t xml:space="preserve"> një natyre që fuqizon rrezikun</w:t>
      </w:r>
      <w:r>
        <w:rPr>
          <w:lang w:val="it-IT"/>
        </w:rPr>
        <w:t>.</w:t>
      </w:r>
      <w:r w:rsidRPr="00B97890">
        <w:rPr>
          <w:lang w:val="it-IT"/>
        </w:rPr>
        <w:t xml:space="preserve"> </w:t>
      </w:r>
    </w:p>
    <w:p w:rsidR="000470A7" w:rsidRPr="00B97890" w:rsidRDefault="000470A7" w:rsidP="000470A7">
      <w:pPr>
        <w:pStyle w:val="Paragrafi"/>
        <w:rPr>
          <w:lang w:val="it-IT"/>
        </w:rPr>
      </w:pPr>
      <w:r w:rsidRPr="00B97890">
        <w:rPr>
          <w:lang w:val="it-IT"/>
        </w:rPr>
        <w:t xml:space="preserve">3. Kanceri profesional </w:t>
      </w:r>
    </w:p>
    <w:p w:rsidR="000470A7" w:rsidRPr="00B97890" w:rsidRDefault="000470A7" w:rsidP="000470A7">
      <w:pPr>
        <w:pStyle w:val="Paragrafi"/>
        <w:rPr>
          <w:lang w:val="it-IT"/>
        </w:rPr>
      </w:pPr>
      <w:r w:rsidRPr="00B97890">
        <w:rPr>
          <w:lang w:val="it-IT"/>
        </w:rPr>
        <w:t xml:space="preserve">3.1 Kanceri i shkaktuar nga agjentët e mëposhtëm: </w:t>
      </w:r>
    </w:p>
    <w:p w:rsidR="000470A7" w:rsidRPr="00B97890" w:rsidRDefault="000470A7" w:rsidP="000470A7">
      <w:pPr>
        <w:pStyle w:val="Paragrafi"/>
        <w:rPr>
          <w:lang w:val="it-IT"/>
        </w:rPr>
      </w:pPr>
      <w:r w:rsidRPr="00B97890">
        <w:rPr>
          <w:lang w:val="it-IT"/>
        </w:rPr>
        <w:t xml:space="preserve">3.1.1 Amianti </w:t>
      </w:r>
    </w:p>
    <w:p w:rsidR="000470A7" w:rsidRPr="00B97890" w:rsidRDefault="000470A7" w:rsidP="000470A7">
      <w:pPr>
        <w:pStyle w:val="Paragrafi"/>
        <w:rPr>
          <w:lang w:val="it-IT"/>
        </w:rPr>
      </w:pPr>
      <w:r w:rsidRPr="00B97890">
        <w:rPr>
          <w:lang w:val="it-IT"/>
        </w:rPr>
        <w:t>3.1.2 Benzidina dhe krip</w:t>
      </w:r>
      <w:r>
        <w:rPr>
          <w:lang w:val="it-IT"/>
        </w:rPr>
        <w:t>ë</w:t>
      </w:r>
      <w:r w:rsidRPr="00B97890">
        <w:rPr>
          <w:lang w:val="it-IT"/>
        </w:rPr>
        <w:t xml:space="preserve">rat e saj </w:t>
      </w:r>
    </w:p>
    <w:p w:rsidR="000470A7" w:rsidRPr="00B97890" w:rsidRDefault="000470A7" w:rsidP="000470A7">
      <w:pPr>
        <w:pStyle w:val="Paragrafi"/>
        <w:rPr>
          <w:lang w:val="it-IT"/>
        </w:rPr>
      </w:pPr>
      <w:r>
        <w:rPr>
          <w:lang w:val="it-IT"/>
        </w:rPr>
        <w:t>3.1.3 Eteri i dikl</w:t>
      </w:r>
      <w:r w:rsidRPr="00B97890">
        <w:rPr>
          <w:lang w:val="it-IT"/>
        </w:rPr>
        <w:t xml:space="preserve">ormetilit </w:t>
      </w:r>
    </w:p>
    <w:p w:rsidR="000470A7" w:rsidRPr="00B97890" w:rsidRDefault="000470A7" w:rsidP="000470A7">
      <w:pPr>
        <w:pStyle w:val="Paragrafi"/>
        <w:rPr>
          <w:lang w:val="it-IT"/>
        </w:rPr>
      </w:pPr>
      <w:r>
        <w:rPr>
          <w:lang w:val="it-IT"/>
        </w:rPr>
        <w:t>3. 1</w:t>
      </w:r>
      <w:r w:rsidRPr="00B97890">
        <w:rPr>
          <w:lang w:val="it-IT"/>
        </w:rPr>
        <w:t xml:space="preserve">.4 Kromi dhe përbërësit e tij </w:t>
      </w:r>
    </w:p>
    <w:p w:rsidR="000470A7" w:rsidRPr="00B97890" w:rsidRDefault="000470A7" w:rsidP="000470A7">
      <w:pPr>
        <w:pStyle w:val="Paragrafi"/>
        <w:rPr>
          <w:lang w:val="it-IT"/>
        </w:rPr>
      </w:pPr>
      <w:r w:rsidRPr="00B97890">
        <w:rPr>
          <w:lang w:val="it-IT"/>
        </w:rPr>
        <w:t xml:space="preserve">3.1.5 Gudronet, katranet, bloza </w:t>
      </w:r>
    </w:p>
    <w:p w:rsidR="000470A7" w:rsidRPr="00B97890" w:rsidRDefault="000470A7" w:rsidP="000470A7">
      <w:pPr>
        <w:pStyle w:val="Paragrafi"/>
        <w:rPr>
          <w:lang w:val="it-IT"/>
        </w:rPr>
      </w:pPr>
      <w:r w:rsidRPr="00B97890">
        <w:rPr>
          <w:lang w:val="it-IT"/>
        </w:rPr>
        <w:t xml:space="preserve">3.1.6 Betanaftilamina </w:t>
      </w:r>
    </w:p>
    <w:p w:rsidR="000470A7" w:rsidRPr="00B97890" w:rsidRDefault="000470A7" w:rsidP="000470A7">
      <w:pPr>
        <w:pStyle w:val="Paragrafi"/>
        <w:rPr>
          <w:lang w:val="it-IT"/>
        </w:rPr>
      </w:pPr>
      <w:r w:rsidRPr="00B97890">
        <w:rPr>
          <w:lang w:val="it-IT"/>
        </w:rPr>
        <w:t xml:space="preserve">3.1.7 Klorurir i vinilit </w:t>
      </w:r>
    </w:p>
    <w:p w:rsidR="000470A7" w:rsidRPr="00B97890" w:rsidRDefault="000470A7" w:rsidP="000470A7">
      <w:pPr>
        <w:pStyle w:val="Paragrafi"/>
        <w:rPr>
          <w:lang w:val="it-IT"/>
        </w:rPr>
      </w:pPr>
      <w:r w:rsidRPr="00B97890">
        <w:rPr>
          <w:lang w:val="it-IT"/>
        </w:rPr>
        <w:t>3.1</w:t>
      </w:r>
      <w:r>
        <w:rPr>
          <w:lang w:val="it-IT"/>
        </w:rPr>
        <w:t>.8 Benzeni ose homologë</w:t>
      </w:r>
      <w:r w:rsidRPr="00B97890">
        <w:rPr>
          <w:lang w:val="it-IT"/>
        </w:rPr>
        <w:t xml:space="preserve">t e tij toksikë </w:t>
      </w:r>
    </w:p>
    <w:p w:rsidR="000470A7" w:rsidRPr="00B97890" w:rsidRDefault="000470A7" w:rsidP="000470A7">
      <w:pPr>
        <w:pStyle w:val="Paragrafi"/>
        <w:rPr>
          <w:lang w:val="it-IT"/>
        </w:rPr>
      </w:pPr>
      <w:r w:rsidRPr="00B97890">
        <w:rPr>
          <w:lang w:val="it-IT"/>
        </w:rPr>
        <w:t>3.1.9 Nitro dhe amino</w:t>
      </w:r>
      <w:r>
        <w:rPr>
          <w:lang w:val="it-IT"/>
        </w:rPr>
        <w:t>,</w:t>
      </w:r>
      <w:r w:rsidRPr="00B97890">
        <w:rPr>
          <w:lang w:val="it-IT"/>
        </w:rPr>
        <w:t xml:space="preserve"> derivatet toksikë të benzenit ose homologët e tij </w:t>
      </w:r>
    </w:p>
    <w:p w:rsidR="000470A7" w:rsidRPr="00E46CB0" w:rsidRDefault="000470A7" w:rsidP="000470A7">
      <w:pPr>
        <w:pStyle w:val="Paragrafi"/>
        <w:rPr>
          <w:lang w:val="it-IT"/>
        </w:rPr>
      </w:pPr>
      <w:r w:rsidRPr="00E46CB0">
        <w:rPr>
          <w:lang w:val="it-IT"/>
        </w:rPr>
        <w:t xml:space="preserve">3.1.10 Rrezatimi jonizues </w:t>
      </w:r>
    </w:p>
    <w:p w:rsidR="000470A7" w:rsidRPr="00567B2D" w:rsidRDefault="000470A7" w:rsidP="000470A7">
      <w:pPr>
        <w:pStyle w:val="Paragrafi"/>
        <w:rPr>
          <w:lang w:val="en-GB"/>
        </w:rPr>
      </w:pPr>
      <w:r w:rsidRPr="00E46CB0">
        <w:rPr>
          <w:lang w:val="it-IT"/>
        </w:rPr>
        <w:t>3.1.11 Katranet, bitumi,</w:t>
      </w:r>
      <w:r>
        <w:rPr>
          <w:lang w:val="it-IT"/>
        </w:rPr>
        <w:t xml:space="preserve"> vajrat minerale,</w:t>
      </w:r>
      <w:r w:rsidRPr="00E46CB0">
        <w:rPr>
          <w:lang w:val="it-IT"/>
        </w:rPr>
        <w:t xml:space="preserve"> antra</w:t>
      </w:r>
      <w:r>
        <w:rPr>
          <w:lang w:val="it-IT"/>
        </w:rPr>
        <w:t>ceni</w:t>
      </w:r>
      <w:r w:rsidRPr="00E46CB0">
        <w:rPr>
          <w:lang w:val="it-IT"/>
        </w:rPr>
        <w:t xml:space="preserve"> ose përbërë</w:t>
      </w:r>
      <w:r>
        <w:rPr>
          <w:lang w:val="it-IT"/>
        </w:rPr>
        <w:t xml:space="preserve">sit e tij. </w:t>
      </w:r>
      <w:r w:rsidRPr="00567B2D">
        <w:rPr>
          <w:lang w:val="en-GB"/>
        </w:rPr>
        <w:t xml:space="preserve">Produkte dhe mbetje të këtyre substancave </w:t>
      </w:r>
    </w:p>
    <w:p w:rsidR="000470A7" w:rsidRDefault="000470A7" w:rsidP="000470A7">
      <w:pPr>
        <w:pStyle w:val="Paragrafi"/>
      </w:pPr>
      <w:r w:rsidRPr="0050679B">
        <w:t>3.1.12 Ty</w:t>
      </w:r>
      <w:r>
        <w:t>m</w:t>
      </w:r>
      <w:r w:rsidRPr="0050679B">
        <w:t xml:space="preserve">i </w:t>
      </w:r>
      <w:r>
        <w:t>i</w:t>
      </w:r>
      <w:r w:rsidRPr="0050679B">
        <w:t xml:space="preserve"> furrave t</w:t>
      </w:r>
      <w:r>
        <w:t>ë</w:t>
      </w:r>
      <w:r w:rsidRPr="0050679B">
        <w:t xml:space="preserve"> koksit </w:t>
      </w:r>
    </w:p>
    <w:p w:rsidR="000470A7" w:rsidRDefault="000470A7" w:rsidP="000470A7">
      <w:pPr>
        <w:pStyle w:val="Paragrafi"/>
      </w:pPr>
      <w:r>
        <w:t>3.1.</w:t>
      </w:r>
      <w:r w:rsidRPr="0050679B">
        <w:t>13 P</w:t>
      </w:r>
      <w:r>
        <w:t>ë</w:t>
      </w:r>
      <w:r w:rsidRPr="0050679B">
        <w:t xml:space="preserve">rbërësit e nikelit </w:t>
      </w:r>
    </w:p>
    <w:p w:rsidR="000470A7" w:rsidRDefault="000470A7" w:rsidP="000470A7">
      <w:pPr>
        <w:pStyle w:val="Paragrafi"/>
      </w:pPr>
      <w:r w:rsidRPr="0050679B">
        <w:t>3.1.14 Pluhurat</w:t>
      </w:r>
      <w:r>
        <w:t xml:space="preserve"> </w:t>
      </w:r>
      <w:r w:rsidRPr="0050679B">
        <w:t>e</w:t>
      </w:r>
      <w:r>
        <w:t xml:space="preserve"> </w:t>
      </w:r>
      <w:r w:rsidRPr="0050679B">
        <w:t xml:space="preserve">drurit </w:t>
      </w:r>
    </w:p>
    <w:p w:rsidR="000470A7" w:rsidRDefault="000470A7" w:rsidP="000470A7">
      <w:pPr>
        <w:pStyle w:val="Paragrafi"/>
      </w:pPr>
      <w:r w:rsidRPr="0050679B">
        <w:t xml:space="preserve">3.1.15 Kancer </w:t>
      </w:r>
      <w:r>
        <w:t>i shkaktuar nga çdo agjent tjetë</w:t>
      </w:r>
      <w:r w:rsidRPr="0050679B">
        <w:t>r që nuk p</w:t>
      </w:r>
      <w:r>
        <w:t>ë</w:t>
      </w:r>
      <w:r w:rsidRPr="0050679B">
        <w:t>rmendet nga</w:t>
      </w:r>
      <w:r>
        <w:t xml:space="preserve"> 3.1.1 deri</w:t>
      </w:r>
      <w:r w:rsidRPr="0050679B">
        <w:t xml:space="preserve"> n</w:t>
      </w:r>
      <w:r>
        <w:t>ë 3.1.14, kur ka një l</w:t>
      </w:r>
      <w:r w:rsidRPr="0050679B">
        <w:t>idhje t</w:t>
      </w:r>
      <w:r>
        <w:t>ë drejt</w:t>
      </w:r>
      <w:r w:rsidRPr="0050679B">
        <w:t>p</w:t>
      </w:r>
      <w:r>
        <w:t>ër</w:t>
      </w:r>
      <w:r w:rsidRPr="0050679B">
        <w:t>drejtë</w:t>
      </w:r>
      <w:r>
        <w:t>,</w:t>
      </w:r>
      <w:r w:rsidRPr="0050679B">
        <w:t xml:space="preserve"> ndërmjet ekspozimit të nj</w:t>
      </w:r>
      <w:r>
        <w:t>ë</w:t>
      </w:r>
      <w:r w:rsidRPr="0050679B">
        <w:t xml:space="preserve"> pun</w:t>
      </w:r>
      <w:r>
        <w:t>ëm</w:t>
      </w:r>
      <w:r w:rsidRPr="0050679B">
        <w:t>arr</w:t>
      </w:r>
      <w:r>
        <w:t>ë</w:t>
      </w:r>
      <w:r w:rsidRPr="0050679B">
        <w:t>si me nj</w:t>
      </w:r>
      <w:r>
        <w:t>ë pr</w:t>
      </w:r>
      <w:r w:rsidRPr="0050679B">
        <w:t>ej tyre dhe kanceri t</w:t>
      </w:r>
      <w:r>
        <w:t>ë</w:t>
      </w:r>
      <w:r w:rsidRPr="0050679B">
        <w:t xml:space="preserve"> shkaktuar</w:t>
      </w:r>
      <w:r>
        <w:t>.</w:t>
      </w:r>
      <w:r w:rsidRPr="0050679B">
        <w:t xml:space="preserve"> </w:t>
      </w:r>
    </w:p>
    <w:p w:rsidR="000470A7" w:rsidRDefault="000470A7" w:rsidP="000470A7">
      <w:pPr>
        <w:pStyle w:val="Paragrafi"/>
      </w:pPr>
      <w:r w:rsidRPr="0050679B">
        <w:t xml:space="preserve">4. Sëmundje të tjera </w:t>
      </w:r>
    </w:p>
    <w:p w:rsidR="000470A7" w:rsidRPr="0050679B" w:rsidRDefault="000470A7" w:rsidP="000470A7">
      <w:pPr>
        <w:pStyle w:val="Paragrafi"/>
      </w:pPr>
      <w:r>
        <w:t>4.1</w:t>
      </w:r>
      <w:r w:rsidRPr="0050679B">
        <w:t xml:space="preserve"> Nistagmus </w:t>
      </w:r>
      <w:r>
        <w:t>i</w:t>
      </w:r>
      <w:r w:rsidRPr="0050679B">
        <w:t xml:space="preserve"> minatorit</w:t>
      </w:r>
      <w:r>
        <w:t>.</w:t>
      </w:r>
      <w:r w:rsidRPr="0050679B">
        <w:t xml:space="preserve"> </w:t>
      </w:r>
    </w:p>
    <w:p w:rsidR="000470A7" w:rsidRDefault="000470A7" w:rsidP="000470A7">
      <w:pPr>
        <w:pStyle w:val="Paragrafi"/>
      </w:pPr>
    </w:p>
    <w:p w:rsidR="000470A7" w:rsidRDefault="00313A14" w:rsidP="000470A7">
      <w:pPr>
        <w:pStyle w:val="Figure"/>
      </w:pPr>
      <w:r w:rsidRPr="0072790B">
        <w:rPr>
          <w:noProof/>
          <w:lang w:val="en-GB" w:eastAsia="en-GB"/>
        </w:rPr>
        <w:lastRenderedPageBreak/>
        <w:drawing>
          <wp:inline distT="0" distB="0" distL="0" distR="0">
            <wp:extent cx="5753100" cy="856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8562975"/>
                    </a:xfrm>
                    <a:prstGeom prst="rect">
                      <a:avLst/>
                    </a:prstGeom>
                    <a:noFill/>
                    <a:ln>
                      <a:noFill/>
                    </a:ln>
                  </pic:spPr>
                </pic:pic>
              </a:graphicData>
            </a:graphic>
          </wp:inline>
        </w:drawing>
      </w:r>
    </w:p>
    <w:p w:rsidR="000470A7" w:rsidRDefault="000470A7" w:rsidP="000470A7">
      <w:pPr>
        <w:pStyle w:val="Akti"/>
        <w:keepNext w:val="0"/>
      </w:pPr>
    </w:p>
    <w:sectPr w:rsidR="000470A7"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470A7"/>
    <w:rsid w:val="000178C2"/>
    <w:rsid w:val="000470A7"/>
    <w:rsid w:val="00313A14"/>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DC5304D-7E97-4D70-95D7-045EB5ED6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0470A7"/>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470A7"/>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470A7"/>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0470A7"/>
    <w:rPr>
      <w:rFonts w:ascii="CG Times" w:hAnsi="CG Times"/>
      <w:b/>
      <w:sz w:val="22"/>
      <w:szCs w:val="22"/>
      <w:lang w:val="en-GB" w:eastAsia="en-US" w:bidi="ar-SA"/>
    </w:rPr>
  </w:style>
  <w:style w:type="paragraph" w:customStyle="1" w:styleId="BazLigjPropozues">
    <w:name w:val="Baz_Ligj_Propozues"/>
    <w:rsid w:val="000470A7"/>
    <w:pPr>
      <w:keepNext/>
      <w:widowControl w:val="0"/>
      <w:ind w:firstLine="720"/>
      <w:jc w:val="both"/>
    </w:pPr>
    <w:rPr>
      <w:rFonts w:ascii="CG Times" w:hAnsi="CG Times"/>
      <w:color w:val="000000"/>
      <w:sz w:val="22"/>
      <w:szCs w:val="22"/>
      <w:lang w:eastAsia="en-US"/>
    </w:rPr>
  </w:style>
  <w:style w:type="paragraph" w:customStyle="1" w:styleId="Figure">
    <w:name w:val="Figure"/>
    <w:next w:val="Normal"/>
    <w:rsid w:val="000470A7"/>
    <w:pPr>
      <w:widowControl w:val="0"/>
      <w:outlineLvl w:val="2"/>
    </w:pPr>
    <w:rPr>
      <w:rFonts w:ascii="CG Times" w:hAnsi="CG Times"/>
      <w:sz w:val="22"/>
      <w:lang w:val="en-US" w:eastAsia="en-US"/>
    </w:rPr>
  </w:style>
  <w:style w:type="paragraph" w:customStyle="1" w:styleId="NumriData">
    <w:name w:val="Numri_Data"/>
    <w:next w:val="Normal"/>
    <w:rsid w:val="000470A7"/>
    <w:pPr>
      <w:keepNext/>
      <w:widowControl w:val="0"/>
      <w:jc w:val="center"/>
      <w:outlineLvl w:val="0"/>
    </w:pPr>
    <w:rPr>
      <w:rFonts w:ascii="CG Times" w:hAnsi="CG Times"/>
      <w:b/>
      <w:sz w:val="22"/>
      <w:lang w:eastAsia="en-US"/>
    </w:rPr>
  </w:style>
  <w:style w:type="paragraph" w:customStyle="1" w:styleId="Paragrafi">
    <w:name w:val="Paragrafi"/>
    <w:rsid w:val="000470A7"/>
    <w:pPr>
      <w:widowControl w:val="0"/>
      <w:ind w:firstLine="720"/>
      <w:jc w:val="both"/>
    </w:pPr>
    <w:rPr>
      <w:rFonts w:ascii="CG Times" w:hAnsi="CG Times"/>
      <w:sz w:val="22"/>
      <w:lang w:val="en-US" w:eastAsia="en-US"/>
    </w:rPr>
  </w:style>
  <w:style w:type="paragraph" w:customStyle="1" w:styleId="Titulli">
    <w:name w:val="Titulli"/>
    <w:next w:val="Normal"/>
    <w:link w:val="TitulliChar"/>
    <w:rsid w:val="000470A7"/>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0470A7"/>
    <w:rPr>
      <w:rFonts w:ascii="CG Times" w:hAnsi="CG Times"/>
      <w:b/>
      <w:caps/>
      <w:sz w:val="22"/>
      <w:szCs w:val="22"/>
      <w:lang w:val="en-GB" w:eastAsia="en-US" w:bidi="ar-SA"/>
    </w:rPr>
  </w:style>
  <w:style w:type="paragraph" w:customStyle="1" w:styleId="VENDOSI">
    <w:name w:val="VENDOSI"/>
    <w:next w:val="Normal"/>
    <w:link w:val="VENDOSIChar"/>
    <w:rsid w:val="000470A7"/>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470A7"/>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2019-03-16T15:10:00Z</dcterms:created>
  <dcterms:modified xsi:type="dcterms:W3CDTF">2019-03-16T15:10:00Z</dcterms:modified>
</cp:coreProperties>
</file>