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2E9" w:rsidRPr="00DC6E84" w:rsidRDefault="00F862E9" w:rsidP="00F862E9">
      <w:pPr>
        <w:pStyle w:val="Akti"/>
        <w:rPr>
          <w:lang w:val="sq-AL"/>
        </w:rPr>
      </w:pPr>
      <w:bookmarkStart w:id="0" w:name="_GoBack"/>
      <w:bookmarkEnd w:id="0"/>
      <w:r w:rsidRPr="00DC6E84">
        <w:rPr>
          <w:lang w:val="sq-AL"/>
        </w:rPr>
        <w:t>VENDIM</w:t>
      </w:r>
    </w:p>
    <w:p w:rsidR="00F862E9" w:rsidRPr="00DC6E84" w:rsidRDefault="00F862E9" w:rsidP="00F862E9">
      <w:pPr>
        <w:pStyle w:val="NumriData"/>
        <w:rPr>
          <w:lang w:val="sq-AL"/>
        </w:rPr>
      </w:pPr>
      <w:r w:rsidRPr="00DC6E84">
        <w:rPr>
          <w:lang w:val="sq-AL"/>
        </w:rPr>
        <w:t>Nr.410, datë 11.7.2007</w:t>
      </w:r>
    </w:p>
    <w:p w:rsidR="00F862E9" w:rsidRPr="00DC6E84" w:rsidRDefault="00F862E9" w:rsidP="00F862E9">
      <w:pPr>
        <w:pStyle w:val="Paragrafi"/>
        <w:rPr>
          <w:lang w:val="sq-AL"/>
        </w:rPr>
      </w:pPr>
    </w:p>
    <w:p w:rsidR="00F862E9" w:rsidRPr="00DC6E84" w:rsidRDefault="00F862E9" w:rsidP="00F862E9">
      <w:pPr>
        <w:pStyle w:val="Titulli"/>
        <w:rPr>
          <w:lang w:val="sq-AL"/>
        </w:rPr>
      </w:pPr>
      <w:r w:rsidRPr="00DC6E84">
        <w:rPr>
          <w:lang w:val="sq-AL"/>
        </w:rPr>
        <w:t>PËR TRANSFERIMIN E PAKETËS SË AKSIONEVE TË AMC</w:t>
      </w:r>
      <w:r>
        <w:rPr>
          <w:lang w:val="sq-AL"/>
        </w:rPr>
        <w:t xml:space="preserve"> SHA,</w:t>
      </w:r>
      <w:r w:rsidRPr="00DC6E84">
        <w:rPr>
          <w:lang w:val="sq-AL"/>
        </w:rPr>
        <w:t xml:space="preserve"> QË KA MBETUR PAS TRANSFERIMIT TË PAKETËS TEK INVESTITORËT STRATEGJIKË, TEK ISH-PRONARËT E TRUALLIT DHE te PUNONJËSIT E KËSAJ SHOQËRIE</w:t>
      </w:r>
    </w:p>
    <w:p w:rsidR="00F862E9" w:rsidRPr="00DC6E84" w:rsidRDefault="00F862E9" w:rsidP="00F862E9">
      <w:pPr>
        <w:pStyle w:val="Paragrafi"/>
        <w:rPr>
          <w:lang w:val="sq-AL"/>
        </w:rPr>
      </w:pPr>
    </w:p>
    <w:p w:rsidR="00F862E9" w:rsidRPr="00DC6E84" w:rsidRDefault="00F862E9" w:rsidP="00F862E9">
      <w:pPr>
        <w:pStyle w:val="Paragrafi"/>
        <w:rPr>
          <w:lang w:val="sq-AL"/>
        </w:rPr>
      </w:pPr>
      <w:r w:rsidRPr="00DC6E84">
        <w:rPr>
          <w:lang w:val="sq-AL"/>
        </w:rPr>
        <w:t>Në mbështetje të nenit 100 të Kushtetutës, të nenit 9 të ligjit nr.8306, datë 14.3.1998 “Për strategjinë e privatizimit të sektorëve me rëndësi të veçantë” dhe të neneve 2, 3, pika 3, e 6, të ligjit nr.8515, datë 21.7.1999 “Për privatizimin e shoqërisë anonime “Albanian Mobile Communications” (AMC)”, me propozimin e Ministrit të Ekonomisë, Tregtisë dhe Energjetikës, Këshilli i Ministrave</w:t>
      </w:r>
    </w:p>
    <w:p w:rsidR="00F862E9" w:rsidRPr="00DC6E84" w:rsidRDefault="00F862E9" w:rsidP="00F862E9">
      <w:pPr>
        <w:pStyle w:val="Paragrafi"/>
        <w:rPr>
          <w:lang w:val="sq-AL"/>
        </w:rPr>
      </w:pPr>
    </w:p>
    <w:p w:rsidR="00F862E9" w:rsidRPr="00DC6E84" w:rsidRDefault="00F862E9" w:rsidP="00F862E9">
      <w:pPr>
        <w:pStyle w:val="VENDOSI"/>
        <w:rPr>
          <w:lang w:val="sq-AL"/>
        </w:rPr>
      </w:pPr>
      <w:r w:rsidRPr="00DC6E84">
        <w:rPr>
          <w:lang w:val="sq-AL"/>
        </w:rPr>
        <w:t>VENDOSI:</w:t>
      </w:r>
    </w:p>
    <w:p w:rsidR="00F862E9" w:rsidRPr="00DC6E84" w:rsidRDefault="00F862E9" w:rsidP="00F862E9">
      <w:pPr>
        <w:pStyle w:val="Paragrafi"/>
        <w:rPr>
          <w:lang w:val="sq-AL"/>
        </w:rPr>
      </w:pPr>
    </w:p>
    <w:p w:rsidR="00F862E9" w:rsidRPr="00DC6E84" w:rsidRDefault="00F862E9" w:rsidP="00F862E9">
      <w:pPr>
        <w:pStyle w:val="Paragrafi"/>
        <w:rPr>
          <w:lang w:val="sq-AL"/>
        </w:rPr>
      </w:pPr>
      <w:r>
        <w:rPr>
          <w:lang w:val="sq-AL"/>
        </w:rPr>
        <w:t>1. Paketa e aksioneve të AMC</w:t>
      </w:r>
      <w:r w:rsidRPr="00DC6E84">
        <w:rPr>
          <w:lang w:val="sq-AL"/>
        </w:rPr>
        <w:t xml:space="preserve"> sh</w:t>
      </w:r>
      <w:r>
        <w:rPr>
          <w:lang w:val="sq-AL"/>
        </w:rPr>
        <w:t>.</w:t>
      </w:r>
      <w:r w:rsidRPr="00DC6E84">
        <w:rPr>
          <w:lang w:val="sq-AL"/>
        </w:rPr>
        <w:t>a</w:t>
      </w:r>
      <w:r>
        <w:rPr>
          <w:lang w:val="sq-AL"/>
        </w:rPr>
        <w:t>.</w:t>
      </w:r>
      <w:r w:rsidRPr="00DC6E84">
        <w:rPr>
          <w:lang w:val="sq-AL"/>
        </w:rPr>
        <w:t>, që ka mbetur pas transferimit të paketës tek investitorët strategjikë, tek ish-pronarët e truallit dhe të punonjësit e kësaj shoqërie të transferohet, nëpërmjet ankandit, me asistencën e shoqërisë konsulente ndërkombëtare.</w:t>
      </w:r>
    </w:p>
    <w:p w:rsidR="00F862E9" w:rsidRPr="00DC6E84" w:rsidRDefault="00F862E9" w:rsidP="00F862E9">
      <w:pPr>
        <w:pStyle w:val="Paragrafi"/>
        <w:rPr>
          <w:lang w:val="sq-AL"/>
        </w:rPr>
      </w:pPr>
      <w:r w:rsidRPr="00DC6E84">
        <w:rPr>
          <w:lang w:val="sq-AL"/>
        </w:rPr>
        <w:t>2. Shpenzimet për realizimin e procedurave të përzgjedhjes së konsulentit dhe për shërbimet e tij, si dhe për mbulimin e shpenzimeve të nevojshme për transferimin e paketës të përballohen nga pjesa e dividendit të ortakut shtetëror në AMC sh.a.</w:t>
      </w:r>
    </w:p>
    <w:p w:rsidR="00F862E9" w:rsidRPr="00DC6E84" w:rsidRDefault="00F862E9" w:rsidP="00F862E9">
      <w:pPr>
        <w:pStyle w:val="Paragrafi"/>
        <w:rPr>
          <w:lang w:val="sq-AL"/>
        </w:rPr>
      </w:pPr>
      <w:r w:rsidRPr="00DC6E84">
        <w:rPr>
          <w:lang w:val="sq-AL"/>
        </w:rPr>
        <w:t>3. Ngarkohet Ministria e Ekonomisë, Tregtisë dhe Energjetikës për zbatimin e këtij vendimi.</w:t>
      </w:r>
    </w:p>
    <w:p w:rsidR="00F862E9" w:rsidRPr="00DC6E84" w:rsidRDefault="00F862E9" w:rsidP="00F862E9">
      <w:pPr>
        <w:pStyle w:val="Paragrafi"/>
        <w:rPr>
          <w:lang w:val="sq-AL"/>
        </w:rPr>
      </w:pPr>
      <w:r w:rsidRPr="00DC6E84">
        <w:rPr>
          <w:lang w:val="sq-AL"/>
        </w:rPr>
        <w:t>Ky vendim hyn në fuqi pas botimit në Fletoren Zyrtare.</w:t>
      </w:r>
    </w:p>
    <w:p w:rsidR="00F862E9" w:rsidRPr="00DC6E84" w:rsidRDefault="00F862E9" w:rsidP="00F862E9">
      <w:pPr>
        <w:pStyle w:val="Paragrafi"/>
        <w:rPr>
          <w:lang w:val="sq-AL"/>
        </w:rPr>
      </w:pPr>
    </w:p>
    <w:p w:rsidR="00F862E9" w:rsidRPr="00DC6E84" w:rsidRDefault="00F862E9" w:rsidP="00F862E9">
      <w:pPr>
        <w:pStyle w:val="Autoriteti"/>
        <w:rPr>
          <w:lang w:val="sq-AL"/>
        </w:rPr>
      </w:pPr>
      <w:r w:rsidRPr="00DC6E84">
        <w:rPr>
          <w:lang w:val="sq-AL"/>
        </w:rPr>
        <w:t>KRYEMINISTRi</w:t>
      </w:r>
    </w:p>
    <w:p w:rsidR="00F862E9" w:rsidRPr="00DC6E84" w:rsidRDefault="00F862E9" w:rsidP="00F862E9">
      <w:pPr>
        <w:pStyle w:val="AutoritetiEmer"/>
        <w:rPr>
          <w:lang w:val="sq-AL"/>
        </w:rPr>
      </w:pPr>
      <w:r w:rsidRPr="00DC6E84">
        <w:rPr>
          <w:lang w:val="sq-AL"/>
        </w:rPr>
        <w:t>Sali Berisha</w:t>
      </w:r>
    </w:p>
    <w:p w:rsidR="00F862E9" w:rsidRPr="00DC6E84" w:rsidRDefault="00F862E9" w:rsidP="00F862E9">
      <w:pPr>
        <w:pStyle w:val="Akti"/>
        <w:rPr>
          <w:sz w:val="18"/>
          <w:lang w:val="sq-AL"/>
        </w:rPr>
      </w:pPr>
    </w:p>
    <w:p w:rsidR="000178C2" w:rsidRPr="00C84B66" w:rsidRDefault="000178C2" w:rsidP="00F862E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62E9"/>
    <w:rsid w:val="000178C2"/>
    <w:rsid w:val="00C84B66"/>
    <w:rsid w:val="00EB6EF7"/>
    <w:rsid w:val="00F8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AD1697-C4B3-4F6B-9962-BA859C15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62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862E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862E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F862E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862E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F862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862E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2019-03-16T15:14:00Z</dcterms:created>
  <dcterms:modified xsi:type="dcterms:W3CDTF">2019-03-16T15:14:00Z</dcterms:modified>
</cp:coreProperties>
</file>