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A96" w:rsidRPr="00DC6E84" w:rsidRDefault="00B21A96" w:rsidP="00B21A96">
      <w:pPr>
        <w:pStyle w:val="Akti"/>
        <w:rPr>
          <w:lang w:val="sq-AL"/>
        </w:rPr>
      </w:pPr>
      <w:bookmarkStart w:id="0" w:name="_GoBack"/>
      <w:bookmarkEnd w:id="0"/>
      <w:r w:rsidRPr="00DC6E84">
        <w:rPr>
          <w:lang w:val="sq-AL"/>
        </w:rPr>
        <w:t>VENDIM</w:t>
      </w:r>
    </w:p>
    <w:p w:rsidR="00B21A96" w:rsidRPr="00DC6E84" w:rsidRDefault="00B21A96" w:rsidP="00B21A96">
      <w:pPr>
        <w:pStyle w:val="NumriData"/>
        <w:rPr>
          <w:lang w:val="sq-AL"/>
        </w:rPr>
      </w:pPr>
      <w:r w:rsidRPr="00DC6E84">
        <w:rPr>
          <w:lang w:val="sq-AL"/>
        </w:rPr>
        <w:t>Nr.412, datë 11.7.2007</w:t>
      </w:r>
    </w:p>
    <w:p w:rsidR="00B21A96" w:rsidRPr="00DC6E84" w:rsidRDefault="00B21A96" w:rsidP="00B21A96">
      <w:pPr>
        <w:pStyle w:val="Paragrafi"/>
        <w:rPr>
          <w:lang w:val="sq-AL"/>
        </w:rPr>
      </w:pPr>
    </w:p>
    <w:p w:rsidR="00B21A96" w:rsidRPr="00DC6E84" w:rsidRDefault="00B21A96" w:rsidP="00B21A96">
      <w:pPr>
        <w:pStyle w:val="Titulli"/>
        <w:rPr>
          <w:lang w:val="sq-AL"/>
        </w:rPr>
      </w:pPr>
      <w:r w:rsidRPr="00DC6E84">
        <w:rPr>
          <w:lang w:val="sq-AL"/>
        </w:rPr>
        <w:t xml:space="preserve">PËR NDRYSHIMIN E PËRGJEGJËSISË SË ADMINISTRIMIT TË PRONËS “GODINË 2-KATËSHE”, NGA AGJENCIA TELEGRAFIKE SHQIPTARE te MINISTRIA E EKONOMISË, TREGTISË DHE ENERGJETIKËS, DHE PËR NJË NDRYSHIM NË VENDIMIN NR.444, DATË 16.6.2005 TË KËSHILLIT TË MINISTRAVE “PËR MIRATIMIN E LISTËS SË INVENTARIT TË PRONAVE TË PALUAJTSHME SHTETËRORE, TË CILAT I KALOJNË NË PËRGJEGJËSI ADMINISTRIMI AGJENCISË TELEGRAFIKE SHQIPTARE” </w:t>
      </w:r>
    </w:p>
    <w:p w:rsidR="00B21A96" w:rsidRPr="00DC6E84" w:rsidRDefault="00B21A96" w:rsidP="00B21A96">
      <w:pPr>
        <w:pStyle w:val="Paragrafi"/>
        <w:rPr>
          <w:lang w:val="sq-AL"/>
        </w:rPr>
      </w:pPr>
    </w:p>
    <w:p w:rsidR="00B21A96" w:rsidRPr="00DC6E84" w:rsidRDefault="00B21A96" w:rsidP="00B21A96">
      <w:pPr>
        <w:pStyle w:val="Paragrafi"/>
        <w:rPr>
          <w:lang w:val="sq-AL"/>
        </w:rPr>
      </w:pPr>
      <w:r w:rsidRPr="00DC6E84">
        <w:rPr>
          <w:lang w:val="sq-AL"/>
        </w:rPr>
        <w:t>Në mbështetje të nenit 100 të Kushtetutës dhe të neneve 13, 15 e 16 të ligjit nr.8743, datë 22.2.2001 “Për pronat e paluajtshme të shtetit”, të ndryshuar, me propozimin e Zëvendëskryeministrit, Këshilli i Ministrave</w:t>
      </w:r>
    </w:p>
    <w:p w:rsidR="00B21A96" w:rsidRPr="00DC6E84" w:rsidRDefault="00B21A96" w:rsidP="00B21A96">
      <w:pPr>
        <w:pStyle w:val="Paragrafi"/>
        <w:rPr>
          <w:lang w:val="sq-AL"/>
        </w:rPr>
      </w:pPr>
    </w:p>
    <w:p w:rsidR="00B21A96" w:rsidRPr="00DC6E84" w:rsidRDefault="00B21A96" w:rsidP="00B21A96">
      <w:pPr>
        <w:pStyle w:val="VENDOSI"/>
        <w:rPr>
          <w:lang w:val="sq-AL"/>
        </w:rPr>
      </w:pPr>
      <w:r w:rsidRPr="00DC6E84">
        <w:rPr>
          <w:lang w:val="sq-AL"/>
        </w:rPr>
        <w:t>VENDOSI:</w:t>
      </w:r>
    </w:p>
    <w:p w:rsidR="00B21A96" w:rsidRPr="00DC6E84" w:rsidRDefault="00B21A96" w:rsidP="00B21A96">
      <w:pPr>
        <w:pStyle w:val="Paragrafi"/>
        <w:rPr>
          <w:lang w:val="sq-AL"/>
        </w:rPr>
      </w:pPr>
    </w:p>
    <w:p w:rsidR="00B21A96" w:rsidRPr="00DC6E84" w:rsidRDefault="00B21A96" w:rsidP="00B21A96">
      <w:pPr>
        <w:pStyle w:val="Paragrafi"/>
        <w:rPr>
          <w:lang w:val="sq-AL"/>
        </w:rPr>
      </w:pPr>
      <w:r w:rsidRPr="00DC6E84">
        <w:rPr>
          <w:lang w:val="sq-AL"/>
        </w:rPr>
        <w:t>1. Ndryshimin e përgjegjësisë së administrimit të objektit “Godinë 2-katëshe” nga Agjencia Telegrafike Shqiptare te Ministria e Ekonomisë, Tregtisë dhe Energjetikës, për dhënien në përdorim Unionit (Bashkimit) të Dhomave të Tregtisë, sipas planvendosjes dhe planimetrisë, që i bashkëlidhen këtij vendimi.</w:t>
      </w:r>
    </w:p>
    <w:p w:rsidR="00B21A96" w:rsidRPr="00DC6E84" w:rsidRDefault="00B21A96" w:rsidP="00B21A96">
      <w:pPr>
        <w:pStyle w:val="Paragrafi"/>
        <w:rPr>
          <w:lang w:val="sq-AL"/>
        </w:rPr>
      </w:pPr>
      <w:r w:rsidRPr="00DC6E84">
        <w:rPr>
          <w:lang w:val="sq-AL"/>
        </w:rPr>
        <w:t>2. Për pronën “Ndërtesa ekzistuese e ATSH-së”, me numër rendor 1, në formularin 1, që i bashkëlidhet vendimit nr.444, datë 16.6.2005 të Këshillit të Ministrave “Për miratimin e listës së inventarit të pronave të paluajtshme shtetërore, të cilat i kalojnë në përgjegjësi administrimi Agjencisë Telegrafike Shqiptare”, shfuqizohet pjesa “Sipërfaqe truall dhe sipërfaqe ndërtesë”, që, përkatësisht, i përket objektit “Godinë 2-katëshe”, të përmendur në pikën 1 të këtij vendimi.</w:t>
      </w:r>
    </w:p>
    <w:p w:rsidR="00B21A96" w:rsidRPr="00DC6E84" w:rsidRDefault="00B21A96" w:rsidP="00B21A96">
      <w:pPr>
        <w:pStyle w:val="Paragrafi"/>
        <w:rPr>
          <w:lang w:val="sq-AL"/>
        </w:rPr>
      </w:pPr>
      <w:r w:rsidRPr="00DC6E84">
        <w:rPr>
          <w:lang w:val="sq-AL"/>
        </w:rPr>
        <w:t>3. Ngarkohen Ministri i Ekonomisë, Tregtisë dhe Energjetikës, drejtori i Agjencisë Telegrafike Shqiptare dhe kryeregjistruesi i Pasurive të Paluajtshme të Republikës së Shqipërisë për zbatimin e këtij vendimi.</w:t>
      </w:r>
    </w:p>
    <w:p w:rsidR="00B21A96" w:rsidRPr="00DC6E84" w:rsidRDefault="00B21A96" w:rsidP="00B21A96">
      <w:pPr>
        <w:pStyle w:val="Paragrafi"/>
        <w:rPr>
          <w:lang w:val="sq-AL"/>
        </w:rPr>
      </w:pPr>
      <w:r w:rsidRPr="00DC6E84">
        <w:rPr>
          <w:lang w:val="sq-AL"/>
        </w:rPr>
        <w:t>Ky vendim hyn në fuqi menjëherë dhe botohet në Fletoren Zyrtare.</w:t>
      </w:r>
    </w:p>
    <w:p w:rsidR="00B21A96" w:rsidRPr="00DC6E84" w:rsidRDefault="00B21A96" w:rsidP="00B21A96">
      <w:pPr>
        <w:pStyle w:val="Paragrafi"/>
        <w:rPr>
          <w:lang w:val="sq-AL"/>
        </w:rPr>
      </w:pPr>
    </w:p>
    <w:p w:rsidR="00B21A96" w:rsidRPr="00DC6E84" w:rsidRDefault="00B21A96" w:rsidP="00B21A96">
      <w:pPr>
        <w:pStyle w:val="Autoriteti"/>
        <w:rPr>
          <w:lang w:val="sq-AL"/>
        </w:rPr>
      </w:pPr>
      <w:r w:rsidRPr="00DC6E84">
        <w:rPr>
          <w:lang w:val="sq-AL"/>
        </w:rPr>
        <w:t>KRYEMINISTRi</w:t>
      </w:r>
    </w:p>
    <w:p w:rsidR="00B21A96" w:rsidRPr="00DC6E84" w:rsidRDefault="00B21A96" w:rsidP="00B21A96">
      <w:pPr>
        <w:pStyle w:val="AutoritetiEmer"/>
        <w:rPr>
          <w:lang w:val="sq-AL"/>
        </w:rPr>
      </w:pPr>
      <w:r w:rsidRPr="00DC6E84">
        <w:rPr>
          <w:lang w:val="sq-AL"/>
        </w:rPr>
        <w:t>Sali Berisha</w:t>
      </w:r>
    </w:p>
    <w:p w:rsidR="00B21A96" w:rsidRPr="00DC6E84" w:rsidRDefault="00B21A96" w:rsidP="00B21A96">
      <w:pPr>
        <w:pStyle w:val="Paragrafi"/>
        <w:rPr>
          <w:szCs w:val="22"/>
          <w:lang w:val="sq-AL"/>
        </w:rPr>
      </w:pPr>
    </w:p>
    <w:p w:rsidR="00B21A96" w:rsidRPr="00DC6E84" w:rsidRDefault="00B21A96" w:rsidP="00B21A96">
      <w:pPr>
        <w:pStyle w:val="Paragrafi"/>
        <w:rPr>
          <w:szCs w:val="22"/>
          <w:lang w:val="sq-AL"/>
        </w:rPr>
      </w:pPr>
    </w:p>
    <w:p w:rsidR="00B21A96" w:rsidRPr="00DC6E84" w:rsidRDefault="00F04F41" w:rsidP="00B21A96">
      <w:pPr>
        <w:pStyle w:val="Figure"/>
      </w:pPr>
      <w:r w:rsidRPr="00DC6E84">
        <w:rPr>
          <w:noProof/>
          <w:lang w:val="en-GB" w:eastAsia="en-GB"/>
        </w:rPr>
        <w:lastRenderedPageBreak/>
        <w:drawing>
          <wp:inline distT="0" distB="0" distL="0" distR="0">
            <wp:extent cx="4124325" cy="8686800"/>
            <wp:effectExtent l="0" t="0" r="952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A96" w:rsidRPr="00DC6E84" w:rsidRDefault="00B21A96" w:rsidP="00B21A96">
      <w:pPr>
        <w:pStyle w:val="Paragrafi"/>
        <w:rPr>
          <w:szCs w:val="22"/>
          <w:lang w:val="sq-AL"/>
        </w:rPr>
      </w:pPr>
    </w:p>
    <w:p w:rsidR="00B21A96" w:rsidRPr="00DC6E84" w:rsidRDefault="00B21A96" w:rsidP="00B21A96">
      <w:pPr>
        <w:pStyle w:val="Paragrafi"/>
        <w:rPr>
          <w:szCs w:val="22"/>
          <w:lang w:val="sq-AL"/>
        </w:rPr>
      </w:pPr>
    </w:p>
    <w:p w:rsidR="00B21A96" w:rsidRPr="00DC6E84" w:rsidRDefault="00F04F41" w:rsidP="00B21A96">
      <w:pPr>
        <w:pStyle w:val="Figure"/>
      </w:pPr>
      <w:r w:rsidRPr="00DC6E84">
        <w:rPr>
          <w:noProof/>
          <w:lang w:val="en-GB" w:eastAsia="en-GB"/>
        </w:rPr>
        <w:drawing>
          <wp:inline distT="0" distB="0" distL="0" distR="0">
            <wp:extent cx="5753100" cy="8286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8C2" w:rsidRPr="00C84B66" w:rsidRDefault="000178C2" w:rsidP="00B21A9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1A96"/>
    <w:rsid w:val="000178C2"/>
    <w:rsid w:val="00B21A96"/>
    <w:rsid w:val="00C84B66"/>
    <w:rsid w:val="00F0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0B4D8D-BBE7-4891-9B96-66DE54BEE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21A9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B21A9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1A9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Figure">
    <w:name w:val="Figure"/>
    <w:next w:val="Normal"/>
    <w:rsid w:val="00B21A9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21A9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B21A9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B21A9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1A9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2019-03-16T15:15:00Z</dcterms:created>
  <dcterms:modified xsi:type="dcterms:W3CDTF">2019-03-16T15:15:00Z</dcterms:modified>
</cp:coreProperties>
</file>