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D65" w:rsidRPr="00DC6E84" w:rsidRDefault="00AA2D65" w:rsidP="00AA2D65">
      <w:pPr>
        <w:pStyle w:val="Akti"/>
        <w:rPr>
          <w:lang w:val="sq-AL"/>
        </w:rPr>
      </w:pPr>
      <w:bookmarkStart w:id="0" w:name="_GoBack"/>
      <w:bookmarkEnd w:id="0"/>
      <w:r w:rsidRPr="00DC6E84">
        <w:rPr>
          <w:lang w:val="sq-AL"/>
        </w:rPr>
        <w:t>VENDIM</w:t>
      </w:r>
    </w:p>
    <w:p w:rsidR="00AA2D65" w:rsidRPr="00DC6E84" w:rsidRDefault="00AA2D65" w:rsidP="00AA2D65">
      <w:pPr>
        <w:pStyle w:val="NumriData"/>
        <w:rPr>
          <w:lang w:val="sq-AL"/>
        </w:rPr>
      </w:pPr>
      <w:r w:rsidRPr="00DC6E84">
        <w:rPr>
          <w:lang w:val="sq-AL"/>
        </w:rPr>
        <w:t xml:space="preserve">Nr.414, datë 11.7.2007 </w:t>
      </w:r>
    </w:p>
    <w:p w:rsidR="00AA2D65" w:rsidRPr="00DC6E84" w:rsidRDefault="00AA2D65" w:rsidP="00AA2D65">
      <w:pPr>
        <w:pStyle w:val="Titulli"/>
        <w:rPr>
          <w:lang w:val="sq-AL"/>
        </w:rPr>
      </w:pPr>
    </w:p>
    <w:p w:rsidR="00AA2D65" w:rsidRPr="00DC6E84" w:rsidRDefault="00AA2D65" w:rsidP="00AA2D65">
      <w:pPr>
        <w:pStyle w:val="Titulli"/>
        <w:rPr>
          <w:lang w:val="sq-AL"/>
        </w:rPr>
      </w:pPr>
      <w:r w:rsidRPr="00DC6E84">
        <w:rPr>
          <w:lang w:val="sq-AL"/>
        </w:rPr>
        <w:t>PËR MIRATIMIN E LISTËS PËRFUNDIMTARE TË PRONAVE TË PALUAJTSHME PUBLIKE, SHTETËRORE, QË TRANSFEROHEN, NË PRONËSI OSE</w:t>
      </w:r>
      <w:r>
        <w:rPr>
          <w:lang w:val="sq-AL"/>
        </w:rPr>
        <w:t xml:space="preserve"> NË PËRDORIM, TË BASHKISË LEZHË</w:t>
      </w:r>
      <w:r w:rsidRPr="00DC6E84">
        <w:rPr>
          <w:lang w:val="sq-AL"/>
        </w:rPr>
        <w:t xml:space="preserve"> TË QARKUT TË LEZHËS</w:t>
      </w:r>
    </w:p>
    <w:p w:rsidR="00AA2D65" w:rsidRPr="00DC6E84" w:rsidRDefault="00AA2D65" w:rsidP="00AA2D65">
      <w:pPr>
        <w:pStyle w:val="Paragrafi"/>
        <w:rPr>
          <w:lang w:val="sq-AL"/>
        </w:rPr>
      </w:pPr>
    </w:p>
    <w:p w:rsidR="00AA2D65" w:rsidRPr="00DC6E84" w:rsidRDefault="00AA2D65" w:rsidP="00AA2D65">
      <w:pPr>
        <w:pStyle w:val="BazLigjPropozues"/>
        <w:rPr>
          <w:lang w:val="sq-AL"/>
        </w:rPr>
      </w:pPr>
      <w:r w:rsidRPr="00DC6E84">
        <w:rPr>
          <w:szCs w:val="15"/>
          <w:lang w:val="sq-AL"/>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AA2D65" w:rsidRPr="00DC6E84" w:rsidRDefault="00AA2D65" w:rsidP="00AA2D65">
      <w:pPr>
        <w:pStyle w:val="Paragrafi"/>
        <w:rPr>
          <w:lang w:val="sq-AL"/>
        </w:rPr>
      </w:pPr>
    </w:p>
    <w:p w:rsidR="00AA2D65" w:rsidRPr="00DC6E84" w:rsidRDefault="00AA2D65" w:rsidP="00AA2D65">
      <w:pPr>
        <w:pStyle w:val="VENDOSI"/>
        <w:rPr>
          <w:lang w:val="sq-AL"/>
        </w:rPr>
      </w:pPr>
      <w:r w:rsidRPr="00DC6E84">
        <w:rPr>
          <w:lang w:val="sq-AL"/>
        </w:rPr>
        <w:t>VENDOSI:</w:t>
      </w:r>
    </w:p>
    <w:p w:rsidR="00AA2D65" w:rsidRPr="00DC6E84" w:rsidRDefault="00AA2D65" w:rsidP="00AA2D65">
      <w:pPr>
        <w:pStyle w:val="Paragrafi"/>
        <w:rPr>
          <w:lang w:val="sq-AL"/>
        </w:rPr>
      </w:pPr>
    </w:p>
    <w:p w:rsidR="00AA2D65" w:rsidRPr="00DC6E84" w:rsidRDefault="00AA2D65" w:rsidP="00AA2D65">
      <w:pPr>
        <w:pStyle w:val="Paragrafi"/>
        <w:rPr>
          <w:lang w:val="sq-AL"/>
        </w:rPr>
      </w:pPr>
      <w:r w:rsidRPr="00DC6E84">
        <w:rPr>
          <w:lang w:val="sq-AL"/>
        </w:rPr>
        <w:t>1. Miratimin e listës përfundimtare të pronave të paluajtshme publike shtetërore, brenda juridiksionit, territorial dhe administrativ, të bashkisë Lezhë, të qarkut të Lezhës, që transferohen, në pronësi ose në përdorim, të kësaj bashkie, sipas lidhjes 1, që i bashkëlidhet këtij vendimi dhe është pjesë përbërëse e tij.</w:t>
      </w:r>
    </w:p>
    <w:p w:rsidR="00AA2D65" w:rsidRPr="00DC6E84" w:rsidRDefault="00AA2D65" w:rsidP="00AA2D65">
      <w:pPr>
        <w:pStyle w:val="Paragrafi"/>
        <w:rPr>
          <w:lang w:val="sq-AL"/>
        </w:rPr>
      </w:pPr>
      <w:r w:rsidRPr="00DC6E84">
        <w:rPr>
          <w:lang w:val="sq-AL"/>
        </w:rPr>
        <w:t xml:space="preserve">Lista me 59 (pesëdhjetë e nëntë) fletë, që i bashkëlidhet këtij vendimi, përfundon me numrin rendor 291 (dyqind e nëntëdhjetë e një). </w:t>
      </w:r>
    </w:p>
    <w:p w:rsidR="00AA2D65" w:rsidRPr="00DC6E84" w:rsidRDefault="00AA2D65" w:rsidP="00AA2D65">
      <w:pPr>
        <w:pStyle w:val="Paragrafi"/>
        <w:rPr>
          <w:lang w:val="sq-AL"/>
        </w:rPr>
      </w:pPr>
      <w:r w:rsidRPr="00DC6E84">
        <w:rPr>
          <w:lang w:val="sq-AL"/>
        </w:rPr>
        <w:t>4. Ngarkohen Ministri i Brendshëm, kryeregjistruesi i Pasurive të Paluajtshme të Republikës së Shqipërisë dhe bashkia e Lezhës për zbatimin e këtij vendimi.</w:t>
      </w:r>
    </w:p>
    <w:p w:rsidR="00AA2D65" w:rsidRPr="00DC6E84" w:rsidRDefault="00AA2D65" w:rsidP="00AA2D65">
      <w:pPr>
        <w:pStyle w:val="Paragrafi"/>
        <w:rPr>
          <w:lang w:val="sq-AL"/>
        </w:rPr>
      </w:pPr>
      <w:r w:rsidRPr="00DC6E84">
        <w:rPr>
          <w:lang w:val="sq-AL"/>
        </w:rPr>
        <w:t>Ky vendim hyn në fuqi pas botimit në Fletoren Zyrtare.</w:t>
      </w:r>
    </w:p>
    <w:p w:rsidR="00AA2D65" w:rsidRPr="00DC6E84" w:rsidRDefault="00AA2D65" w:rsidP="00AA2D65">
      <w:pPr>
        <w:pStyle w:val="Paragrafi"/>
        <w:rPr>
          <w:lang w:val="sq-AL"/>
        </w:rPr>
      </w:pPr>
    </w:p>
    <w:p w:rsidR="00AA2D65" w:rsidRPr="00DC6E84" w:rsidRDefault="00AA2D65" w:rsidP="00AA2D65">
      <w:pPr>
        <w:pStyle w:val="Autoriteti"/>
        <w:rPr>
          <w:lang w:val="sq-AL"/>
        </w:rPr>
      </w:pPr>
      <w:r w:rsidRPr="00DC6E84">
        <w:rPr>
          <w:lang w:val="sq-AL"/>
        </w:rPr>
        <w:t>KRYEMINISTRi</w:t>
      </w:r>
    </w:p>
    <w:p w:rsidR="00AA2D65" w:rsidRPr="00DC6E84" w:rsidRDefault="00AA2D65" w:rsidP="00AA2D65">
      <w:pPr>
        <w:pStyle w:val="AutoritetiEmer"/>
        <w:rPr>
          <w:lang w:val="sq-AL"/>
        </w:rPr>
      </w:pPr>
      <w:r w:rsidRPr="00DC6E84">
        <w:rPr>
          <w:lang w:val="sq-AL"/>
        </w:rPr>
        <w:t>Sali Berisha</w:t>
      </w:r>
    </w:p>
    <w:p w:rsidR="00AA2D65" w:rsidRPr="00DC6E84" w:rsidRDefault="00AA2D65" w:rsidP="00AA2D65">
      <w:pPr>
        <w:pStyle w:val="Paragrafi"/>
        <w:rPr>
          <w:lang w:val="sq-AL"/>
        </w:rPr>
      </w:pPr>
    </w:p>
    <w:p w:rsidR="00AA2D65" w:rsidRPr="00DC6E84" w:rsidRDefault="00AA2D65" w:rsidP="00AA2D65">
      <w:pPr>
        <w:pStyle w:val="Paragrafi"/>
        <w:rPr>
          <w:lang w:val="sq-AL"/>
        </w:rPr>
      </w:pPr>
    </w:p>
    <w:p w:rsidR="00AA2D65" w:rsidRPr="00DC6E84" w:rsidRDefault="00AA2D65" w:rsidP="00AA2D65">
      <w:pPr>
        <w:pStyle w:val="Paragrafi"/>
        <w:rPr>
          <w:lang w:val="sq-AL"/>
        </w:rPr>
      </w:pPr>
    </w:p>
    <w:p w:rsidR="00AA2D65" w:rsidRPr="00DC6E84" w:rsidRDefault="00AA2D65" w:rsidP="00AA2D65">
      <w:pPr>
        <w:pStyle w:val="Paragrafi"/>
        <w:rPr>
          <w:lang w:val="sq-AL"/>
        </w:rPr>
      </w:pPr>
      <w:r w:rsidRPr="00DC6E84">
        <w:rPr>
          <w:lang w:val="sq-AL"/>
        </w:rPr>
        <w:t>Bashkia Lezh</w:t>
      </w:r>
      <w:r>
        <w:rPr>
          <w:lang w:val="sq-AL"/>
        </w:rPr>
        <w:t>ë</w:t>
      </w:r>
      <w:r w:rsidRPr="00DC6E84">
        <w:rPr>
          <w:lang w:val="sq-AL"/>
        </w:rPr>
        <w:tab/>
      </w:r>
      <w:r w:rsidRPr="00DC6E84">
        <w:rPr>
          <w:lang w:val="sq-AL"/>
        </w:rPr>
        <w:tab/>
      </w:r>
      <w:r w:rsidRPr="00DC6E84">
        <w:rPr>
          <w:lang w:val="sq-AL"/>
        </w:rPr>
        <w:tab/>
      </w:r>
      <w:r w:rsidRPr="00DC6E84">
        <w:rPr>
          <w:lang w:val="sq-AL"/>
        </w:rPr>
        <w:tab/>
      </w:r>
      <w:r w:rsidRPr="00DC6E84">
        <w:rPr>
          <w:lang w:val="sq-AL"/>
        </w:rPr>
        <w:tab/>
      </w:r>
      <w:r w:rsidRPr="00DC6E84">
        <w:rPr>
          <w:lang w:val="sq-AL"/>
        </w:rPr>
        <w:tab/>
      </w:r>
      <w:r w:rsidRPr="00DC6E84">
        <w:rPr>
          <w:lang w:val="sq-AL"/>
        </w:rPr>
        <w:tab/>
      </w:r>
      <w:r w:rsidRPr="00DC6E84">
        <w:rPr>
          <w:lang w:val="sq-AL"/>
        </w:rPr>
        <w:tab/>
      </w:r>
      <w:r w:rsidRPr="00DC6E84">
        <w:rPr>
          <w:lang w:val="sq-AL"/>
        </w:rPr>
        <w:tab/>
        <w:t>Lidhja 1</w:t>
      </w:r>
    </w:p>
    <w:p w:rsidR="00AA2D65" w:rsidRPr="00DC6E84" w:rsidRDefault="00AA2D65" w:rsidP="00AA2D65">
      <w:pPr>
        <w:pStyle w:val="Paragrafi"/>
        <w:rPr>
          <w:lang w:val="sq-AL"/>
        </w:rPr>
      </w:pPr>
    </w:p>
    <w:tbl>
      <w:tblPr>
        <w:tblStyle w:val="TableGrid"/>
        <w:tblW w:w="8789" w:type="dxa"/>
        <w:tblInd w:w="856" w:type="dxa"/>
        <w:tblLook w:val="01E0" w:firstRow="1" w:lastRow="1" w:firstColumn="1" w:lastColumn="1" w:noHBand="0" w:noVBand="0"/>
      </w:tblPr>
      <w:tblGrid>
        <w:gridCol w:w="2805"/>
        <w:gridCol w:w="3553"/>
        <w:gridCol w:w="2431"/>
      </w:tblGrid>
      <w:tr w:rsidR="00AA2D65" w:rsidRPr="00DC6E84">
        <w:tc>
          <w:tcPr>
            <w:tcW w:w="2805" w:type="dxa"/>
          </w:tcPr>
          <w:p w:rsidR="00AA2D65" w:rsidRPr="00DC6E84" w:rsidRDefault="00AA2D65" w:rsidP="00AA2D65">
            <w:pPr>
              <w:pStyle w:val="Paragrafi"/>
              <w:ind w:firstLine="0"/>
              <w:jc w:val="center"/>
              <w:rPr>
                <w:b/>
                <w:lang w:val="sq-AL"/>
              </w:rPr>
            </w:pPr>
          </w:p>
          <w:p w:rsidR="00AA2D65" w:rsidRPr="00DC6E84" w:rsidRDefault="00AA2D65" w:rsidP="00AA2D65">
            <w:pPr>
              <w:pStyle w:val="Paragrafi"/>
              <w:ind w:firstLine="0"/>
              <w:jc w:val="center"/>
              <w:rPr>
                <w:b/>
                <w:lang w:val="sq-AL"/>
              </w:rPr>
            </w:pPr>
            <w:r w:rsidRPr="00DC6E84">
              <w:rPr>
                <w:b/>
                <w:lang w:val="sq-AL"/>
              </w:rPr>
              <w:t xml:space="preserve">Numrat rendorë të </w:t>
            </w:r>
            <w:r>
              <w:rPr>
                <w:b/>
                <w:lang w:val="sq-AL"/>
              </w:rPr>
              <w:t>prona</w:t>
            </w:r>
            <w:r w:rsidRPr="00DC6E84">
              <w:rPr>
                <w:b/>
                <w:lang w:val="sq-AL"/>
              </w:rPr>
              <w:t>ve në listën e inventarit</w:t>
            </w:r>
          </w:p>
          <w:p w:rsidR="00AA2D65" w:rsidRPr="00DC6E84" w:rsidRDefault="00AA2D65" w:rsidP="00AA2D65">
            <w:pPr>
              <w:pStyle w:val="Paragrafi"/>
              <w:ind w:firstLine="0"/>
              <w:jc w:val="center"/>
              <w:rPr>
                <w:b/>
                <w:lang w:val="sq-AL"/>
              </w:rPr>
            </w:pPr>
          </w:p>
        </w:tc>
        <w:tc>
          <w:tcPr>
            <w:tcW w:w="3553" w:type="dxa"/>
          </w:tcPr>
          <w:p w:rsidR="00AA2D65" w:rsidRPr="00DC6E84" w:rsidRDefault="00AA2D65" w:rsidP="00AA2D65">
            <w:pPr>
              <w:pStyle w:val="Paragrafi"/>
              <w:ind w:firstLine="0"/>
              <w:jc w:val="center"/>
              <w:rPr>
                <w:b/>
                <w:lang w:val="sq-AL"/>
              </w:rPr>
            </w:pPr>
          </w:p>
          <w:p w:rsidR="00AA2D65" w:rsidRPr="00DC6E84" w:rsidRDefault="00AA2D65" w:rsidP="00AA2D65">
            <w:pPr>
              <w:pStyle w:val="Paragrafi"/>
              <w:ind w:firstLine="0"/>
              <w:jc w:val="center"/>
              <w:rPr>
                <w:b/>
                <w:lang w:val="sq-AL"/>
              </w:rPr>
            </w:pPr>
            <w:r w:rsidRPr="00DC6E84">
              <w:rPr>
                <w:b/>
                <w:lang w:val="sq-AL"/>
              </w:rPr>
              <w:t>Fusha e përdorimit të pronës</w:t>
            </w:r>
          </w:p>
        </w:tc>
        <w:tc>
          <w:tcPr>
            <w:tcW w:w="2431" w:type="dxa"/>
          </w:tcPr>
          <w:p w:rsidR="00AA2D65" w:rsidRPr="00DC6E84" w:rsidRDefault="00AA2D65" w:rsidP="00AA2D65">
            <w:pPr>
              <w:pStyle w:val="Paragrafi"/>
              <w:ind w:firstLine="0"/>
              <w:jc w:val="center"/>
              <w:rPr>
                <w:b/>
                <w:lang w:val="sq-AL"/>
              </w:rPr>
            </w:pPr>
          </w:p>
          <w:p w:rsidR="00AA2D65" w:rsidRPr="00DC6E84" w:rsidRDefault="00AA2D65" w:rsidP="00AA2D65">
            <w:pPr>
              <w:pStyle w:val="Paragrafi"/>
              <w:ind w:firstLine="0"/>
              <w:jc w:val="center"/>
              <w:rPr>
                <w:b/>
                <w:lang w:val="sq-AL"/>
              </w:rPr>
            </w:pPr>
            <w:r w:rsidRPr="00DC6E84">
              <w:rPr>
                <w:b/>
                <w:lang w:val="sq-AL"/>
              </w:rPr>
              <w:t>Lloji i transferimit</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6,107-113, 115-131,</w:t>
            </w:r>
          </w:p>
          <w:p w:rsidR="00AA2D65" w:rsidRPr="00DC6E84" w:rsidRDefault="00AA2D65" w:rsidP="00AA2D65">
            <w:pPr>
              <w:pStyle w:val="Paragrafi"/>
              <w:ind w:firstLine="0"/>
              <w:rPr>
                <w:lang w:val="sq-AL"/>
              </w:rPr>
            </w:pPr>
            <w:r w:rsidRPr="00DC6E84">
              <w:rPr>
                <w:lang w:val="sq-AL"/>
              </w:rPr>
              <w:t>133-137,</w:t>
            </w:r>
          </w:p>
          <w:p w:rsidR="00AA2D65" w:rsidRPr="00DC6E84" w:rsidRDefault="00AA2D65" w:rsidP="00AA2D65">
            <w:pPr>
              <w:pStyle w:val="Paragrafi"/>
              <w:ind w:firstLine="0"/>
              <w:rPr>
                <w:lang w:val="sq-AL"/>
              </w:rPr>
            </w:pPr>
            <w:r w:rsidRPr="00DC6E84">
              <w:rPr>
                <w:lang w:val="sq-AL"/>
              </w:rPr>
              <w:t>141, 142, 266, 289, 290</w:t>
            </w:r>
          </w:p>
        </w:tc>
        <w:tc>
          <w:tcPr>
            <w:tcW w:w="3553" w:type="dxa"/>
          </w:tcPr>
          <w:p w:rsidR="00AA2D65" w:rsidRPr="00DC6E84" w:rsidRDefault="00AA2D65" w:rsidP="00AA2D65">
            <w:pPr>
              <w:pStyle w:val="Paragrafi"/>
              <w:ind w:firstLine="0"/>
              <w:rPr>
                <w:lang w:val="sq-AL"/>
              </w:rPr>
            </w:pPr>
            <w:r w:rsidRPr="00DC6E84">
              <w:rPr>
                <w:lang w:val="sq-AL"/>
              </w:rPr>
              <w:t>Pron</w:t>
            </w:r>
            <w:r>
              <w:rPr>
                <w:lang w:val="sq-AL"/>
              </w:rPr>
              <w:t>a</w:t>
            </w:r>
            <w:r w:rsidRPr="00DC6E84">
              <w:rPr>
                <w:lang w:val="sq-AL"/>
              </w:rPr>
              <w:t xml:space="preserve"> që përdoren për ushtrimin e funksioneve në fushën e zhvillimit ekonomik</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24-30, 33-37, 40</w:t>
            </w:r>
          </w:p>
        </w:tc>
        <w:tc>
          <w:tcPr>
            <w:tcW w:w="3553" w:type="dxa"/>
          </w:tcPr>
          <w:p w:rsidR="00AA2D65" w:rsidRPr="00DC6E84" w:rsidRDefault="00AA2D65" w:rsidP="00AA2D65">
            <w:pPr>
              <w:pStyle w:val="Paragrafi"/>
              <w:ind w:firstLine="0"/>
              <w:rPr>
                <w:lang w:val="sq-AL"/>
              </w:rPr>
            </w:pPr>
            <w:r w:rsidRPr="00DC6E84">
              <w:rPr>
                <w:lang w:val="sq-AL"/>
              </w:rPr>
              <w:t>Monumente historike e kulturore dhe buste me interes vendor</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11-22</w:t>
            </w:r>
          </w:p>
        </w:tc>
        <w:tc>
          <w:tcPr>
            <w:tcW w:w="3553" w:type="dxa"/>
          </w:tcPr>
          <w:p w:rsidR="00AA2D65" w:rsidRPr="00DC6E84" w:rsidRDefault="00AA2D65" w:rsidP="00AA2D65">
            <w:pPr>
              <w:pStyle w:val="Paragrafi"/>
              <w:ind w:firstLine="0"/>
              <w:rPr>
                <w:lang w:val="sq-AL"/>
              </w:rPr>
            </w:pPr>
            <w:r w:rsidRPr="00DC6E84">
              <w:rPr>
                <w:lang w:val="sq-AL"/>
              </w:rPr>
              <w:t>Prona që përdoren për realizimin e programeve arsimore</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42, 45, 46</w:t>
            </w:r>
          </w:p>
        </w:tc>
        <w:tc>
          <w:tcPr>
            <w:tcW w:w="3553" w:type="dxa"/>
          </w:tcPr>
          <w:p w:rsidR="00AA2D65" w:rsidRPr="00DC6E84" w:rsidRDefault="00AA2D65" w:rsidP="00AA2D65">
            <w:pPr>
              <w:pStyle w:val="Paragrafi"/>
              <w:ind w:firstLine="0"/>
              <w:rPr>
                <w:lang w:val="sq-AL"/>
              </w:rPr>
            </w:pPr>
            <w:r w:rsidRPr="00DC6E84">
              <w:rPr>
                <w:lang w:val="sq-AL"/>
              </w:rPr>
              <w:t>Prona që përdoren për realizimin e funksioneve në shëndetin publik</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143-168</w:t>
            </w:r>
          </w:p>
        </w:tc>
        <w:tc>
          <w:tcPr>
            <w:tcW w:w="3553" w:type="dxa"/>
          </w:tcPr>
          <w:p w:rsidR="00AA2D65" w:rsidRPr="00DC6E84" w:rsidRDefault="00AA2D65" w:rsidP="00AA2D65">
            <w:pPr>
              <w:pStyle w:val="Paragrafi"/>
              <w:ind w:firstLine="0"/>
              <w:rPr>
                <w:lang w:val="sq-AL"/>
              </w:rPr>
            </w:pPr>
            <w:r w:rsidRPr="00DC6E84">
              <w:rPr>
                <w:lang w:val="sq-AL"/>
              </w:rPr>
              <w:t>Prona që përdoren për strehim dhe mbrojtjen civile</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 xml:space="preserve">72-98, 169-208, </w:t>
            </w:r>
          </w:p>
          <w:p w:rsidR="00AA2D65" w:rsidRPr="00DC6E84" w:rsidRDefault="00AA2D65" w:rsidP="00AA2D65">
            <w:pPr>
              <w:pStyle w:val="Paragrafi"/>
              <w:ind w:firstLine="0"/>
              <w:rPr>
                <w:lang w:val="sq-AL"/>
              </w:rPr>
            </w:pPr>
            <w:r w:rsidRPr="00DC6E84">
              <w:rPr>
                <w:lang w:val="sq-AL"/>
              </w:rPr>
              <w:t>211-234, 251-258, 286, 288</w:t>
            </w:r>
          </w:p>
        </w:tc>
        <w:tc>
          <w:tcPr>
            <w:tcW w:w="3553" w:type="dxa"/>
          </w:tcPr>
          <w:p w:rsidR="00AA2D65" w:rsidRPr="00DC6E84" w:rsidRDefault="00AA2D65" w:rsidP="00AA2D65">
            <w:pPr>
              <w:pStyle w:val="Paragrafi"/>
              <w:ind w:firstLine="0"/>
              <w:rPr>
                <w:lang w:val="sq-AL"/>
              </w:rPr>
            </w:pPr>
            <w:r w:rsidRPr="00DC6E84">
              <w:rPr>
                <w:lang w:val="sq-AL"/>
              </w:rPr>
              <w:t>Infrastrukturë (rrugë vendore, lulishte sip</w:t>
            </w:r>
            <w:r>
              <w:rPr>
                <w:lang w:val="sq-AL"/>
              </w:rPr>
              <w:t>.</w:t>
            </w:r>
            <w:r w:rsidRPr="00DC6E84">
              <w:rPr>
                <w:lang w:val="sq-AL"/>
              </w:rPr>
              <w:t xml:space="preserve"> të gjelbëruara) dhe shërbime publike</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99-102</w:t>
            </w:r>
          </w:p>
        </w:tc>
        <w:tc>
          <w:tcPr>
            <w:tcW w:w="3553" w:type="dxa"/>
          </w:tcPr>
          <w:p w:rsidR="00AA2D65" w:rsidRPr="00DC6E84" w:rsidRDefault="00AA2D65" w:rsidP="00AA2D65">
            <w:pPr>
              <w:pStyle w:val="Paragrafi"/>
              <w:ind w:firstLine="0"/>
              <w:rPr>
                <w:lang w:val="sq-AL"/>
              </w:rPr>
            </w:pPr>
            <w:r w:rsidRPr="00DC6E84">
              <w:rPr>
                <w:lang w:val="sq-AL"/>
              </w:rPr>
              <w:t>Varrezat publike</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69-71</w:t>
            </w:r>
          </w:p>
        </w:tc>
        <w:tc>
          <w:tcPr>
            <w:tcW w:w="3553" w:type="dxa"/>
          </w:tcPr>
          <w:p w:rsidR="00AA2D65" w:rsidRPr="00DC6E84" w:rsidRDefault="00AA2D65" w:rsidP="00AA2D65">
            <w:pPr>
              <w:pStyle w:val="Paragrafi"/>
              <w:ind w:firstLine="0"/>
              <w:rPr>
                <w:lang w:val="sq-AL"/>
              </w:rPr>
            </w:pPr>
            <w:r w:rsidRPr="00DC6E84">
              <w:rPr>
                <w:lang w:val="sq-AL"/>
              </w:rPr>
              <w:t>Troje dhe hapësira</w:t>
            </w:r>
          </w:p>
        </w:tc>
        <w:tc>
          <w:tcPr>
            <w:tcW w:w="2431" w:type="dxa"/>
          </w:tcPr>
          <w:p w:rsidR="00AA2D65" w:rsidRPr="00DC6E84" w:rsidRDefault="00AA2D65" w:rsidP="00AA2D65">
            <w:pPr>
              <w:pStyle w:val="Paragrafi"/>
              <w:ind w:firstLine="0"/>
              <w:rPr>
                <w:lang w:val="sq-AL"/>
              </w:rPr>
            </w:pPr>
            <w:r w:rsidRPr="00DC6E84">
              <w:rPr>
                <w:lang w:val="sq-AL"/>
              </w:rPr>
              <w:t>Në përdorim</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103-105</w:t>
            </w:r>
          </w:p>
        </w:tc>
        <w:tc>
          <w:tcPr>
            <w:tcW w:w="3553" w:type="dxa"/>
          </w:tcPr>
          <w:p w:rsidR="00AA2D65" w:rsidRPr="00DC6E84" w:rsidRDefault="00AA2D65" w:rsidP="00AA2D65">
            <w:pPr>
              <w:pStyle w:val="Paragrafi"/>
              <w:ind w:firstLine="0"/>
              <w:rPr>
                <w:lang w:val="sq-AL"/>
              </w:rPr>
            </w:pPr>
            <w:r w:rsidRPr="00DC6E84">
              <w:rPr>
                <w:lang w:val="sq-AL"/>
              </w:rPr>
              <w:t>Prona që përdoren për realizimin e funksioneve sociale</w:t>
            </w:r>
          </w:p>
        </w:tc>
        <w:tc>
          <w:tcPr>
            <w:tcW w:w="2431" w:type="dxa"/>
          </w:tcPr>
          <w:p w:rsidR="00AA2D65" w:rsidRPr="00DC6E84" w:rsidRDefault="00AA2D65" w:rsidP="00AA2D65">
            <w:pPr>
              <w:pStyle w:val="Paragrafi"/>
              <w:ind w:firstLine="0"/>
              <w:rPr>
                <w:lang w:val="sq-AL"/>
              </w:rPr>
            </w:pPr>
            <w:r w:rsidRPr="00DC6E84">
              <w:rPr>
                <w:lang w:val="sq-AL"/>
              </w:rPr>
              <w:t>Në pronësi</w:t>
            </w:r>
          </w:p>
        </w:tc>
      </w:tr>
      <w:tr w:rsidR="00AA2D65" w:rsidRPr="00DC6E84">
        <w:tc>
          <w:tcPr>
            <w:tcW w:w="2805" w:type="dxa"/>
          </w:tcPr>
          <w:p w:rsidR="00AA2D65" w:rsidRPr="00DC6E84" w:rsidRDefault="00AA2D65" w:rsidP="00AA2D65">
            <w:pPr>
              <w:pStyle w:val="Paragrafi"/>
              <w:ind w:firstLine="0"/>
              <w:rPr>
                <w:lang w:val="sq-AL"/>
              </w:rPr>
            </w:pPr>
            <w:r w:rsidRPr="00DC6E84">
              <w:rPr>
                <w:lang w:val="sq-AL"/>
              </w:rPr>
              <w:t xml:space="preserve">5, 260, 2, 261, 3-261, </w:t>
            </w:r>
          </w:p>
          <w:p w:rsidR="00AA2D65" w:rsidRPr="00DC6E84" w:rsidRDefault="00AA2D65" w:rsidP="00AA2D65">
            <w:pPr>
              <w:pStyle w:val="Paragrafi"/>
              <w:ind w:firstLine="0"/>
              <w:rPr>
                <w:lang w:val="sq-AL"/>
              </w:rPr>
            </w:pPr>
            <w:r w:rsidRPr="00DC6E84">
              <w:rPr>
                <w:lang w:val="sq-AL"/>
              </w:rPr>
              <w:lastRenderedPageBreak/>
              <w:t>6, 261,</w:t>
            </w:r>
            <w:r>
              <w:rPr>
                <w:lang w:val="sq-AL"/>
              </w:rPr>
              <w:t xml:space="preserve"> 9-261,</w:t>
            </w:r>
            <w:r w:rsidRPr="00DC6E84">
              <w:rPr>
                <w:lang w:val="sq-AL"/>
              </w:rPr>
              <w:t xml:space="preserve"> 16, 262-262, </w:t>
            </w:r>
          </w:p>
          <w:p w:rsidR="00AA2D65" w:rsidRPr="00DC6E84" w:rsidRDefault="00AA2D65" w:rsidP="00AA2D65">
            <w:pPr>
              <w:pStyle w:val="Paragrafi"/>
              <w:ind w:firstLine="0"/>
              <w:rPr>
                <w:lang w:val="sq-AL"/>
              </w:rPr>
            </w:pPr>
            <w:r w:rsidRPr="00DC6E84">
              <w:rPr>
                <w:lang w:val="sq-AL"/>
              </w:rPr>
              <w:t xml:space="preserve">8, 262, 10-262, 12, 262, </w:t>
            </w:r>
          </w:p>
          <w:p w:rsidR="00AA2D65" w:rsidRPr="00DC6E84" w:rsidRDefault="00AA2D65" w:rsidP="00AA2D65">
            <w:pPr>
              <w:pStyle w:val="Paragrafi"/>
              <w:ind w:firstLine="0"/>
              <w:rPr>
                <w:lang w:val="sq-AL"/>
              </w:rPr>
            </w:pPr>
            <w:r w:rsidRPr="00DC6E84">
              <w:rPr>
                <w:lang w:val="sq-AL"/>
              </w:rPr>
              <w:t>15, 262, 16, 264, 265, 287, 291</w:t>
            </w:r>
          </w:p>
        </w:tc>
        <w:tc>
          <w:tcPr>
            <w:tcW w:w="3553" w:type="dxa"/>
          </w:tcPr>
          <w:p w:rsidR="00AA2D65" w:rsidRPr="00DC6E84" w:rsidRDefault="00AA2D65" w:rsidP="00AA2D65">
            <w:pPr>
              <w:pStyle w:val="Paragrafi"/>
              <w:ind w:firstLine="0"/>
              <w:rPr>
                <w:lang w:val="sq-AL"/>
              </w:rPr>
            </w:pPr>
            <w:r w:rsidRPr="00DC6E84">
              <w:rPr>
                <w:lang w:val="sq-AL"/>
              </w:rPr>
              <w:lastRenderedPageBreak/>
              <w:t xml:space="preserve">Prona që përdoren në fushën </w:t>
            </w:r>
            <w:r w:rsidRPr="00DC6E84">
              <w:rPr>
                <w:lang w:val="sq-AL"/>
              </w:rPr>
              <w:lastRenderedPageBreak/>
              <w:t>administrative</w:t>
            </w:r>
          </w:p>
        </w:tc>
        <w:tc>
          <w:tcPr>
            <w:tcW w:w="2431" w:type="dxa"/>
          </w:tcPr>
          <w:p w:rsidR="00AA2D65" w:rsidRPr="00DC6E84" w:rsidRDefault="00AA2D65" w:rsidP="00AA2D65">
            <w:pPr>
              <w:pStyle w:val="Paragrafi"/>
              <w:ind w:firstLine="0"/>
              <w:rPr>
                <w:lang w:val="sq-AL"/>
              </w:rPr>
            </w:pPr>
            <w:r w:rsidRPr="00DC6E84">
              <w:rPr>
                <w:lang w:val="sq-AL"/>
              </w:rPr>
              <w:lastRenderedPageBreak/>
              <w:t>Në pronësi</w:t>
            </w:r>
          </w:p>
        </w:tc>
      </w:tr>
    </w:tbl>
    <w:p w:rsidR="00AA2D65" w:rsidRPr="00DC6E84" w:rsidRDefault="00AA2D65" w:rsidP="00AA2D65">
      <w:pPr>
        <w:pStyle w:val="Paragrafi"/>
        <w:rPr>
          <w:lang w:val="sq-AL"/>
        </w:rPr>
      </w:pPr>
    </w:p>
    <w:p w:rsidR="00AA2D65" w:rsidRPr="00DC6E84" w:rsidRDefault="00AA2D65" w:rsidP="00AA2D65">
      <w:pPr>
        <w:pStyle w:val="Akti"/>
        <w:rPr>
          <w:lang w:val="sq-AL"/>
        </w:rPr>
      </w:pPr>
    </w:p>
    <w:p w:rsidR="000178C2" w:rsidRPr="00C84B66" w:rsidRDefault="000178C2" w:rsidP="00AA2D6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2D65"/>
    <w:rsid w:val="000178C2"/>
    <w:rsid w:val="00756A69"/>
    <w:rsid w:val="00AA2D65"/>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C8C42D-CBAD-4892-B088-A137DCACF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D65"/>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A2D65"/>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AA2D65"/>
    <w:pPr>
      <w:keepNext/>
      <w:widowControl w:val="0"/>
      <w:jc w:val="right"/>
    </w:pPr>
    <w:rPr>
      <w:rFonts w:ascii="CG Times" w:hAnsi="CG Times"/>
      <w:caps/>
      <w:sz w:val="22"/>
      <w:szCs w:val="22"/>
      <w:lang w:eastAsia="en-US"/>
    </w:rPr>
  </w:style>
  <w:style w:type="paragraph" w:customStyle="1" w:styleId="AutoritetiEmer">
    <w:name w:val="Autoriteti_Emer"/>
    <w:next w:val="Normal"/>
    <w:rsid w:val="00AA2D65"/>
    <w:pPr>
      <w:widowControl w:val="0"/>
      <w:jc w:val="right"/>
    </w:pPr>
    <w:rPr>
      <w:rFonts w:ascii="CG Times" w:hAnsi="CG Times"/>
      <w:b/>
      <w:sz w:val="22"/>
      <w:szCs w:val="22"/>
      <w:lang w:eastAsia="en-US"/>
    </w:rPr>
  </w:style>
  <w:style w:type="paragraph" w:customStyle="1" w:styleId="BazLigjPropozues">
    <w:name w:val="Baz_Ligj_Propozues"/>
    <w:rsid w:val="00AA2D65"/>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AA2D65"/>
    <w:pPr>
      <w:keepNext/>
      <w:widowControl w:val="0"/>
      <w:jc w:val="center"/>
      <w:outlineLvl w:val="0"/>
    </w:pPr>
    <w:rPr>
      <w:rFonts w:ascii="CG Times" w:hAnsi="CG Times"/>
      <w:b/>
      <w:sz w:val="22"/>
      <w:lang w:eastAsia="en-US"/>
    </w:rPr>
  </w:style>
  <w:style w:type="paragraph" w:customStyle="1" w:styleId="Paragrafi">
    <w:name w:val="Paragrafi"/>
    <w:rsid w:val="00AA2D65"/>
    <w:pPr>
      <w:widowControl w:val="0"/>
      <w:ind w:firstLine="720"/>
      <w:jc w:val="both"/>
    </w:pPr>
    <w:rPr>
      <w:rFonts w:ascii="CG Times" w:hAnsi="CG Times"/>
      <w:sz w:val="22"/>
      <w:lang w:val="en-US" w:eastAsia="en-US"/>
    </w:rPr>
  </w:style>
  <w:style w:type="paragraph" w:customStyle="1" w:styleId="Titulli">
    <w:name w:val="Titulli"/>
    <w:next w:val="Normal"/>
    <w:rsid w:val="00AA2D65"/>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AA2D65"/>
    <w:pPr>
      <w:keepNext/>
      <w:widowControl w:val="0"/>
      <w:jc w:val="center"/>
    </w:pPr>
    <w:rPr>
      <w:rFonts w:ascii="CG Times" w:hAnsi="CG Times"/>
      <w:caps/>
      <w:sz w:val="22"/>
      <w:szCs w:val="22"/>
      <w:lang w:eastAsia="en-US"/>
    </w:rPr>
  </w:style>
  <w:style w:type="table" w:styleId="TableGrid">
    <w:name w:val="Table Grid"/>
    <w:basedOn w:val="TableNormal"/>
    <w:rsid w:val="00AA2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2019-03-16T15:15:00Z</dcterms:created>
  <dcterms:modified xsi:type="dcterms:W3CDTF">2019-03-16T15:15:00Z</dcterms:modified>
</cp:coreProperties>
</file>