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BA4" w:rsidRPr="00C00397" w:rsidRDefault="003D1BA4" w:rsidP="003D1BA4">
      <w:pPr>
        <w:pStyle w:val="Akti"/>
        <w:rPr>
          <w:lang w:val="sq-AL"/>
        </w:rPr>
      </w:pPr>
      <w:bookmarkStart w:id="0" w:name="_GoBack"/>
      <w:bookmarkEnd w:id="0"/>
      <w:r w:rsidRPr="00C00397">
        <w:rPr>
          <w:lang w:val="sq-AL"/>
        </w:rPr>
        <w:t xml:space="preserve">Vendim </w:t>
      </w:r>
    </w:p>
    <w:p w:rsidR="003D1BA4" w:rsidRPr="00C00397" w:rsidRDefault="00FE5959" w:rsidP="003D1BA4">
      <w:pPr>
        <w:pStyle w:val="NumriData"/>
        <w:rPr>
          <w:lang w:val="sq-AL"/>
        </w:rPr>
      </w:pPr>
      <w:r>
        <w:rPr>
          <w:lang w:val="sq-AL"/>
        </w:rPr>
        <w:t>Nr.795</w:t>
      </w:r>
      <w:r w:rsidR="003D1BA4" w:rsidRPr="00C00397">
        <w:rPr>
          <w:lang w:val="sq-AL"/>
        </w:rPr>
        <w:t>, datë 11.7.2007</w:t>
      </w:r>
    </w:p>
    <w:p w:rsidR="003D1BA4" w:rsidRPr="00C00397" w:rsidRDefault="003D1BA4" w:rsidP="003D1BA4">
      <w:pPr>
        <w:pStyle w:val="Paragrafi"/>
        <w:rPr>
          <w:lang w:val="sq-AL"/>
        </w:rPr>
      </w:pPr>
    </w:p>
    <w:p w:rsidR="003D1BA4" w:rsidRPr="00C00397" w:rsidRDefault="003D1BA4" w:rsidP="003D1BA4">
      <w:pPr>
        <w:pStyle w:val="Titulli"/>
        <w:rPr>
          <w:lang w:val="sq-AL"/>
        </w:rPr>
      </w:pPr>
      <w:r w:rsidRPr="00C00397">
        <w:rPr>
          <w:lang w:val="sq-AL"/>
        </w:rPr>
        <w:t>Për miratimin e strategjisë së zhvillimit të biznesit dhe të investimeve, për periudhën 2007-2013</w:t>
      </w:r>
    </w:p>
    <w:p w:rsidR="003D1BA4" w:rsidRPr="00C00397" w:rsidRDefault="003D1BA4" w:rsidP="003D1BA4">
      <w:pPr>
        <w:pStyle w:val="Titulli"/>
        <w:rPr>
          <w:lang w:val="sq-AL"/>
        </w:rPr>
      </w:pPr>
    </w:p>
    <w:p w:rsidR="003D1BA4" w:rsidRPr="00C00397" w:rsidRDefault="003D1BA4" w:rsidP="003D1BA4">
      <w:pPr>
        <w:pStyle w:val="BazLigjPropozues"/>
        <w:rPr>
          <w:lang w:val="sq-AL"/>
        </w:rPr>
      </w:pPr>
      <w:r w:rsidRPr="00C00397">
        <w:rPr>
          <w:lang w:val="sq-AL"/>
        </w:rPr>
        <w:t>Në mbështetje të nenit 100 të Kushtetutës, me propozimin e Ministrit të Ekonomisë, Tregtisë dhe Energjetikës, Këshilli i Ministrave</w:t>
      </w:r>
    </w:p>
    <w:p w:rsidR="003D1BA4" w:rsidRPr="00C00397" w:rsidRDefault="003D1BA4" w:rsidP="003D1BA4">
      <w:pPr>
        <w:pStyle w:val="BazLigjPropozues"/>
        <w:rPr>
          <w:lang w:val="sq-AL"/>
        </w:rPr>
      </w:pPr>
    </w:p>
    <w:p w:rsidR="003D1BA4" w:rsidRPr="00C00397" w:rsidRDefault="003D1BA4" w:rsidP="003D1BA4">
      <w:pPr>
        <w:pStyle w:val="VENDOSI"/>
        <w:rPr>
          <w:lang w:val="sq-AL"/>
        </w:rPr>
      </w:pPr>
      <w:r w:rsidRPr="00C00397">
        <w:rPr>
          <w:lang w:val="sq-AL"/>
        </w:rPr>
        <w:t>Vendosi:</w:t>
      </w:r>
    </w:p>
    <w:p w:rsidR="003D1BA4" w:rsidRPr="00C00397" w:rsidRDefault="003D1BA4" w:rsidP="003D1BA4">
      <w:pPr>
        <w:pStyle w:val="Paragrafi"/>
        <w:rPr>
          <w:lang w:val="sq-AL"/>
        </w:rPr>
      </w:pPr>
    </w:p>
    <w:p w:rsidR="003D1BA4" w:rsidRPr="00C00397" w:rsidRDefault="003D1BA4" w:rsidP="003D1BA4">
      <w:pPr>
        <w:pStyle w:val="Paragrafi"/>
        <w:rPr>
          <w:lang w:val="sq-AL"/>
        </w:rPr>
      </w:pPr>
      <w:r w:rsidRPr="00C00397">
        <w:rPr>
          <w:lang w:val="sq-AL"/>
        </w:rPr>
        <w:t>1.</w:t>
      </w:r>
      <w:r>
        <w:rPr>
          <w:lang w:val="sq-AL"/>
        </w:rPr>
        <w:t xml:space="preserve"> </w:t>
      </w:r>
      <w:r w:rsidRPr="00C00397">
        <w:rPr>
          <w:lang w:val="sq-AL"/>
        </w:rPr>
        <w:t>Miratimin e strategjisë së zhvillimit të biznesit dhe të investimeve, për periudhën 2007-2013, sipas dokumentit, që i bashkëlidhet këtij vendimi.</w:t>
      </w:r>
    </w:p>
    <w:p w:rsidR="003D1BA4" w:rsidRPr="00C00397" w:rsidRDefault="003D1BA4" w:rsidP="003D1BA4">
      <w:pPr>
        <w:pStyle w:val="Paragrafi"/>
        <w:rPr>
          <w:lang w:val="sq-AL"/>
        </w:rPr>
      </w:pPr>
      <w:r w:rsidRPr="00C00397">
        <w:rPr>
          <w:lang w:val="sq-AL"/>
        </w:rPr>
        <w:t>2. Ngarkohet Ministria e Ekonomisë, Tregtisë dhe Energjetikës për ndjekjen dhe zbatimin e këtij vendimi</w:t>
      </w:r>
    </w:p>
    <w:p w:rsidR="003D1BA4" w:rsidRPr="00C00397" w:rsidRDefault="003D1BA4" w:rsidP="003D1BA4">
      <w:pPr>
        <w:pStyle w:val="Paragrafi"/>
        <w:rPr>
          <w:lang w:val="sq-AL"/>
        </w:rPr>
      </w:pPr>
      <w:r w:rsidRPr="00C00397">
        <w:rPr>
          <w:lang w:val="sq-AL"/>
        </w:rPr>
        <w:t>Ky vendim hyn në fuqi pas botimit në Fletoren Zyrtare.</w:t>
      </w:r>
    </w:p>
    <w:p w:rsidR="003D1BA4" w:rsidRPr="00C00397" w:rsidRDefault="003D1BA4" w:rsidP="003D1BA4">
      <w:pPr>
        <w:pStyle w:val="Paragrafi"/>
        <w:rPr>
          <w:lang w:val="sq-AL"/>
        </w:rPr>
      </w:pPr>
    </w:p>
    <w:p w:rsidR="003D1BA4" w:rsidRPr="00C00397" w:rsidRDefault="003D1BA4" w:rsidP="003D1BA4">
      <w:pPr>
        <w:pStyle w:val="Autoriteti"/>
        <w:rPr>
          <w:lang w:val="sq-AL"/>
        </w:rPr>
      </w:pPr>
      <w:r w:rsidRPr="00C00397">
        <w:rPr>
          <w:lang w:val="sq-AL"/>
        </w:rPr>
        <w:t xml:space="preserve">Kryeministri </w:t>
      </w:r>
    </w:p>
    <w:p w:rsidR="003D1BA4" w:rsidRPr="00C00397" w:rsidRDefault="003D1BA4" w:rsidP="003D1BA4">
      <w:pPr>
        <w:pStyle w:val="AutoritetiEmer"/>
        <w:rPr>
          <w:lang w:val="sq-AL"/>
        </w:rPr>
      </w:pPr>
      <w:r w:rsidRPr="00C00397">
        <w:rPr>
          <w:lang w:val="sq-AL"/>
        </w:rPr>
        <w:t>Sali Berisha</w:t>
      </w:r>
    </w:p>
    <w:p w:rsidR="003D1BA4" w:rsidRPr="00C00397" w:rsidRDefault="003D1BA4" w:rsidP="003D1BA4"/>
    <w:p w:rsidR="003D1BA4" w:rsidRPr="00C00397" w:rsidRDefault="003D1BA4" w:rsidP="003D1BA4"/>
    <w:p w:rsidR="003D1BA4" w:rsidRPr="00EA5880" w:rsidRDefault="003D1BA4" w:rsidP="003D1BA4">
      <w:pPr>
        <w:pStyle w:val="Figure"/>
        <w:rPr>
          <w:lang w:val="it-IT"/>
        </w:rPr>
      </w:pPr>
      <w:r w:rsidRPr="00EA5880">
        <w:rPr>
          <w:lang w:val="it-IT"/>
        </w:rPr>
        <w:t>srategjia e zhvillimit të biznesit dhe të investimeve(2007-2013)</w:t>
      </w:r>
    </w:p>
    <w:p w:rsidR="003D1BA4" w:rsidRPr="00EA5880" w:rsidRDefault="003D1BA4" w:rsidP="003D1BA4">
      <w:pPr>
        <w:pStyle w:val="Figure"/>
        <w:rPr>
          <w:lang w:val="it-IT"/>
        </w:rPr>
      </w:pPr>
    </w:p>
    <w:p w:rsidR="003D1BA4" w:rsidRPr="00AE073F" w:rsidRDefault="00F71E2E" w:rsidP="003D1BA4">
      <w:pPr>
        <w:pStyle w:val="Figure"/>
      </w:pPr>
      <w:r w:rsidRPr="00AE073F">
        <w:rPr>
          <w:noProof/>
        </w:rPr>
        <w:lastRenderedPageBreak/>
        <w:drawing>
          <wp:inline distT="0" distB="0" distL="0" distR="0">
            <wp:extent cx="5753100" cy="7610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E073F">
        <w:rPr>
          <w:noProof/>
        </w:rPr>
        <w:lastRenderedPageBreak/>
        <w:drawing>
          <wp:inline distT="0" distB="0" distL="0" distR="0">
            <wp:extent cx="5753100" cy="8334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E073F" w:rsidRDefault="00F71E2E" w:rsidP="003D1BA4">
      <w:pPr>
        <w:pStyle w:val="Figure"/>
      </w:pPr>
      <w:r w:rsidRPr="00AE073F">
        <w:rPr>
          <w:noProof/>
        </w:rPr>
        <w:lastRenderedPageBreak/>
        <w:drawing>
          <wp:inline distT="0" distB="0" distL="0" distR="0">
            <wp:extent cx="5753100" cy="8286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Pr="00AE073F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E073F" w:rsidRDefault="00F71E2E" w:rsidP="003D1BA4">
      <w:pPr>
        <w:pStyle w:val="Figure"/>
      </w:pPr>
      <w:r w:rsidRPr="00AE073F">
        <w:rPr>
          <w:noProof/>
        </w:rPr>
        <w:lastRenderedPageBreak/>
        <w:drawing>
          <wp:inline distT="0" distB="0" distL="0" distR="0">
            <wp:extent cx="5753100" cy="8220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E073F" w:rsidRDefault="00F71E2E" w:rsidP="003D1BA4">
      <w:pPr>
        <w:pStyle w:val="Figure"/>
      </w:pPr>
      <w:r w:rsidRPr="00AE073F">
        <w:rPr>
          <w:noProof/>
        </w:rPr>
        <w:drawing>
          <wp:inline distT="0" distB="0" distL="0" distR="0">
            <wp:extent cx="5753100" cy="467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C41AB" w:rsidRDefault="00F71E2E" w:rsidP="003D1BA4">
      <w:pPr>
        <w:pStyle w:val="Figure"/>
      </w:pPr>
      <w:r w:rsidRPr="005C41AB">
        <w:rPr>
          <w:noProof/>
        </w:rPr>
        <w:drawing>
          <wp:inline distT="0" distB="0" distL="0" distR="0">
            <wp:extent cx="5753100" cy="82200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C41AB" w:rsidRDefault="00F71E2E" w:rsidP="003D1BA4">
      <w:pPr>
        <w:pStyle w:val="Figure"/>
      </w:pPr>
      <w:r w:rsidRPr="005C41AB">
        <w:rPr>
          <w:noProof/>
        </w:rPr>
        <w:drawing>
          <wp:inline distT="0" distB="0" distL="0" distR="0">
            <wp:extent cx="5762625" cy="85153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C41AB" w:rsidRDefault="00F71E2E" w:rsidP="003D1BA4">
      <w:pPr>
        <w:pStyle w:val="Figure"/>
      </w:pPr>
      <w:r w:rsidRPr="005C41AB">
        <w:rPr>
          <w:noProof/>
        </w:rPr>
        <w:drawing>
          <wp:inline distT="0" distB="0" distL="0" distR="0">
            <wp:extent cx="5753100" cy="8286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C41AB" w:rsidRDefault="00F71E2E" w:rsidP="003D1BA4">
      <w:pPr>
        <w:pStyle w:val="Figure"/>
      </w:pPr>
      <w:r w:rsidRPr="005C41AB">
        <w:rPr>
          <w:noProof/>
        </w:rPr>
        <w:drawing>
          <wp:inline distT="0" distB="0" distL="0" distR="0">
            <wp:extent cx="5753100" cy="8715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62625" cy="78676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0962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43575" cy="84582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64674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343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5248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210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4391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E1450F" w:rsidRDefault="00F71E2E" w:rsidP="003D1BA4">
      <w:pPr>
        <w:pStyle w:val="Figure"/>
      </w:pPr>
      <w:r w:rsidRPr="00E1450F">
        <w:rPr>
          <w:noProof/>
        </w:rPr>
        <w:drawing>
          <wp:inline distT="0" distB="0" distL="0" distR="0">
            <wp:extent cx="5753100" cy="84486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60FD1" w:rsidRDefault="00F71E2E" w:rsidP="003D1BA4">
      <w:pPr>
        <w:pStyle w:val="Figure"/>
      </w:pPr>
      <w:r w:rsidRPr="00560FD1">
        <w:rPr>
          <w:noProof/>
        </w:rPr>
        <w:drawing>
          <wp:inline distT="0" distB="0" distL="0" distR="0">
            <wp:extent cx="5753100" cy="80867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560FD1" w:rsidRDefault="00F71E2E" w:rsidP="003D1BA4">
      <w:pPr>
        <w:pStyle w:val="Figure"/>
      </w:pPr>
      <w:r w:rsidRPr="00560FD1">
        <w:rPr>
          <w:noProof/>
        </w:rPr>
        <w:drawing>
          <wp:inline distT="0" distB="0" distL="0" distR="0">
            <wp:extent cx="5753100" cy="82581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62625" cy="85439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53100" cy="81819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53100" cy="79248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62625" cy="84010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53100" cy="79248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53100" cy="83343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83003C" w:rsidRDefault="00F71E2E" w:rsidP="003D1BA4">
      <w:pPr>
        <w:pStyle w:val="Figure"/>
      </w:pPr>
      <w:r w:rsidRPr="0083003C">
        <w:rPr>
          <w:noProof/>
        </w:rPr>
        <w:drawing>
          <wp:inline distT="0" distB="0" distL="0" distR="0">
            <wp:extent cx="5762625" cy="84105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86772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75819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84486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582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486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1343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486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486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5629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5725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8011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3343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1153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77724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5629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5725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486400" cy="82200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3343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3439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867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8011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5629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78390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79914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22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85629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7867650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677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6868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4582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62625" cy="8239125"/>
            <wp:effectExtent l="0" t="0" r="952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753100" cy="87915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486400" cy="20478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AF6138" w:rsidRDefault="00F71E2E" w:rsidP="003D1BA4">
      <w:pPr>
        <w:pStyle w:val="Figure"/>
      </w:pPr>
      <w:r w:rsidRPr="00AF6138">
        <w:rPr>
          <w:noProof/>
        </w:rPr>
        <w:drawing>
          <wp:inline distT="0" distB="0" distL="0" distR="0">
            <wp:extent cx="5829300" cy="85248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6" t="2071" r="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600700" cy="8293100"/>
            <wp:effectExtent l="0" t="0" r="0" b="0"/>
            <wp:docPr id="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Pr="000637D8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Pr="003F1408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991225" cy="2743200"/>
            <wp:effectExtent l="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600700" cy="3832225"/>
            <wp:effectExtent l="0" t="0" r="0" b="0"/>
            <wp:docPr id="89" name="Picture 6" descr="fot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to 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5" r="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458200"/>
            <wp:effectExtent l="0" t="0" r="0" b="0"/>
            <wp:docPr id="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686300" cy="8229600"/>
            <wp:effectExtent l="0" t="0" r="0" b="0"/>
            <wp:docPr id="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800600" cy="8572500"/>
            <wp:effectExtent l="0" t="0" r="0" b="0"/>
            <wp:docPr id="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3314700" cy="7886700"/>
            <wp:effectExtent l="0" t="0" r="0" b="0"/>
            <wp:docPr id="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686300" cy="7886700"/>
            <wp:effectExtent l="0" t="0" r="0" b="0"/>
            <wp:docPr id="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686300" cy="8343900"/>
            <wp:effectExtent l="0" t="0" r="0" b="0"/>
            <wp:docPr id="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343900"/>
            <wp:effectExtent l="0" t="0" r="0" b="0"/>
            <wp:docPr id="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511540"/>
            <wp:effectExtent l="0" t="0" r="0" b="3810"/>
            <wp:docPr id="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51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229600"/>
            <wp:effectExtent l="0" t="0" r="0" b="0"/>
            <wp:docPr id="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686300" cy="8458200"/>
            <wp:effectExtent l="0" t="0" r="0" b="0"/>
            <wp:docPr id="7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572500"/>
            <wp:effectExtent l="0" t="0" r="0" b="0"/>
            <wp:docPr id="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114800" cy="8001000"/>
            <wp:effectExtent l="0" t="0" r="0" b="0"/>
            <wp:docPr id="7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458200"/>
            <wp:effectExtent l="0" t="0" r="0" b="0"/>
            <wp:docPr id="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686800"/>
            <wp:effectExtent l="0" t="0" r="0" b="0"/>
            <wp:docPr id="7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572500"/>
            <wp:effectExtent l="0" t="0" r="0" b="0"/>
            <wp:docPr id="7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229100" cy="8458200"/>
            <wp:effectExtent l="0" t="0" r="0" b="0"/>
            <wp:docPr id="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458200"/>
            <wp:effectExtent l="0" t="0" r="0" b="0"/>
            <wp:docPr id="7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343400" cy="8686800"/>
            <wp:effectExtent l="0" t="0" r="0" b="0"/>
            <wp:docPr id="7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458200"/>
            <wp:effectExtent l="0" t="0" r="0" b="0"/>
            <wp:docPr id="7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914900" cy="8397240"/>
            <wp:effectExtent l="0" t="0" r="0" b="3810"/>
            <wp:docPr id="6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458200"/>
            <wp:effectExtent l="0" t="0" r="0" b="0"/>
            <wp:docPr id="6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3429000" cy="7543800"/>
            <wp:effectExtent l="0" t="0" r="0" b="0"/>
            <wp:docPr id="6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r="11765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4800600" cy="8229600"/>
            <wp:effectExtent l="0" t="0" r="0" b="0"/>
            <wp:docPr id="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5029200" cy="8343900"/>
            <wp:effectExtent l="0" t="0" r="0" b="0"/>
            <wp:docPr id="6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A4" w:rsidRDefault="003D1BA4" w:rsidP="003D1BA4">
      <w:pPr>
        <w:pStyle w:val="Figure"/>
      </w:pPr>
    </w:p>
    <w:p w:rsidR="003D1BA4" w:rsidRDefault="003D1BA4" w:rsidP="003D1BA4">
      <w:pPr>
        <w:pStyle w:val="Figure"/>
      </w:pPr>
    </w:p>
    <w:p w:rsidR="003D1BA4" w:rsidRDefault="00F71E2E" w:rsidP="003D1BA4">
      <w:pPr>
        <w:pStyle w:val="Figure"/>
      </w:pPr>
      <w:r>
        <w:rPr>
          <w:noProof/>
        </w:rPr>
        <w:drawing>
          <wp:inline distT="0" distB="0" distL="0" distR="0">
            <wp:extent cx="1714500" cy="8458200"/>
            <wp:effectExtent l="0" t="0" r="0" b="0"/>
            <wp:docPr id="6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1BA4" w:rsidSect="003D1BA4">
      <w:footerReference w:type="even" r:id="rId97"/>
      <w:footerReference w:type="default" r:id="rId98"/>
      <w:pgSz w:w="11907" w:h="16840" w:code="9"/>
      <w:pgMar w:top="1418" w:right="1418" w:bottom="1418" w:left="1418" w:header="1304" w:footer="1134" w:gutter="0"/>
      <w:pgNumType w:start="5109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7B6" w:rsidRDefault="008A27B6">
      <w:r>
        <w:separator/>
      </w:r>
    </w:p>
  </w:endnote>
  <w:endnote w:type="continuationSeparator" w:id="0">
    <w:p w:rsidR="008A27B6" w:rsidRDefault="008A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BA4" w:rsidRDefault="003D1BA4" w:rsidP="003D1BA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1BA4" w:rsidRDefault="003D1BA4" w:rsidP="003D1BA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BA4" w:rsidRPr="00757BCB" w:rsidRDefault="003D1BA4" w:rsidP="003D1BA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57BCB">
      <w:rPr>
        <w:rStyle w:val="PageNumber"/>
        <w:rFonts w:ascii="CG Times" w:hAnsi="CG Times"/>
        <w:sz w:val="22"/>
        <w:szCs w:val="22"/>
      </w:rPr>
      <w:fldChar w:fldCharType="begin"/>
    </w:r>
    <w:r w:rsidRPr="00757BC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57BCB">
      <w:rPr>
        <w:rStyle w:val="PageNumber"/>
        <w:rFonts w:ascii="CG Times" w:hAnsi="CG Times"/>
        <w:sz w:val="22"/>
        <w:szCs w:val="22"/>
      </w:rPr>
      <w:fldChar w:fldCharType="separate"/>
    </w:r>
    <w:r w:rsidR="00F71E2E">
      <w:rPr>
        <w:rStyle w:val="PageNumber"/>
        <w:rFonts w:ascii="CG Times" w:hAnsi="CG Times"/>
        <w:noProof/>
        <w:sz w:val="22"/>
        <w:szCs w:val="22"/>
      </w:rPr>
      <w:t>5112</w:t>
    </w:r>
    <w:r w:rsidRPr="00757BCB">
      <w:rPr>
        <w:rStyle w:val="PageNumber"/>
        <w:rFonts w:ascii="CG Times" w:hAnsi="CG Times"/>
        <w:sz w:val="22"/>
        <w:szCs w:val="22"/>
      </w:rPr>
      <w:fldChar w:fldCharType="end"/>
    </w:r>
  </w:p>
  <w:p w:rsidR="003D1BA4" w:rsidRDefault="003D1BA4" w:rsidP="003D1BA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7B6" w:rsidRDefault="008A27B6">
      <w:r>
        <w:separator/>
      </w:r>
    </w:p>
  </w:footnote>
  <w:footnote w:type="continuationSeparator" w:id="0">
    <w:p w:rsidR="008A27B6" w:rsidRDefault="008A2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1BA4"/>
    <w:rsid w:val="000178C2"/>
    <w:rsid w:val="003D1BA4"/>
    <w:rsid w:val="008A27B6"/>
    <w:rsid w:val="00C84B66"/>
    <w:rsid w:val="00F71E2E"/>
    <w:rsid w:val="00FC1CEB"/>
    <w:rsid w:val="00FE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E6C21D-709C-4B97-B200-9473AA1C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BA4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3D1BA4"/>
    <w:pPr>
      <w:tabs>
        <w:tab w:val="center" w:pos="4320"/>
        <w:tab w:val="right" w:pos="8640"/>
      </w:tabs>
    </w:pPr>
    <w:rPr>
      <w:rFonts w:ascii="Tahoma" w:eastAsia="MS Mincho" w:hAnsi="Tahoma"/>
      <w:lang w:val="it-IT" w:eastAsia="it-IT"/>
    </w:rPr>
  </w:style>
  <w:style w:type="character" w:styleId="PageNumber">
    <w:name w:val="page number"/>
    <w:basedOn w:val="DefaultParagraphFont"/>
    <w:rsid w:val="003D1BA4"/>
  </w:style>
  <w:style w:type="character" w:customStyle="1" w:styleId="TitulliChar">
    <w:name w:val="Titulli Char"/>
    <w:basedOn w:val="DefaultParagraphFont"/>
    <w:link w:val="Titulli"/>
    <w:rsid w:val="003D1BA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21" Type="http://schemas.openxmlformats.org/officeDocument/2006/relationships/image" Target="media/image15.emf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emf"/><Relationship Id="rId11" Type="http://schemas.openxmlformats.org/officeDocument/2006/relationships/image" Target="media/image5.emf"/><Relationship Id="rId32" Type="http://schemas.openxmlformats.org/officeDocument/2006/relationships/image" Target="media/image26.emf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emf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emf"/><Relationship Id="rId31" Type="http://schemas.openxmlformats.org/officeDocument/2006/relationships/image" Target="media/image25.emf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footer" Target="footer1.xml"/><Relationship Id="rId7" Type="http://schemas.openxmlformats.org/officeDocument/2006/relationships/image" Target="media/image1.emf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emf"/><Relationship Id="rId24" Type="http://schemas.openxmlformats.org/officeDocument/2006/relationships/image" Target="media/image18.emf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30" Type="http://schemas.openxmlformats.org/officeDocument/2006/relationships/image" Target="media/image24.emf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theme" Target="theme/theme1.xml"/><Relationship Id="rId8" Type="http://schemas.openxmlformats.org/officeDocument/2006/relationships/image" Target="media/image2.emf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