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450" w:rsidRPr="000765E4" w:rsidRDefault="00EA4450" w:rsidP="00EA4450">
      <w:pPr>
        <w:pStyle w:val="Akti"/>
      </w:pPr>
      <w:bookmarkStart w:id="0" w:name="_GoBack"/>
      <w:bookmarkEnd w:id="0"/>
      <w:r>
        <w:t>VENDI</w:t>
      </w:r>
      <w:r w:rsidRPr="000765E4">
        <w:t>M</w:t>
      </w:r>
    </w:p>
    <w:p w:rsidR="00EA4450" w:rsidRPr="000765E4" w:rsidRDefault="00EA4450" w:rsidP="00EA4450">
      <w:pPr>
        <w:pStyle w:val="NumriData"/>
      </w:pPr>
      <w:r w:rsidRPr="000765E4">
        <w:t>Nr.433, datë 13.7.2007</w:t>
      </w:r>
    </w:p>
    <w:p w:rsidR="00EA4450" w:rsidRPr="000765E4" w:rsidRDefault="00EA4450" w:rsidP="00EA4450">
      <w:pPr>
        <w:pStyle w:val="Paragrafi"/>
      </w:pPr>
    </w:p>
    <w:p w:rsidR="00EA4450" w:rsidRDefault="00EA4450" w:rsidP="00EA4450">
      <w:pPr>
        <w:pStyle w:val="Titulli"/>
      </w:pPr>
      <w:r w:rsidRPr="000765E4">
        <w:t>PËR DISA NDRYSHIME NË VE</w:t>
      </w:r>
      <w:r>
        <w:t>NDIMIN NR. 317, DATË 30.5.2007 TË KËSHILLIT TË MINISTRAVE</w:t>
      </w:r>
      <w:r w:rsidRPr="000765E4">
        <w:t xml:space="preserve"> “PËR MIRATIMIN E STRUKTURËS DHE TË NIVELEVE TË PAGAVE TË PUNONJËSVE TË SHTËPISË SË PUSHIMIT TË MINISTRISË SË BRENDSHME, DURRËS”</w:t>
      </w:r>
    </w:p>
    <w:p w:rsidR="00EA4450" w:rsidRDefault="00EA4450" w:rsidP="00EA4450">
      <w:pPr>
        <w:pStyle w:val="Paragrafi"/>
        <w:rPr>
          <w:szCs w:val="15"/>
        </w:rPr>
      </w:pPr>
    </w:p>
    <w:p w:rsidR="00EA4450" w:rsidRDefault="00EA4450" w:rsidP="00EA4450">
      <w:pPr>
        <w:pStyle w:val="BazLigjPropozues"/>
      </w:pPr>
      <w:r w:rsidRPr="000765E4">
        <w:t>Në mbështetje të nenit 1</w:t>
      </w:r>
      <w:r>
        <w:t>00 të Kushtetutës, të nenit 5/1</w:t>
      </w:r>
      <w:r w:rsidRPr="000765E4">
        <w:t xml:space="preserve"> të</w:t>
      </w:r>
      <w:r>
        <w:t xml:space="preserve"> ligjit nr.8487, datë 13.5.1999</w:t>
      </w:r>
      <w:r w:rsidRPr="000765E4">
        <w:t xml:space="preserve"> “Për kompetencat për caktimin e pagave të punës”, të ndryshuar, dhe të </w:t>
      </w:r>
      <w:r>
        <w:t>ligjit nr.9645, datë 27.11.2006</w:t>
      </w:r>
      <w:r w:rsidRPr="000765E4">
        <w:t xml:space="preserve"> “Për Bux</w:t>
      </w:r>
      <w:r>
        <w:t>hetin e Shtetit të vitit 2007”,</w:t>
      </w:r>
      <w:r w:rsidRPr="000765E4">
        <w:t xml:space="preserve"> me propozimin e Ministrit të Brendshëm dhe Ministrit të Financave, Këshilli i Ministrave</w:t>
      </w:r>
    </w:p>
    <w:p w:rsidR="00EA4450" w:rsidRDefault="00EA4450" w:rsidP="00EA4450">
      <w:pPr>
        <w:pStyle w:val="Paragrafi"/>
        <w:rPr>
          <w:szCs w:val="15"/>
        </w:rPr>
      </w:pPr>
    </w:p>
    <w:p w:rsidR="00EA4450" w:rsidRDefault="00EA4450" w:rsidP="00EA4450">
      <w:pPr>
        <w:pStyle w:val="VENDOSI"/>
      </w:pPr>
      <w:r w:rsidRPr="000765E4">
        <w:t xml:space="preserve">VENDOSI: </w:t>
      </w:r>
    </w:p>
    <w:p w:rsidR="00EA4450" w:rsidRDefault="00EA4450" w:rsidP="00EA4450">
      <w:pPr>
        <w:pStyle w:val="Paragrafi"/>
        <w:rPr>
          <w:szCs w:val="15"/>
        </w:rPr>
      </w:pPr>
    </w:p>
    <w:p w:rsidR="00EA4450" w:rsidRDefault="00EA4450" w:rsidP="00EA4450">
      <w:pPr>
        <w:pStyle w:val="Paragrafi"/>
        <w:tabs>
          <w:tab w:val="left" w:pos="2700"/>
        </w:tabs>
        <w:rPr>
          <w:szCs w:val="15"/>
        </w:rPr>
      </w:pPr>
      <w:r w:rsidRPr="000765E4">
        <w:rPr>
          <w:szCs w:val="15"/>
        </w:rPr>
        <w:t xml:space="preserve">1. Në </w:t>
      </w:r>
      <w:r>
        <w:rPr>
          <w:szCs w:val="15"/>
        </w:rPr>
        <w:t>vendimin nr.317, datë 30.5.2007</w:t>
      </w:r>
      <w:r w:rsidRPr="000765E4">
        <w:rPr>
          <w:szCs w:val="15"/>
        </w:rPr>
        <w:t xml:space="preserve"> të Këshillit të Ministrave, të bëhen këto ndryshime: </w:t>
      </w:r>
    </w:p>
    <w:p w:rsidR="00EA4450" w:rsidRDefault="00EA4450" w:rsidP="00EA4450">
      <w:pPr>
        <w:pStyle w:val="Paragrafi"/>
        <w:rPr>
          <w:szCs w:val="15"/>
        </w:rPr>
      </w:pPr>
      <w:r w:rsidRPr="000765E4">
        <w:rPr>
          <w:szCs w:val="15"/>
        </w:rPr>
        <w:t>a) Lidhja nr.1</w:t>
      </w:r>
      <w:r>
        <w:rPr>
          <w:szCs w:val="15"/>
        </w:rPr>
        <w:t>, e përmendur në pikën 1,</w:t>
      </w:r>
      <w:r w:rsidRPr="000765E4">
        <w:rPr>
          <w:szCs w:val="15"/>
        </w:rPr>
        <w:t xml:space="preserve"> zëvendësohet me lidhjen me të njëjtin numër dhe titull, që i bashkëlidhet këtij vendimi dhe është pjesë përbërëse e tij.</w:t>
      </w:r>
    </w:p>
    <w:p w:rsidR="00EA4450" w:rsidRDefault="00EA4450" w:rsidP="00EA4450">
      <w:pPr>
        <w:pStyle w:val="Paragrafi"/>
        <w:rPr>
          <w:szCs w:val="15"/>
        </w:rPr>
      </w:pPr>
      <w:r w:rsidRPr="000765E4">
        <w:rPr>
          <w:szCs w:val="15"/>
        </w:rPr>
        <w:t>b) Lidhja nr.2</w:t>
      </w:r>
      <w:r>
        <w:rPr>
          <w:szCs w:val="15"/>
        </w:rPr>
        <w:t>,</w:t>
      </w:r>
      <w:r w:rsidRPr="000765E4">
        <w:rPr>
          <w:szCs w:val="15"/>
        </w:rPr>
        <w:t xml:space="preserve"> </w:t>
      </w:r>
      <w:r>
        <w:rPr>
          <w:szCs w:val="15"/>
        </w:rPr>
        <w:t xml:space="preserve">e përmendur në pikën 6, </w:t>
      </w:r>
      <w:r w:rsidRPr="000765E4">
        <w:rPr>
          <w:szCs w:val="15"/>
        </w:rPr>
        <w:t xml:space="preserve">të zëvendësohet me lidhjen me të njëjtin numër, që i bashkëlidhet këtij vendimi dhe është pjesë përbërëse e tij. </w:t>
      </w:r>
    </w:p>
    <w:p w:rsidR="00EA4450" w:rsidRDefault="00EA4450" w:rsidP="00EA4450">
      <w:pPr>
        <w:pStyle w:val="Paragrafi"/>
        <w:rPr>
          <w:szCs w:val="15"/>
        </w:rPr>
      </w:pPr>
      <w:r w:rsidRPr="000765E4">
        <w:rPr>
          <w:szCs w:val="15"/>
        </w:rPr>
        <w:t>2. Efektet financiare,</w:t>
      </w:r>
      <w:r>
        <w:rPr>
          <w:szCs w:val="15"/>
        </w:rPr>
        <w:t xml:space="preserve"> </w:t>
      </w:r>
      <w:r w:rsidRPr="000765E4">
        <w:rPr>
          <w:szCs w:val="15"/>
        </w:rPr>
        <w:t>për vitin 2007</w:t>
      </w:r>
      <w:r>
        <w:rPr>
          <w:szCs w:val="15"/>
        </w:rPr>
        <w:t>,</w:t>
      </w:r>
      <w:r w:rsidRPr="000765E4">
        <w:rPr>
          <w:szCs w:val="15"/>
        </w:rPr>
        <w:t xml:space="preserve"> që rrjedh</w:t>
      </w:r>
      <w:r>
        <w:rPr>
          <w:szCs w:val="15"/>
        </w:rPr>
        <w:t>in nga zbatimi i këtij vendimi,</w:t>
      </w:r>
      <w:r w:rsidRPr="000765E4">
        <w:rPr>
          <w:szCs w:val="15"/>
        </w:rPr>
        <w:t xml:space="preserve"> të përballohen nga fondet e planifikuara për rritjen e pagave, sipas </w:t>
      </w:r>
      <w:r>
        <w:rPr>
          <w:szCs w:val="15"/>
        </w:rPr>
        <w:t>ligjit nr.9645, datë 27.11.2006</w:t>
      </w:r>
      <w:r w:rsidRPr="000765E4">
        <w:rPr>
          <w:szCs w:val="15"/>
        </w:rPr>
        <w:t xml:space="preserve"> “Për Buxhetin e S</w:t>
      </w:r>
      <w:r>
        <w:rPr>
          <w:szCs w:val="15"/>
        </w:rPr>
        <w:t>htetit</w:t>
      </w:r>
      <w:r w:rsidRPr="000765E4">
        <w:rPr>
          <w:szCs w:val="15"/>
        </w:rPr>
        <w:t xml:space="preserve"> të vitit 2007”. </w:t>
      </w:r>
    </w:p>
    <w:p w:rsidR="00EA4450" w:rsidRDefault="00EA4450" w:rsidP="00EA4450">
      <w:pPr>
        <w:pStyle w:val="Paragrafi"/>
        <w:rPr>
          <w:szCs w:val="15"/>
        </w:rPr>
      </w:pPr>
      <w:r w:rsidRPr="000765E4">
        <w:rPr>
          <w:szCs w:val="15"/>
        </w:rPr>
        <w:t>Ky ven</w:t>
      </w:r>
      <w:r>
        <w:rPr>
          <w:szCs w:val="15"/>
        </w:rPr>
        <w:t xml:space="preserve">dim hyn në fuqi pas botimit në </w:t>
      </w:r>
      <w:r w:rsidRPr="000765E4">
        <w:rPr>
          <w:szCs w:val="15"/>
        </w:rPr>
        <w:t>Fletoren Z</w:t>
      </w:r>
      <w:r>
        <w:rPr>
          <w:szCs w:val="15"/>
        </w:rPr>
        <w:t>yrtare</w:t>
      </w:r>
      <w:r w:rsidRPr="000765E4">
        <w:rPr>
          <w:szCs w:val="15"/>
        </w:rPr>
        <w:t xml:space="preserve"> dhe i shtrin efektet financiare nga data 1 korrik 2007.</w:t>
      </w:r>
    </w:p>
    <w:p w:rsidR="00EA4450" w:rsidRDefault="00EA4450" w:rsidP="00EA4450">
      <w:pPr>
        <w:pStyle w:val="Paragrafi"/>
        <w:rPr>
          <w:szCs w:val="15"/>
        </w:rPr>
      </w:pPr>
    </w:p>
    <w:p w:rsidR="00EA4450" w:rsidRDefault="00EA4450" w:rsidP="00EA4450">
      <w:pPr>
        <w:pStyle w:val="Autoriteti"/>
      </w:pPr>
      <w:r>
        <w:t>kRYEMINISTRi</w:t>
      </w:r>
    </w:p>
    <w:p w:rsidR="00EA4450" w:rsidRPr="000765E4" w:rsidRDefault="00EA4450" w:rsidP="00EA4450">
      <w:pPr>
        <w:pStyle w:val="AutoritetiEmer"/>
      </w:pPr>
      <w:r w:rsidRPr="000765E4">
        <w:t>Sali Berisha</w:t>
      </w:r>
    </w:p>
    <w:p w:rsidR="00EA4450" w:rsidRPr="000765E4" w:rsidRDefault="00EA4450" w:rsidP="00EA4450">
      <w:pPr>
        <w:pStyle w:val="Paragrafi"/>
      </w:pPr>
    </w:p>
    <w:p w:rsidR="00EA4450" w:rsidRPr="000765E4" w:rsidRDefault="00440200" w:rsidP="00EA4450">
      <w:pPr>
        <w:pStyle w:val="Figure"/>
      </w:pPr>
      <w:r w:rsidRPr="006648E8">
        <w:rPr>
          <w:noProof/>
          <w:lang w:val="en-GB" w:eastAsia="en-GB"/>
        </w:rPr>
        <w:drawing>
          <wp:inline distT="0" distB="0" distL="0" distR="0">
            <wp:extent cx="5753100" cy="3876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450" w:rsidRDefault="00EA4450" w:rsidP="00EA4450">
      <w:pPr>
        <w:pStyle w:val="Paragrafi"/>
      </w:pPr>
    </w:p>
    <w:p w:rsidR="00EA4450" w:rsidRDefault="00440200" w:rsidP="00EA4450">
      <w:pPr>
        <w:pStyle w:val="Figure"/>
      </w:pPr>
      <w:r w:rsidRPr="006648E8">
        <w:rPr>
          <w:noProof/>
          <w:lang w:val="en-GB" w:eastAsia="en-GB"/>
        </w:rPr>
        <w:lastRenderedPageBreak/>
        <w:drawing>
          <wp:inline distT="0" distB="0" distL="0" distR="0">
            <wp:extent cx="5762625" cy="4991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450" w:rsidRDefault="00EA4450" w:rsidP="00EA4450">
      <w:pPr>
        <w:pStyle w:val="Paragrafi"/>
      </w:pPr>
    </w:p>
    <w:p w:rsidR="00EA4450" w:rsidRPr="000765E4" w:rsidRDefault="00EA4450" w:rsidP="00EA4450">
      <w:pPr>
        <w:pStyle w:val="Paragrafi"/>
      </w:pPr>
    </w:p>
    <w:p w:rsidR="000178C2" w:rsidRPr="00C84B66" w:rsidRDefault="000178C2" w:rsidP="00EA445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4450"/>
    <w:rsid w:val="000178C2"/>
    <w:rsid w:val="00440200"/>
    <w:rsid w:val="00C84B66"/>
    <w:rsid w:val="00D8155A"/>
    <w:rsid w:val="00EA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90353C-F2C9-4BE0-BF47-2BA461F1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2019-03-16T15:16:00Z</dcterms:created>
  <dcterms:modified xsi:type="dcterms:W3CDTF">2019-03-16T15:16:00Z</dcterms:modified>
</cp:coreProperties>
</file>