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36" w:rsidRDefault="00807336" w:rsidP="00807336">
      <w:pPr>
        <w:pStyle w:val="Akti"/>
      </w:pPr>
      <w:bookmarkStart w:id="0" w:name="_GoBack"/>
      <w:bookmarkEnd w:id="0"/>
      <w:r>
        <w:t>VeNDI</w:t>
      </w:r>
      <w:r w:rsidRPr="000765E4">
        <w:t>M</w:t>
      </w:r>
    </w:p>
    <w:p w:rsidR="00807336" w:rsidRDefault="00807336" w:rsidP="00807336">
      <w:pPr>
        <w:pStyle w:val="NumriData"/>
      </w:pPr>
      <w:r>
        <w:t>Nr.434, datë 13.7.2007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Titulli"/>
      </w:pPr>
      <w:r w:rsidRPr="000765E4">
        <w:t>PËR</w:t>
      </w:r>
      <w:r>
        <w:t xml:space="preserve"> </w:t>
      </w:r>
      <w:r w:rsidRPr="000765E4">
        <w:t>DISA NDRYSHIME NË VENDIMIN NR. 551, DATË 7.11.2</w:t>
      </w:r>
      <w:r>
        <w:t>002 TË KËSHILLIT TË MINISTRAVE</w:t>
      </w:r>
      <w:r w:rsidRPr="000765E4">
        <w:t xml:space="preserve"> “PËR KLASIFIKIMIN E FUNKSIONEVE DHE GRUPIMIN E NJËSIVE TË QEVERISJES VENDORE, PËR EFEKT PAGE, E PËR PËRCAKTIMIN E KUFIJVE TË PAGAVE TË PUNONJËSVE TË ORGANEVE TË QEVERISJES VENDORE”, TË NDRYSHUAR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BazLigjPropozues"/>
      </w:pPr>
      <w:r w:rsidRPr="000765E4">
        <w:t>Në mbështetje të nenit 100 të</w:t>
      </w:r>
      <w:r>
        <w:t xml:space="preserve"> Kushtetutës, të neneve 18 e 29</w:t>
      </w:r>
      <w:r w:rsidRPr="000765E4">
        <w:t xml:space="preserve"> të </w:t>
      </w:r>
      <w:r>
        <w:t>ligjit nr.8549, datë 11.11.1999</w:t>
      </w:r>
      <w:r w:rsidRPr="000765E4">
        <w:t xml:space="preserve"> “Statusi</w:t>
      </w:r>
      <w:r>
        <w:t xml:space="preserve"> i nëpunësit civil”, të nenit 6</w:t>
      </w:r>
      <w:r w:rsidRPr="000765E4">
        <w:t xml:space="preserve"> të</w:t>
      </w:r>
      <w:r>
        <w:t xml:space="preserve"> ligjit nr.8487, datë 13.5.1999</w:t>
      </w:r>
      <w:r w:rsidRPr="000765E4">
        <w:t xml:space="preserve"> “Për kompetencat për caktimin e pagave të punës”, të n</w:t>
      </w:r>
      <w:r>
        <w:t>dryshuar, dhe të neneve 32 e 54</w:t>
      </w:r>
      <w:r w:rsidRPr="000765E4">
        <w:t xml:space="preserve"> të ligjit nr.8652, datë </w:t>
      </w:r>
      <w:r>
        <w:t>31.7.2000</w:t>
      </w:r>
      <w:r w:rsidRPr="000765E4">
        <w:t xml:space="preserve"> “Për organizimin dhe funksionimin e qeverisjes vendore”, me propozimin e Ministrit të Brendshëm dhe Ministrit të Financave, Këshilli i Ministrave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VENDOSI"/>
      </w:pPr>
      <w:r>
        <w:t>VENDOS</w:t>
      </w:r>
      <w:r w:rsidRPr="000765E4">
        <w:t>I: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Paragrafi"/>
        <w:rPr>
          <w:szCs w:val="15"/>
        </w:rPr>
      </w:pPr>
      <w:r>
        <w:rPr>
          <w:szCs w:val="15"/>
        </w:rPr>
        <w:t>1</w:t>
      </w:r>
      <w:r w:rsidRPr="000765E4">
        <w:rPr>
          <w:szCs w:val="15"/>
        </w:rPr>
        <w:t xml:space="preserve">. Në </w:t>
      </w:r>
      <w:r>
        <w:rPr>
          <w:szCs w:val="15"/>
        </w:rPr>
        <w:t>vendimin nr.551, datë 7.11.2002</w:t>
      </w:r>
      <w:r w:rsidRPr="000765E4">
        <w:rPr>
          <w:szCs w:val="15"/>
        </w:rPr>
        <w:t xml:space="preserve"> të Këshillit të Ministrave, të ndryshuar, të bëhen këto ndryshime: 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a) Lidhja nr.1</w:t>
      </w:r>
      <w:r>
        <w:rPr>
          <w:szCs w:val="15"/>
        </w:rPr>
        <w:t>, e p</w:t>
      </w:r>
      <w:r>
        <w:rPr>
          <w:rFonts w:ascii="Times New Roman" w:hAnsi="Times New Roman"/>
          <w:szCs w:val="15"/>
          <w:lang w:eastAsia="ja-JP"/>
        </w:rPr>
        <w:t>ërmendur në pikën 1,</w:t>
      </w:r>
      <w:r w:rsidRPr="000765E4">
        <w:rPr>
          <w:szCs w:val="15"/>
        </w:rPr>
        <w:t xml:space="preserve"> zëvendësohet me lidhjen me të njëjtin numër dhe titull, që i bashkëlidhet këtij vendimi dhe është pjesë përbërëse e tij. 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b) Lidhja nr.2</w:t>
      </w:r>
      <w:r>
        <w:rPr>
          <w:szCs w:val="15"/>
        </w:rPr>
        <w:t>, e p</w:t>
      </w:r>
      <w:r>
        <w:rPr>
          <w:rFonts w:ascii="Times New Roman" w:hAnsi="Times New Roman"/>
          <w:szCs w:val="15"/>
          <w:lang w:eastAsia="ja-JP"/>
        </w:rPr>
        <w:t>ërmendur në pikën 2,</w:t>
      </w:r>
      <w:r w:rsidRPr="000765E4">
        <w:rPr>
          <w:szCs w:val="15"/>
        </w:rPr>
        <w:t xml:space="preserve"> zëvendësohet me lidhjen me të njëjtin numër dhe titull, që i bashkëlidhet këtij vendimi dhe është pjesë përbërëse e tij.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c) Lidhja nr.3</w:t>
      </w:r>
      <w:r>
        <w:rPr>
          <w:szCs w:val="15"/>
        </w:rPr>
        <w:t>, e p</w:t>
      </w:r>
      <w:r>
        <w:rPr>
          <w:rFonts w:ascii="Times New Roman" w:hAnsi="Times New Roman"/>
          <w:szCs w:val="15"/>
          <w:lang w:eastAsia="ja-JP"/>
        </w:rPr>
        <w:t>ërmendur në pikën 3,</w:t>
      </w:r>
      <w:r w:rsidRPr="000765E4">
        <w:rPr>
          <w:szCs w:val="15"/>
        </w:rPr>
        <w:t xml:space="preserve"> të zëvendësohet me lidhjen me të njëjtin numër dhe titull, që i bashkëlidhet këtij vendimi dhe është pjesë përbërëse e tij. 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 xml:space="preserve">ç) Pika 4/1 ndryshohet, si më poshtë vijon: </w:t>
      </w:r>
    </w:p>
    <w:p w:rsidR="00807336" w:rsidRDefault="00807336" w:rsidP="00807336">
      <w:pPr>
        <w:pStyle w:val="Paragrafi"/>
        <w:rPr>
          <w:szCs w:val="15"/>
        </w:rPr>
      </w:pPr>
      <w:r>
        <w:rPr>
          <w:szCs w:val="15"/>
        </w:rPr>
        <w:t>“</w:t>
      </w:r>
      <w:r w:rsidRPr="000765E4">
        <w:rPr>
          <w:szCs w:val="15"/>
        </w:rPr>
        <w:t xml:space="preserve">4/1. Paga e grupit, (kolona 2), për nëpunësit që kanë kryer vitet e plota të studimit të shkollës së lartë, por që nuk kanë mundur të mbrojnë diplomën, të jetë 9 000 (nëntë mijë) lekë”. 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 xml:space="preserve">d) Pika 9 ndryshohet, si më poshtë vijon: 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>“9. Nivelet e pagave për funksionet e mëposhtme të jenë: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>a</w:t>
      </w:r>
      <w:r>
        <w:rPr>
          <w:szCs w:val="15"/>
          <w:lang w:val="de-DE"/>
        </w:rPr>
        <w:t>)</w:t>
      </w:r>
      <w:r w:rsidRPr="00FB6DB1">
        <w:rPr>
          <w:szCs w:val="15"/>
          <w:lang w:val="de-DE"/>
        </w:rPr>
        <w:t xml:space="preserve"> Për Bashkinë e Tiranës: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>- Krye</w:t>
      </w:r>
      <w:r>
        <w:rPr>
          <w:szCs w:val="15"/>
          <w:lang w:val="de-DE"/>
        </w:rPr>
        <w:t xml:space="preserve">tari </w:t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  <w:t>119 000 – 162 850 lekë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Nënkryetari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>79 000 – 128 000 lekë.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b)</w:t>
      </w:r>
      <w:r w:rsidRPr="00FB6DB1">
        <w:rPr>
          <w:szCs w:val="15"/>
          <w:lang w:val="de-DE"/>
        </w:rPr>
        <w:t xml:space="preserve"> Për njësitë e qeverisjes vendore, me më tepër se 50 000 banorë: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  <w:t>58 000 – 110 000 lekë</w:t>
      </w:r>
    </w:p>
    <w:p w:rsidR="00807336" w:rsidRPr="00FB6DB1" w:rsidRDefault="00807336" w:rsidP="00807336">
      <w:pPr>
        <w:pStyle w:val="Paragrafi"/>
        <w:ind w:left="720" w:firstLine="0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Nënkryetari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>27 000 – 83 000 lekë.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c)</w:t>
      </w:r>
      <w:r w:rsidRPr="00FB6DB1">
        <w:rPr>
          <w:szCs w:val="15"/>
          <w:lang w:val="de-DE"/>
        </w:rPr>
        <w:t xml:space="preserve"> Për njësitë e qeverisjes vendore, me </w:t>
      </w:r>
      <w:r>
        <w:rPr>
          <w:szCs w:val="15"/>
          <w:lang w:val="de-DE"/>
        </w:rPr>
        <w:t xml:space="preserve"> </w:t>
      </w:r>
      <w:r w:rsidRPr="00FB6DB1">
        <w:rPr>
          <w:szCs w:val="15"/>
          <w:lang w:val="de-DE"/>
        </w:rPr>
        <w:t>20 001 – 50 000 banorë: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>- Kry</w:t>
      </w:r>
      <w:r>
        <w:rPr>
          <w:szCs w:val="15"/>
          <w:lang w:val="de-DE"/>
        </w:rPr>
        <w:t xml:space="preserve">etari </w:t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  <w:t>42 000 – 88 000 lekë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Nënkryetari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>25 850 – 74 000 lekë.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ç)</w:t>
      </w:r>
      <w:r w:rsidRPr="00FB6DB1">
        <w:rPr>
          <w:szCs w:val="15"/>
          <w:lang w:val="de-DE"/>
        </w:rPr>
        <w:t xml:space="preserve"> Për njësitë e qeverisjes vendore, me </w:t>
      </w:r>
      <w:r w:rsidRPr="00FB6DB1">
        <w:rPr>
          <w:szCs w:val="15"/>
          <w:lang w:val="de-DE"/>
        </w:rPr>
        <w:tab/>
        <w:t>5 001 – 20</w:t>
      </w:r>
      <w:r>
        <w:rPr>
          <w:szCs w:val="15"/>
          <w:lang w:val="de-DE"/>
        </w:rPr>
        <w:t xml:space="preserve"> </w:t>
      </w:r>
      <w:r w:rsidRPr="00FB6DB1">
        <w:rPr>
          <w:szCs w:val="15"/>
          <w:lang w:val="de-DE"/>
        </w:rPr>
        <w:t>000 banorë: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>27 000 – 74</w:t>
      </w:r>
      <w:r>
        <w:rPr>
          <w:szCs w:val="15"/>
          <w:lang w:val="de-DE"/>
        </w:rPr>
        <w:t xml:space="preserve"> 000 lekë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Nënkryetari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>22 000 – 63 000 lekë.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d)</w:t>
      </w:r>
      <w:r w:rsidRPr="00FB6DB1">
        <w:rPr>
          <w:szCs w:val="15"/>
          <w:lang w:val="de-DE"/>
        </w:rPr>
        <w:t xml:space="preserve"> Për njësitë e qeverisjes vendore, me më pak se 5 000 banorë: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>- Kry</w:t>
      </w:r>
      <w:r>
        <w:rPr>
          <w:szCs w:val="15"/>
          <w:lang w:val="de-DE"/>
        </w:rPr>
        <w:t xml:space="preserve">etari </w:t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  <w:t>22 000 – 49 000 lekë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Nënkryetari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>21 000 – 37 450 lekë.</w:t>
      </w:r>
    </w:p>
    <w:p w:rsidR="00807336" w:rsidRPr="00905C39" w:rsidRDefault="00807336" w:rsidP="00807336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dh)</w:t>
      </w:r>
      <w:r w:rsidRPr="00905C39">
        <w:rPr>
          <w:szCs w:val="15"/>
          <w:lang w:val="de-DE"/>
        </w:rPr>
        <w:t xml:space="preserve"> Për këshillin e qarkut: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>- Krye</w:t>
      </w:r>
      <w:r>
        <w:rPr>
          <w:szCs w:val="15"/>
          <w:lang w:val="de-DE"/>
        </w:rPr>
        <w:t xml:space="preserve">tari </w:t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</w:r>
      <w:r>
        <w:rPr>
          <w:szCs w:val="15"/>
          <w:lang w:val="de-DE"/>
        </w:rPr>
        <w:tab/>
        <w:t>80 000 – 122 000 lekë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 w:rsidRPr="00FB6DB1">
        <w:rPr>
          <w:szCs w:val="15"/>
          <w:lang w:val="de-DE"/>
        </w:rPr>
        <w:t xml:space="preserve">- Nënkryetari </w:t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</w:r>
      <w:r w:rsidRPr="00FB6DB1">
        <w:rPr>
          <w:szCs w:val="15"/>
          <w:lang w:val="de-DE"/>
        </w:rPr>
        <w:tab/>
        <w:t xml:space="preserve">50 000 – 83 000 lekë. </w:t>
      </w:r>
    </w:p>
    <w:p w:rsidR="00807336" w:rsidRPr="00FB6DB1" w:rsidRDefault="00807336" w:rsidP="00807336">
      <w:pPr>
        <w:pStyle w:val="Paragrafi"/>
        <w:rPr>
          <w:szCs w:val="15"/>
          <w:lang w:val="de-DE"/>
        </w:rPr>
      </w:pPr>
      <w:r>
        <w:rPr>
          <w:szCs w:val="15"/>
          <w:lang w:val="de-DE"/>
        </w:rPr>
        <w:t>e)</w:t>
      </w:r>
      <w:r w:rsidRPr="00FB6DB1">
        <w:rPr>
          <w:szCs w:val="15"/>
          <w:lang w:val="de-DE"/>
        </w:rPr>
        <w:t xml:space="preserve"> Për funksionin e Sekretarit: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- Sekretari i kryetarit të Bashkisë së Tiran</w:t>
      </w:r>
      <w:r>
        <w:rPr>
          <w:szCs w:val="15"/>
        </w:rPr>
        <w:t>ës - kategoria IV-a (lidhja nr.</w:t>
      </w:r>
      <w:r w:rsidRPr="000765E4">
        <w:rPr>
          <w:szCs w:val="15"/>
        </w:rPr>
        <w:t>1);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- Sekretari i kryetarit të bashkive të tjera – kategoria IV-b (lidhja nr.2);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- Sekretari i kryetarit të këshillit të qarkut të Tiran</w:t>
      </w:r>
      <w:r>
        <w:rPr>
          <w:szCs w:val="15"/>
        </w:rPr>
        <w:t>ës – kategoria IV-b (lidhja nr.</w:t>
      </w:r>
      <w:r w:rsidRPr="000765E4">
        <w:rPr>
          <w:szCs w:val="15"/>
        </w:rPr>
        <w:t xml:space="preserve">3). </w:t>
      </w:r>
    </w:p>
    <w:p w:rsidR="00807336" w:rsidRDefault="00807336" w:rsidP="00807336">
      <w:pPr>
        <w:pStyle w:val="Paragrafi"/>
        <w:rPr>
          <w:szCs w:val="15"/>
        </w:rPr>
      </w:pPr>
      <w:r>
        <w:rPr>
          <w:szCs w:val="15"/>
        </w:rPr>
        <w:t>dh)</w:t>
      </w:r>
      <w:r w:rsidRPr="000765E4">
        <w:rPr>
          <w:szCs w:val="15"/>
        </w:rPr>
        <w:t xml:space="preserve"> Pika 15 ndryshohet, si më poshtë vijon: 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 xml:space="preserve">“15. Pagat e punonjësve, që kanë funksione në shërbimin civil, por që nuk kanë arsimin e </w:t>
      </w:r>
      <w:r w:rsidRPr="000765E4">
        <w:rPr>
          <w:szCs w:val="15"/>
        </w:rPr>
        <w:lastRenderedPageBreak/>
        <w:t xml:space="preserve">lartë, caktohen nga këshilli përkatës, në kufirin maksimal deri në 30 000 lekë.”. </w:t>
      </w:r>
    </w:p>
    <w:p w:rsidR="00807336" w:rsidRPr="00CB6540" w:rsidRDefault="00807336" w:rsidP="00807336">
      <w:pPr>
        <w:pStyle w:val="Paragrafi"/>
        <w:rPr>
          <w:szCs w:val="15"/>
          <w:lang w:val="de-DE"/>
        </w:rPr>
      </w:pPr>
      <w:r w:rsidRPr="00CB6540">
        <w:rPr>
          <w:szCs w:val="15"/>
          <w:lang w:val="de-DE"/>
        </w:rPr>
        <w:t>e) Pika 16 ndryshohet, si më poshtë vijon: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“16. Pagat e punonjësve të tjerë (që nuk janë nëpunës civilë) të njësive të qeverisjes vendore caktohen nga këshilli përkatës, në kufirin maksimal, deri në 25 000 lekë.”.</w:t>
      </w:r>
    </w:p>
    <w:p w:rsidR="00807336" w:rsidRDefault="00807336" w:rsidP="00807336">
      <w:pPr>
        <w:pStyle w:val="Paragrafi"/>
        <w:rPr>
          <w:szCs w:val="15"/>
        </w:rPr>
      </w:pPr>
      <w:r>
        <w:rPr>
          <w:szCs w:val="15"/>
        </w:rPr>
        <w:t>2</w:t>
      </w:r>
      <w:r w:rsidRPr="000765E4">
        <w:rPr>
          <w:szCs w:val="15"/>
        </w:rPr>
        <w:t>. Të gjitha dispozitat, që bien në kundërshtim me këtë vendim, shfuqizohen.</w:t>
      </w:r>
    </w:p>
    <w:p w:rsidR="00807336" w:rsidRDefault="00807336" w:rsidP="00807336">
      <w:pPr>
        <w:pStyle w:val="Paragrafi"/>
        <w:rPr>
          <w:szCs w:val="15"/>
        </w:rPr>
      </w:pPr>
      <w:r w:rsidRPr="000765E4">
        <w:rPr>
          <w:szCs w:val="15"/>
        </w:rPr>
        <w:t>Ky ven</w:t>
      </w:r>
      <w:r>
        <w:rPr>
          <w:szCs w:val="15"/>
        </w:rPr>
        <w:t xml:space="preserve">dim hyn në fuqi pas botimit në </w:t>
      </w:r>
      <w:r w:rsidRPr="000765E4">
        <w:rPr>
          <w:szCs w:val="15"/>
        </w:rPr>
        <w:t>Fletoren Z</w:t>
      </w:r>
      <w:r>
        <w:rPr>
          <w:szCs w:val="15"/>
        </w:rPr>
        <w:t>yrtare</w:t>
      </w:r>
      <w:r w:rsidRPr="000765E4">
        <w:rPr>
          <w:szCs w:val="15"/>
        </w:rPr>
        <w:t xml:space="preserve"> dhe i shtrin efektet financiare nga data 1 korrik 2007. 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Autoriteti"/>
      </w:pPr>
      <w:r>
        <w:t>KRYEMINIST</w:t>
      </w:r>
      <w:r w:rsidRPr="000765E4">
        <w:t>R</w:t>
      </w:r>
      <w:r>
        <w:t>I</w:t>
      </w:r>
    </w:p>
    <w:p w:rsidR="00807336" w:rsidRDefault="00807336" w:rsidP="00807336">
      <w:pPr>
        <w:pStyle w:val="AutoritetiEmer"/>
      </w:pPr>
      <w:r>
        <w:t>Sali Berish</w:t>
      </w:r>
      <w:r w:rsidRPr="000765E4">
        <w:t>a</w:t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761204" w:rsidP="00807336">
      <w:pPr>
        <w:pStyle w:val="Figure"/>
      </w:pPr>
      <w:r w:rsidRPr="006648E8">
        <w:rPr>
          <w:noProof/>
          <w:lang w:val="en-GB" w:eastAsia="en-GB"/>
        </w:rPr>
        <w:drawing>
          <wp:inline distT="0" distB="0" distL="0" distR="0">
            <wp:extent cx="5372100" cy="571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8" t="6630" b="4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336" w:rsidRDefault="00807336" w:rsidP="00807336">
      <w:pPr>
        <w:pStyle w:val="Paragrafi"/>
        <w:rPr>
          <w:szCs w:val="15"/>
        </w:rPr>
      </w:pPr>
    </w:p>
    <w:p w:rsidR="00807336" w:rsidRDefault="00807336" w:rsidP="00807336">
      <w:pPr>
        <w:pStyle w:val="Paragrafi"/>
        <w:rPr>
          <w:szCs w:val="15"/>
        </w:rPr>
      </w:pPr>
    </w:p>
    <w:p w:rsidR="00807336" w:rsidRDefault="00761204" w:rsidP="00807336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86325" cy="82296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336" w:rsidRDefault="00807336" w:rsidP="00807336">
      <w:pPr>
        <w:pStyle w:val="Paragrafi"/>
        <w:rPr>
          <w:szCs w:val="15"/>
        </w:rPr>
      </w:pPr>
    </w:p>
    <w:p w:rsidR="00807336" w:rsidRPr="006648E8" w:rsidRDefault="00761204" w:rsidP="00807336">
      <w:pPr>
        <w:pStyle w:val="Figure"/>
      </w:pPr>
      <w:r w:rsidRPr="006648E8">
        <w:rPr>
          <w:noProof/>
          <w:lang w:val="en-GB" w:eastAsia="en-GB"/>
        </w:rPr>
        <w:lastRenderedPageBreak/>
        <w:drawing>
          <wp:inline distT="0" distB="0" distL="0" distR="0">
            <wp:extent cx="5476875" cy="4800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3" t="9177" r="4802" b="2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336" w:rsidRDefault="00807336" w:rsidP="00807336">
      <w:pPr>
        <w:pStyle w:val="Paragrafi"/>
      </w:pPr>
    </w:p>
    <w:p w:rsidR="00807336" w:rsidRDefault="00807336" w:rsidP="00807336">
      <w:pPr>
        <w:pStyle w:val="Paragrafi"/>
      </w:pPr>
    </w:p>
    <w:p w:rsidR="000178C2" w:rsidRPr="00C84B66" w:rsidRDefault="000178C2" w:rsidP="0080733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7336"/>
    <w:rsid w:val="000178C2"/>
    <w:rsid w:val="00761204"/>
    <w:rsid w:val="00807336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C030CA-B50B-4C53-8073-850BD594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2019-03-16T15:16:00Z</dcterms:created>
  <dcterms:modified xsi:type="dcterms:W3CDTF">2019-03-16T15:16:00Z</dcterms:modified>
</cp:coreProperties>
</file>