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3AD" w:rsidRPr="0007352D" w:rsidRDefault="00AE13AD" w:rsidP="00AE13AD">
      <w:pPr>
        <w:pStyle w:val="Akti"/>
      </w:pPr>
      <w:bookmarkStart w:id="0" w:name="_GoBack"/>
      <w:bookmarkEnd w:id="0"/>
      <w:r>
        <w:t>VENDI</w:t>
      </w:r>
      <w:r w:rsidRPr="0007352D">
        <w:t>M</w:t>
      </w:r>
    </w:p>
    <w:p w:rsidR="00AE13AD" w:rsidRPr="0007352D" w:rsidRDefault="00AE13AD" w:rsidP="00AE13AD">
      <w:pPr>
        <w:pStyle w:val="NumriData"/>
      </w:pPr>
      <w:r w:rsidRPr="0007352D">
        <w:t>Nr.449, datë 18.7.2007</w:t>
      </w:r>
    </w:p>
    <w:p w:rsidR="00AE13AD" w:rsidRDefault="00AE13AD" w:rsidP="00AE13AD">
      <w:pPr>
        <w:pStyle w:val="Paragrafi"/>
      </w:pPr>
    </w:p>
    <w:p w:rsidR="00AE13AD" w:rsidRDefault="00AE13AD" w:rsidP="00AE13AD">
      <w:pPr>
        <w:pStyle w:val="Titulli"/>
      </w:pPr>
      <w:r w:rsidRPr="0007352D">
        <w:t>PËR</w:t>
      </w:r>
      <w:r>
        <w:t xml:space="preserve"> </w:t>
      </w:r>
      <w:r w:rsidRPr="0007352D">
        <w:t xml:space="preserve">PAGAT E PUNONJËSVE CIVILË TË SHËRBIMIT INFORMATIV USHTARAK </w:t>
      </w:r>
    </w:p>
    <w:p w:rsidR="00AE13AD" w:rsidRDefault="00AE13AD" w:rsidP="00AE13AD">
      <w:pPr>
        <w:pStyle w:val="Paragrafi"/>
      </w:pPr>
    </w:p>
    <w:p w:rsidR="00AE13AD" w:rsidRDefault="00AE13AD" w:rsidP="00AE13AD">
      <w:pPr>
        <w:pStyle w:val="BazLigjPropozues"/>
      </w:pPr>
      <w:r w:rsidRPr="0007352D">
        <w:t xml:space="preserve">Në mbështetje të nenit 100 </w:t>
      </w:r>
      <w:r>
        <w:t>të Kushtetutës, të pikave 2 e 3 të nenit 9</w:t>
      </w:r>
      <w:r w:rsidRPr="0007352D">
        <w:t xml:space="preserve"> të ligji</w:t>
      </w:r>
      <w:r>
        <w:t>t nr.9295, datë 21.10.2004</w:t>
      </w:r>
      <w:r w:rsidRPr="0007352D">
        <w:t xml:space="preserve"> “Për kriteret e pranimit, karrierën dhe ndërprerjen e saj në Shërbimin Inf</w:t>
      </w:r>
      <w:r>
        <w:t>ormativ Ushtarak”, të nenit 5/1</w:t>
      </w:r>
      <w:r w:rsidRPr="0007352D">
        <w:t xml:space="preserve"> të</w:t>
      </w:r>
      <w:r>
        <w:t xml:space="preserve"> ligjit nr.8487, datë 13.5.1999</w:t>
      </w:r>
      <w:r w:rsidRPr="0007352D">
        <w:t xml:space="preserve"> “Për kompetencat për caktimin e pagave të punës”, të ndryshuar, dhe të </w:t>
      </w:r>
      <w:r>
        <w:t>ligjit nr.9645, datë 27.11.2006</w:t>
      </w:r>
      <w:r w:rsidRPr="0007352D">
        <w:t xml:space="preserve"> “Për Buxhetin e S</w:t>
      </w:r>
      <w:r>
        <w:t>htetit</w:t>
      </w:r>
      <w:r w:rsidRPr="0007352D">
        <w:t xml:space="preserve"> të vitit 2007”, me propozimin e Ministrit të Brendshëm dhe të Ministrit të Fin</w:t>
      </w:r>
      <w:r>
        <w:t xml:space="preserve">ancave, Këshilli i Ministrave </w:t>
      </w:r>
    </w:p>
    <w:p w:rsidR="00AE13AD" w:rsidRDefault="00AE13AD" w:rsidP="00AE13AD">
      <w:pPr>
        <w:pStyle w:val="Paragrafi"/>
      </w:pPr>
    </w:p>
    <w:p w:rsidR="00AE13AD" w:rsidRDefault="00AE13AD" w:rsidP="00AE13AD">
      <w:pPr>
        <w:pStyle w:val="VENDOSI"/>
      </w:pPr>
      <w:r>
        <w:t xml:space="preserve">VENDOSI: </w:t>
      </w:r>
    </w:p>
    <w:p w:rsidR="00AE13AD" w:rsidRDefault="00AE13AD" w:rsidP="00AE13AD">
      <w:pPr>
        <w:pStyle w:val="Paragrafi"/>
      </w:pPr>
    </w:p>
    <w:p w:rsidR="00AE13AD" w:rsidRDefault="00AE13AD" w:rsidP="00AE13AD">
      <w:pPr>
        <w:pStyle w:val="Paragrafi"/>
      </w:pPr>
      <w:r w:rsidRPr="0007352D">
        <w:t>1. Struktura dhe nivelet e pagave, sipas funksioneve organike, për punonjësit civilë të Shërbimit Informativ Ushta</w:t>
      </w:r>
      <w:r>
        <w:t>rak, të jenë sipas lidhjes nr.1</w:t>
      </w:r>
      <w:r w:rsidRPr="0007352D">
        <w:t xml:space="preserve"> “Struktura dhe nivelet e pagave sipas funksioneve organike, për punonjësit civilë të Shërbimit Informativ Ushtarak”, që i bashkëlidhet këtij vendimi dhe është pjesë për</w:t>
      </w:r>
      <w:r>
        <w:t>bërëse e tij.</w:t>
      </w:r>
    </w:p>
    <w:p w:rsidR="00AE13AD" w:rsidRDefault="00AE13AD" w:rsidP="00AE13AD">
      <w:pPr>
        <w:pStyle w:val="Paragrafi"/>
      </w:pPr>
      <w:r w:rsidRPr="0007352D">
        <w:t>2. Paga e grup</w:t>
      </w:r>
      <w:r>
        <w:t>it, diplomë për arsimin e lartë (kolona 1)</w:t>
      </w:r>
      <w:r w:rsidRPr="0007352D">
        <w:t xml:space="preserve"> e lidhjes nr.1, që i bashkëlidhet këtij vendimi, është 10 050 (dhjetë mij</w:t>
      </w:r>
      <w:r>
        <w:t xml:space="preserve">ë e pesëdhjetë) lekë në muaj. </w:t>
      </w:r>
    </w:p>
    <w:p w:rsidR="00AE13AD" w:rsidRDefault="00AE13AD" w:rsidP="00AE13AD">
      <w:pPr>
        <w:pStyle w:val="Paragrafi"/>
      </w:pPr>
      <w:r w:rsidRPr="0007352D">
        <w:t xml:space="preserve">3. Shtesa </w:t>
      </w:r>
      <w:r>
        <w:t>për vjetërsi në punë (kolona 2)</w:t>
      </w:r>
      <w:r w:rsidRPr="0007352D">
        <w:t xml:space="preserve"> e lidhjes nr.1, që i bashkëlidhet këtij vendimi, jepet në masën 2 për qind pas çdo viti pune, deri në 25 vjet, dhe l</w:t>
      </w:r>
      <w:r>
        <w:t xml:space="preserve">logaritet mbi pagën e grupit. </w:t>
      </w:r>
    </w:p>
    <w:p w:rsidR="00AE13AD" w:rsidRDefault="00AE13AD" w:rsidP="00AE13AD">
      <w:pPr>
        <w:pStyle w:val="Paragrafi"/>
      </w:pPr>
      <w:r w:rsidRPr="0007352D">
        <w:t>4. S</w:t>
      </w:r>
      <w:r>
        <w:t>htesa për kualifikim (kolona 3)</w:t>
      </w:r>
      <w:r w:rsidRPr="0007352D">
        <w:t xml:space="preserve"> e lidhjes nr.1, që i bashkël</w:t>
      </w:r>
      <w:r>
        <w:t xml:space="preserve">idhet këtij vendimi, është 0. </w:t>
      </w:r>
    </w:p>
    <w:p w:rsidR="00AE13AD" w:rsidRDefault="00AE13AD" w:rsidP="00AE13AD">
      <w:pPr>
        <w:pStyle w:val="Paragrafi"/>
      </w:pPr>
      <w:r w:rsidRPr="0007352D">
        <w:t xml:space="preserve">5. Shtesa për </w:t>
      </w:r>
      <w:r>
        <w:t>pozicion është sipas kolonës 4</w:t>
      </w:r>
      <w:r w:rsidRPr="0007352D">
        <w:t xml:space="preserve"> të lidhjes nr.1, që</w:t>
      </w:r>
      <w:r>
        <w:t xml:space="preserve"> i bashkëlidhet këtij vendimi.</w:t>
      </w:r>
    </w:p>
    <w:p w:rsidR="00AE13AD" w:rsidRDefault="00AE13AD" w:rsidP="00AE13AD">
      <w:pPr>
        <w:pStyle w:val="Paragrafi"/>
      </w:pPr>
      <w:r w:rsidRPr="0007352D">
        <w:t>6. Punonjësit e tjerë civilë të Shërbimit Informativ Ushtarak, që nuk përmenden në lidhjen nr.1, që i bashkëlidhet këtij vendimi, të trajtoh</w:t>
      </w:r>
      <w:r>
        <w:t>en, në pagë, sipas lidhjes II-5</w:t>
      </w:r>
      <w:r w:rsidRPr="0007352D">
        <w:t xml:space="preserve"> “Niveli i pagave për punonjësit e ministrive dhe institucioneve të tjera qendrore dhe prefekturave”, </w:t>
      </w:r>
      <w:r>
        <w:t xml:space="preserve">që i bashkëlidhet </w:t>
      </w:r>
      <w:r w:rsidRPr="0007352D">
        <w:t>v</w:t>
      </w:r>
      <w:r>
        <w:t>endimit nr.726, datë 21.12.2000 të Këshillit të Ministrave</w:t>
      </w:r>
      <w:r w:rsidRPr="0007352D">
        <w:t xml:space="preserve"> “Për pagat e punonjësve të institucion</w:t>
      </w:r>
      <w:r>
        <w:t xml:space="preserve">eve buxhetore”, të ndryshuar. </w:t>
      </w:r>
    </w:p>
    <w:p w:rsidR="00AE13AD" w:rsidRDefault="00AE13AD" w:rsidP="00AE13AD">
      <w:pPr>
        <w:pStyle w:val="Paragrafi"/>
      </w:pPr>
      <w:r w:rsidRPr="0007352D">
        <w:t>7. Efektet financiare</w:t>
      </w:r>
      <w:r>
        <w:t>,</w:t>
      </w:r>
      <w:r w:rsidRPr="0007352D">
        <w:t xml:space="preserve"> për vitin 2007, që rrjedhin nga zbatimi i këtij vendimi, të përballohen nga fondet buxhetore të miratuar</w:t>
      </w:r>
      <w:r>
        <w:t xml:space="preserve">a për Ministrinë e Mbrojtjes. </w:t>
      </w:r>
    </w:p>
    <w:p w:rsidR="00AE13AD" w:rsidRDefault="00AE13AD" w:rsidP="00AE13AD">
      <w:pPr>
        <w:pStyle w:val="Paragrafi"/>
      </w:pPr>
      <w:r w:rsidRPr="0007352D">
        <w:t xml:space="preserve">Ky vendim hyn në fuqi pas botimit në </w:t>
      </w:r>
      <w:r>
        <w:t xml:space="preserve">Fletoren Zyrtare </w:t>
      </w:r>
      <w:r w:rsidRPr="0007352D">
        <w:t xml:space="preserve">dhe i shtrin efektet financiare nga data 1 korrik </w:t>
      </w:r>
      <w:r>
        <w:t>2007.</w:t>
      </w:r>
    </w:p>
    <w:p w:rsidR="00AE13AD" w:rsidRDefault="00AE13AD" w:rsidP="00AE13AD">
      <w:pPr>
        <w:pStyle w:val="Autoriteti"/>
      </w:pPr>
    </w:p>
    <w:p w:rsidR="00AE13AD" w:rsidRDefault="00AE13AD" w:rsidP="00AE13AD">
      <w:pPr>
        <w:pStyle w:val="Autoriteti"/>
      </w:pPr>
      <w:r>
        <w:t>KRYEMINISTR</w:t>
      </w:r>
      <w:r w:rsidRPr="008A3E22">
        <w:t>I</w:t>
      </w:r>
    </w:p>
    <w:p w:rsidR="00AE13AD" w:rsidRDefault="00AE13AD" w:rsidP="00AE13AD">
      <w:pPr>
        <w:pStyle w:val="AutoritetiEmer"/>
      </w:pPr>
      <w:r>
        <w:t>Sali Berisha</w:t>
      </w:r>
    </w:p>
    <w:p w:rsidR="00AE13AD" w:rsidRPr="0007352D" w:rsidRDefault="00AE13AD" w:rsidP="00AE13AD">
      <w:pPr>
        <w:pStyle w:val="Paragrafi"/>
      </w:pPr>
    </w:p>
    <w:p w:rsidR="00AE13AD" w:rsidRPr="0007352D" w:rsidRDefault="00C10E26" w:rsidP="00AE13AD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486400" cy="468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05C" w:rsidRDefault="00AE305C" w:rsidP="0096433A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13AD"/>
    <w:rsid w:val="000510CF"/>
    <w:rsid w:val="0096433A"/>
    <w:rsid w:val="00AE13AD"/>
    <w:rsid w:val="00AE305C"/>
    <w:rsid w:val="00C1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7D3114-CC7A-44C3-9344-1C255D41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E13AD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E13AD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E13AD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E13AD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AE13AD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AE13AD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AE13AD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AE13AD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E13AD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2019-03-16T15:18:00Z</dcterms:created>
  <dcterms:modified xsi:type="dcterms:W3CDTF">2019-03-16T15:18:00Z</dcterms:modified>
</cp:coreProperties>
</file>