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C3" w:rsidRPr="0025285C" w:rsidRDefault="00991CC3" w:rsidP="00991CC3">
      <w:pPr>
        <w:pStyle w:val="Akti"/>
      </w:pPr>
      <w:bookmarkStart w:id="0" w:name="_GoBack"/>
      <w:bookmarkEnd w:id="0"/>
      <w:r>
        <w:t>VENDI</w:t>
      </w:r>
      <w:r w:rsidRPr="0025285C">
        <w:t>M</w:t>
      </w:r>
    </w:p>
    <w:p w:rsidR="00991CC3" w:rsidRPr="0025285C" w:rsidRDefault="00991CC3" w:rsidP="00991CC3">
      <w:pPr>
        <w:pStyle w:val="NumriData"/>
      </w:pPr>
      <w:r w:rsidRPr="0025285C">
        <w:t>Nr.454, datë 18.7.2007</w:t>
      </w:r>
    </w:p>
    <w:p w:rsidR="00991CC3" w:rsidRPr="0025285C" w:rsidRDefault="00991CC3" w:rsidP="00991CC3">
      <w:pPr>
        <w:pStyle w:val="Paragrafi"/>
      </w:pPr>
    </w:p>
    <w:p w:rsidR="00991CC3" w:rsidRPr="0025285C" w:rsidRDefault="00991CC3" w:rsidP="00991CC3">
      <w:pPr>
        <w:pStyle w:val="Titulli"/>
      </w:pPr>
      <w:r w:rsidRPr="0025285C">
        <w:t>PËR NJË NDRYSHIM NË VE</w:t>
      </w:r>
      <w:r>
        <w:t>NDIMIN NR.839, DATË 11.12.2003 TË KËSHILLIT TË MINISTRAVE</w:t>
      </w:r>
      <w:r w:rsidRPr="0025285C">
        <w:t xml:space="preserve"> “PËR PAGAT E USHTARAKËVE AKTIVË TË FORCAVE TË ARMATOSURA TË REPUBLIKËS SË SHQIPËRISË”, TË NDRYSHUAR</w:t>
      </w:r>
    </w:p>
    <w:p w:rsidR="00991CC3" w:rsidRPr="0025285C" w:rsidRDefault="00991CC3" w:rsidP="00991CC3">
      <w:pPr>
        <w:pStyle w:val="Paragrafi"/>
      </w:pPr>
    </w:p>
    <w:p w:rsidR="00991CC3" w:rsidRDefault="00991CC3" w:rsidP="00991CC3">
      <w:pPr>
        <w:pStyle w:val="BazLigjPropozues"/>
      </w:pPr>
      <w:r w:rsidRPr="0025285C">
        <w:t>Në mbështetje të nenit 100 të Ku</w:t>
      </w:r>
      <w:r>
        <w:t>shtetutës, të pikës 3 të nenit 20</w:t>
      </w:r>
      <w:r w:rsidRPr="0025285C">
        <w:t xml:space="preserve"> të</w:t>
      </w:r>
      <w:r>
        <w:t xml:space="preserve"> ligjit nr.9210, datë 23.3.2004</w:t>
      </w:r>
      <w:r w:rsidRPr="0025285C">
        <w:t xml:space="preserve"> “Për statusin e ushtarakut të Forcave të Armatosura të Republik</w:t>
      </w:r>
      <w:r>
        <w:t>ës së Shqipërisë”, të nenit 5/1 të ligjit nr.8487 datë 13.5.1999</w:t>
      </w:r>
      <w:r w:rsidRPr="0025285C">
        <w:t xml:space="preserve"> “Për kompetencat për caktimin e pagave të punës”, të ndryshuar, dhe të </w:t>
      </w:r>
      <w:r>
        <w:t>ligjit nr.9645, datë 27.11.2006</w:t>
      </w:r>
      <w:r w:rsidRPr="0025285C">
        <w:t xml:space="preserve"> “Për Buxhetin e S</w:t>
      </w:r>
      <w:r>
        <w:t>htetit të vitit 2007”</w:t>
      </w:r>
      <w:r w:rsidRPr="0025285C">
        <w:t xml:space="preserve">, me propozimin e Ministrit të Brendshëm dhe të Ministrit të Financave, Këshilli i Ministrave </w:t>
      </w:r>
    </w:p>
    <w:p w:rsidR="00991CC3" w:rsidRDefault="00991CC3" w:rsidP="00991CC3">
      <w:pPr>
        <w:pStyle w:val="Paragrafi"/>
      </w:pPr>
    </w:p>
    <w:p w:rsidR="00991CC3" w:rsidRDefault="00991CC3" w:rsidP="00991CC3">
      <w:pPr>
        <w:pStyle w:val="VENDOSI"/>
      </w:pPr>
      <w:r>
        <w:t>VENDOS</w:t>
      </w:r>
      <w:r w:rsidRPr="0025285C">
        <w:t xml:space="preserve">I: </w:t>
      </w:r>
    </w:p>
    <w:p w:rsidR="00991CC3" w:rsidRDefault="00991CC3" w:rsidP="00991CC3">
      <w:pPr>
        <w:pStyle w:val="Paragrafi"/>
      </w:pPr>
    </w:p>
    <w:p w:rsidR="00991CC3" w:rsidRDefault="00991CC3" w:rsidP="00991CC3">
      <w:pPr>
        <w:pStyle w:val="Paragrafi"/>
      </w:pPr>
      <w:r w:rsidRPr="0025285C">
        <w:t>1. Lidhja nr.1 “Paga bazë sipas gradës dhe viteve të shërbimit për ushtarakët aktivë të Forcave të Armatosura”, që përmendet në pikën 1 të v</w:t>
      </w:r>
      <w:r>
        <w:t>endimit nr.839, datë 11.12.2003</w:t>
      </w:r>
      <w:r w:rsidRPr="0025285C">
        <w:t xml:space="preserve"> të Këshillit të Ministrave, të ndryshuar, zëvendësohet me lidhjen me të njëjtin numër dhe titull, që i bashkëlidhet këtij vendimi dhe është pjesë përbërëse e tij. </w:t>
      </w:r>
    </w:p>
    <w:p w:rsidR="00991CC3" w:rsidRDefault="00991CC3" w:rsidP="00991CC3">
      <w:pPr>
        <w:pStyle w:val="Paragrafi"/>
      </w:pPr>
      <w:r w:rsidRPr="0025285C">
        <w:t xml:space="preserve">2. Efektet financiare, për vitin 2007, që rrjedhin nga zbatimi i këtij vendimi, të përballohen nga fondet e parashikuara në </w:t>
      </w:r>
      <w:r>
        <w:t>ligjin nr.9645, datë 27.11.2006 “Për Buxhetin e Shtetit</w:t>
      </w:r>
      <w:r w:rsidRPr="0025285C">
        <w:t xml:space="preserve"> të vitit 2007”, për rritjen dhe reformën në sistemin e pagave. </w:t>
      </w:r>
    </w:p>
    <w:p w:rsidR="00991CC3" w:rsidRPr="00FB6DB1" w:rsidRDefault="00991CC3" w:rsidP="00991CC3">
      <w:pPr>
        <w:pStyle w:val="Paragrafi"/>
        <w:rPr>
          <w:lang w:val="de-DE"/>
        </w:rPr>
      </w:pPr>
      <w:r w:rsidRPr="00FB6DB1">
        <w:rPr>
          <w:lang w:val="de-DE"/>
        </w:rPr>
        <w:t>3. Ngarkohen Ministria e Mbrojtjes dhe Ministra e Financave për zbatimin e këtij vendimi.</w:t>
      </w:r>
    </w:p>
    <w:p w:rsidR="00991CC3" w:rsidRPr="00FB6DB1" w:rsidRDefault="00991CC3" w:rsidP="00991CC3">
      <w:pPr>
        <w:pStyle w:val="Paragrafi"/>
        <w:rPr>
          <w:lang w:val="de-DE"/>
        </w:rPr>
      </w:pPr>
      <w:r w:rsidRPr="00FB6DB1">
        <w:rPr>
          <w:lang w:val="de-DE"/>
        </w:rPr>
        <w:t>Ky vendim hyn në fuqi pas botimit në Fletoren Zyrtare dhe i shtrin efektet financiare nga data 1 korrik 2007.</w:t>
      </w:r>
    </w:p>
    <w:p w:rsidR="00991CC3" w:rsidRPr="00FB6DB1" w:rsidRDefault="00991CC3" w:rsidP="00991CC3">
      <w:pPr>
        <w:pStyle w:val="Paragrafi"/>
        <w:rPr>
          <w:lang w:val="de-DE"/>
        </w:rPr>
      </w:pPr>
    </w:p>
    <w:p w:rsidR="00991CC3" w:rsidRDefault="00991CC3" w:rsidP="00991CC3">
      <w:pPr>
        <w:pStyle w:val="Autoriteti"/>
      </w:pPr>
      <w:r>
        <w:t>KRYEMINISTR</w:t>
      </w:r>
      <w:r w:rsidRPr="0025285C">
        <w:t xml:space="preserve">I </w:t>
      </w:r>
    </w:p>
    <w:p w:rsidR="00991CC3" w:rsidRPr="0025285C" w:rsidRDefault="00991CC3" w:rsidP="00991CC3">
      <w:pPr>
        <w:pStyle w:val="AutoritetiEmer"/>
      </w:pPr>
      <w:r w:rsidRPr="0025285C">
        <w:t>Sali Berisha</w:t>
      </w:r>
    </w:p>
    <w:p w:rsidR="00991CC3" w:rsidRPr="0025285C" w:rsidRDefault="00991CC3" w:rsidP="00991CC3">
      <w:pPr>
        <w:pStyle w:val="Paragrafi"/>
      </w:pPr>
    </w:p>
    <w:p w:rsidR="00991CC3" w:rsidRPr="0025285C" w:rsidRDefault="00991CC3" w:rsidP="00991CC3">
      <w:pPr>
        <w:pStyle w:val="Paragrafi"/>
      </w:pPr>
    </w:p>
    <w:p w:rsidR="00991CC3" w:rsidRDefault="00355E11" w:rsidP="00991CC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739005" cy="8571865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857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C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1CC3"/>
    <w:rsid w:val="000510CF"/>
    <w:rsid w:val="002E4334"/>
    <w:rsid w:val="00355E11"/>
    <w:rsid w:val="00991CC3"/>
    <w:rsid w:val="00A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43099D-15A8-422C-963D-ED814E4F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91CC3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991CC3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91CC3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91CC3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991CC3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991CC3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991CC3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991CC3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991CC3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2019-03-16T15:18:00Z</dcterms:created>
  <dcterms:modified xsi:type="dcterms:W3CDTF">2019-03-16T15:18:00Z</dcterms:modified>
</cp:coreProperties>
</file>