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F3" w:rsidRPr="0025285C" w:rsidRDefault="003770F3" w:rsidP="003770F3">
      <w:pPr>
        <w:pStyle w:val="Akti"/>
      </w:pPr>
      <w:bookmarkStart w:id="0" w:name="_GoBack"/>
      <w:bookmarkEnd w:id="0"/>
      <w:r>
        <w:t>vendim</w:t>
      </w:r>
    </w:p>
    <w:p w:rsidR="003770F3" w:rsidRPr="0025285C" w:rsidRDefault="003770F3" w:rsidP="003770F3">
      <w:pPr>
        <w:pStyle w:val="NumriData"/>
      </w:pPr>
      <w:r w:rsidRPr="0025285C">
        <w:t>Nr.455, datë 18.7.2007</w:t>
      </w:r>
    </w:p>
    <w:p w:rsidR="003770F3" w:rsidRPr="0025285C" w:rsidRDefault="003770F3" w:rsidP="003770F3">
      <w:pPr>
        <w:pStyle w:val="Paragrafi"/>
      </w:pPr>
    </w:p>
    <w:p w:rsidR="003770F3" w:rsidRDefault="003770F3" w:rsidP="003770F3">
      <w:pPr>
        <w:pStyle w:val="Titulli"/>
      </w:pPr>
      <w:r w:rsidRPr="0025285C">
        <w:t>PËR</w:t>
      </w:r>
      <w:r>
        <w:t xml:space="preserve"> </w:t>
      </w:r>
      <w:r w:rsidRPr="0025285C">
        <w:t>PAGAT DHE SHTESAT MBI PAGË TË PUNONJËSVE TË SHËRBIMIT PYJOR</w:t>
      </w:r>
    </w:p>
    <w:p w:rsidR="003770F3" w:rsidRDefault="003770F3" w:rsidP="003770F3">
      <w:pPr>
        <w:pStyle w:val="Paragrafi"/>
      </w:pPr>
    </w:p>
    <w:p w:rsidR="003770F3" w:rsidRDefault="003770F3" w:rsidP="003770F3">
      <w:pPr>
        <w:pStyle w:val="BazLigjPropozues"/>
      </w:pPr>
      <w:r w:rsidRPr="0025285C">
        <w:t>Në mbështetje të nenit</w:t>
      </w:r>
      <w:r>
        <w:t xml:space="preserve"> 100 të Kushtetutës, të pikës 4 të nenit 7</w:t>
      </w:r>
      <w:r w:rsidRPr="0025285C">
        <w:t xml:space="preserve"> të ligjit nr.9385</w:t>
      </w:r>
      <w:r>
        <w:t>, datë 4.5.2005</w:t>
      </w:r>
      <w:r w:rsidRPr="0025285C">
        <w:t xml:space="preserve"> "Për pyjet dhe shërbimin pyjor", të ndryshuar, të nenit </w:t>
      </w:r>
      <w:r>
        <w:t>5/1</w:t>
      </w:r>
      <w:r w:rsidRPr="0025285C">
        <w:t xml:space="preserve"> të</w:t>
      </w:r>
      <w:r>
        <w:t xml:space="preserve"> ligjit nr.8487, datë 13.5.1999</w:t>
      </w:r>
      <w:r w:rsidRPr="0025285C">
        <w:t xml:space="preserve"> “Për kompetencat për caktimin e pagave të punës”, të ndryshuar, dhe të </w:t>
      </w:r>
      <w:r>
        <w:t>ligjit nr.9645, datë 27.11.2006</w:t>
      </w:r>
      <w:r w:rsidRPr="0025285C">
        <w:t xml:space="preserve"> “Për Bux</w:t>
      </w:r>
      <w:r>
        <w:t>hetin e Shtetit të vitit 2007”,</w:t>
      </w:r>
      <w:r w:rsidRPr="0025285C">
        <w:t xml:space="preserve"> me propozimin e Ministrit të Brendshëm dhe Ministrit të Financave, Këshilli i Ministrave </w:t>
      </w:r>
    </w:p>
    <w:p w:rsidR="003770F3" w:rsidRDefault="003770F3" w:rsidP="003770F3">
      <w:pPr>
        <w:pStyle w:val="Paragrafi"/>
      </w:pPr>
    </w:p>
    <w:p w:rsidR="003770F3" w:rsidRDefault="003770F3" w:rsidP="003770F3">
      <w:pPr>
        <w:pStyle w:val="VENDOSI"/>
      </w:pPr>
      <w:r>
        <w:t>VENDOSI</w:t>
      </w:r>
      <w:r w:rsidRPr="0025285C">
        <w:t>:</w:t>
      </w:r>
    </w:p>
    <w:p w:rsidR="003770F3" w:rsidRDefault="003770F3" w:rsidP="003770F3">
      <w:pPr>
        <w:pStyle w:val="Paragrafi"/>
      </w:pPr>
    </w:p>
    <w:p w:rsidR="003770F3" w:rsidRDefault="003770F3" w:rsidP="003770F3">
      <w:pPr>
        <w:pStyle w:val="Paragrafi"/>
      </w:pPr>
      <w:r w:rsidRPr="0025285C">
        <w:t>1. Struktura dhe nivelet e pagave për punonjësit e shërbimit pyjor janë, p</w:t>
      </w:r>
      <w:r>
        <w:t>ërkatësisht, sipas lidhjes nr.1</w:t>
      </w:r>
      <w:r w:rsidRPr="0025285C">
        <w:t xml:space="preserve"> “Struktura dhe nivelet e pagave për punonjësit e shërbimit pyjor”, që i bashkëlidhet këtij vendimi dhe është pjesë përbërëse e tij. </w:t>
      </w:r>
    </w:p>
    <w:p w:rsidR="003770F3" w:rsidRDefault="003770F3" w:rsidP="003770F3">
      <w:pPr>
        <w:pStyle w:val="Paragrafi"/>
      </w:pPr>
      <w:r w:rsidRPr="0025285C">
        <w:t xml:space="preserve">2. Punonjësve të shërbimit pyjor, që </w:t>
      </w:r>
      <w:r>
        <w:t>marrin pagat sipas lidhjes nr.1</w:t>
      </w:r>
      <w:r w:rsidRPr="0025285C">
        <w:t xml:space="preserve"> të këtij vendimi, për çdo vit pune, u jepet shtesë mbi pagën bazë mujore, në masën 1 (një) për qind, për çdo vit pune, por jo më shumë se 25 vjet. Për llogaritjen e kësaj shtese të njihet vjetërsia e përgjithshme në punë. </w:t>
      </w:r>
    </w:p>
    <w:p w:rsidR="003770F3" w:rsidRDefault="003770F3" w:rsidP="003770F3">
      <w:pPr>
        <w:pStyle w:val="Paragrafi"/>
      </w:pPr>
      <w:r w:rsidRPr="0025285C">
        <w:t>3. Punonjësve të shërbimit pyjor, që marrin pagat sipas lidhjes nr.1</w:t>
      </w:r>
      <w:r>
        <w:t xml:space="preserve"> </w:t>
      </w:r>
      <w:r w:rsidRPr="0025285C">
        <w:t xml:space="preserve">të këtij vendimi, për funksion drejtues, u jepet shtesë, mbi pagën bazë mujore, në masën 5 - 40 për qind mbi pagën bazë për klasë, sipas grupimit të mëposhtëm: </w:t>
      </w:r>
    </w:p>
    <w:p w:rsidR="003770F3" w:rsidRDefault="003770F3" w:rsidP="003770F3">
      <w:pPr>
        <w:pStyle w:val="Paragrafi"/>
      </w:pPr>
      <w:r>
        <w:t xml:space="preserve">Grupi i parë </w:t>
      </w:r>
      <w:r>
        <w:tab/>
      </w:r>
      <w:r>
        <w:tab/>
        <w:t>deri në 5</w:t>
      </w:r>
      <w:r w:rsidRPr="0025285C">
        <w:t>;</w:t>
      </w:r>
    </w:p>
    <w:p w:rsidR="003770F3" w:rsidRDefault="003770F3" w:rsidP="003770F3">
      <w:pPr>
        <w:pStyle w:val="Paragrafi"/>
      </w:pPr>
      <w:r w:rsidRPr="0025285C">
        <w:t xml:space="preserve">Grupi i dytë </w:t>
      </w:r>
      <w:r>
        <w:tab/>
      </w:r>
      <w:r>
        <w:tab/>
      </w:r>
      <w:r w:rsidRPr="0025285C">
        <w:t>5 deri në 10;</w:t>
      </w:r>
    </w:p>
    <w:p w:rsidR="003770F3" w:rsidRDefault="003770F3" w:rsidP="003770F3">
      <w:pPr>
        <w:pStyle w:val="Paragrafi"/>
      </w:pPr>
      <w:r w:rsidRPr="0025285C">
        <w:t xml:space="preserve">Grupi i tretë </w:t>
      </w:r>
      <w:r>
        <w:tab/>
      </w:r>
      <w:r>
        <w:tab/>
      </w:r>
      <w:r w:rsidRPr="0025285C">
        <w:t>10 deri në 15;</w:t>
      </w:r>
    </w:p>
    <w:p w:rsidR="003770F3" w:rsidRPr="003770F3" w:rsidRDefault="003770F3" w:rsidP="003770F3">
      <w:pPr>
        <w:pStyle w:val="Paragrafi"/>
        <w:rPr>
          <w:lang w:val="de-DE"/>
        </w:rPr>
      </w:pPr>
      <w:r w:rsidRPr="003770F3">
        <w:rPr>
          <w:lang w:val="de-DE"/>
        </w:rPr>
        <w:t xml:space="preserve">Grupi i katërt </w:t>
      </w:r>
      <w:r w:rsidRPr="003770F3">
        <w:rPr>
          <w:lang w:val="de-DE"/>
        </w:rPr>
        <w:tab/>
      </w:r>
      <w:r w:rsidRPr="003770F3">
        <w:rPr>
          <w:lang w:val="de-DE"/>
        </w:rPr>
        <w:tab/>
        <w:t>15 deri në 20;</w:t>
      </w:r>
    </w:p>
    <w:p w:rsidR="003770F3" w:rsidRDefault="003770F3" w:rsidP="003770F3">
      <w:pPr>
        <w:pStyle w:val="Paragrafi"/>
      </w:pPr>
      <w:r w:rsidRPr="0025285C">
        <w:t xml:space="preserve">Grupi i pestë </w:t>
      </w:r>
      <w:r>
        <w:tab/>
      </w:r>
      <w:r>
        <w:tab/>
      </w:r>
      <w:r w:rsidRPr="0025285C">
        <w:t xml:space="preserve">20 deri në 30; </w:t>
      </w:r>
    </w:p>
    <w:p w:rsidR="003770F3" w:rsidRDefault="003770F3" w:rsidP="003770F3">
      <w:pPr>
        <w:pStyle w:val="Paragrafi"/>
      </w:pPr>
      <w:r w:rsidRPr="0025285C">
        <w:t xml:space="preserve">Grupi i gjashtë </w:t>
      </w:r>
      <w:r>
        <w:tab/>
      </w:r>
      <w:r>
        <w:tab/>
      </w:r>
      <w:r w:rsidRPr="0025285C">
        <w:t xml:space="preserve">30 deri në 40. </w:t>
      </w:r>
    </w:p>
    <w:p w:rsidR="003770F3" w:rsidRDefault="003770F3" w:rsidP="003770F3">
      <w:pPr>
        <w:pStyle w:val="Paragrafi"/>
      </w:pPr>
      <w:r w:rsidRPr="0025285C">
        <w:t xml:space="preserve">4. Drejtori i Departamentit të Administratës Publike dhe Ministri i Mjedisit, Pyjeve dhe Administrimit të Ujërave përcaktojnë klasën përkatëse të pagës, për çdo pozicion pune, për punonjësit e drejtorive të shërbimit pyjor, sipas vendit të punës, nivelit arsimor, vështirësisë në detyrë dhe rrethanave të tjera, të kësaj natyre. </w:t>
      </w:r>
    </w:p>
    <w:p w:rsidR="003770F3" w:rsidRDefault="003770F3" w:rsidP="003770F3">
      <w:pPr>
        <w:pStyle w:val="Paragrafi"/>
      </w:pPr>
      <w:r w:rsidRPr="0025285C">
        <w:t xml:space="preserve">5. Për kushte të veçanta të shërbimit, punonjësit e shërbimit pyjor përfitojnë shtesë mbi pagë bazë, deri në 30 për qind. Masa e shtesës, për çdo vend pune, caktohet nga Ministri i Mjedisit, Pyjeve dhe Administrimit të Ujërave. </w:t>
      </w:r>
    </w:p>
    <w:p w:rsidR="003770F3" w:rsidRDefault="003770F3" w:rsidP="003770F3">
      <w:pPr>
        <w:pStyle w:val="Paragrafi"/>
      </w:pPr>
      <w:r w:rsidRPr="0025285C">
        <w:t>6. Vendimi nr.185, datë 16.4.</w:t>
      </w:r>
      <w:r>
        <w:t>1993 i Këshillit të Ministrave</w:t>
      </w:r>
      <w:r w:rsidRPr="0025285C">
        <w:t xml:space="preserve"> “Për pagat dhe shtesat mbi pagë të ushtarakëve të shërbimit pyjor”, i ndryshuar, shfuqizohet.</w:t>
      </w:r>
    </w:p>
    <w:p w:rsidR="003770F3" w:rsidRDefault="003770F3" w:rsidP="003770F3">
      <w:pPr>
        <w:pStyle w:val="Paragrafi"/>
      </w:pPr>
      <w:r w:rsidRPr="0025285C">
        <w:t>7. Efektet financiare</w:t>
      </w:r>
      <w:r>
        <w:t>,</w:t>
      </w:r>
      <w:r w:rsidRPr="0025285C">
        <w:t xml:space="preserve"> për vitin 2007, që rrjedhin nga zbatimi i këtij vendimi, të përballohen nga fondet e parashikuara në </w:t>
      </w:r>
      <w:r>
        <w:t>ligjin nr.9645, datë 27.11.2006</w:t>
      </w:r>
      <w:r w:rsidRPr="0025285C">
        <w:t xml:space="preserve"> “Për Buxhetin e Shtetit</w:t>
      </w:r>
      <w:r>
        <w:t xml:space="preserve"> </w:t>
      </w:r>
      <w:r w:rsidRPr="0025285C">
        <w:t xml:space="preserve">të vitit 2007”, për rritjen dhe reformën në sistemin e pagave. </w:t>
      </w:r>
    </w:p>
    <w:p w:rsidR="003770F3" w:rsidRDefault="003770F3" w:rsidP="003770F3">
      <w:pPr>
        <w:pStyle w:val="Paragrafi"/>
      </w:pPr>
      <w:r w:rsidRPr="0025285C">
        <w:t xml:space="preserve">8. Ngarkohen Ministria e Mjedisit, Pyjeve dhe Administrimit të Ujërave dhe Ministria e Financave për zbatimin e këtij vendimi. </w:t>
      </w:r>
    </w:p>
    <w:p w:rsidR="003770F3" w:rsidRDefault="003770F3" w:rsidP="003770F3">
      <w:pPr>
        <w:pStyle w:val="Paragrafi"/>
      </w:pPr>
      <w:r w:rsidRPr="0025285C">
        <w:t>Ky ven</w:t>
      </w:r>
      <w:r>
        <w:t>dim hyn në fuqi pas botimit në Fletoren Zyrtare</w:t>
      </w:r>
      <w:r w:rsidRPr="0025285C">
        <w:t xml:space="preserve"> dhe i shtrin efektet nga data 1 korrik 2007. </w:t>
      </w:r>
    </w:p>
    <w:p w:rsidR="003770F3" w:rsidRDefault="003770F3" w:rsidP="003770F3">
      <w:pPr>
        <w:pStyle w:val="Paragrafi"/>
      </w:pPr>
    </w:p>
    <w:p w:rsidR="003770F3" w:rsidRDefault="003770F3" w:rsidP="003770F3">
      <w:pPr>
        <w:pStyle w:val="Autoriteti"/>
      </w:pPr>
      <w:r>
        <w:t>KRYEMINISTRI</w:t>
      </w:r>
    </w:p>
    <w:p w:rsidR="003770F3" w:rsidRPr="0025285C" w:rsidRDefault="003770F3" w:rsidP="003770F3">
      <w:pPr>
        <w:pStyle w:val="AutoritetiEmer"/>
      </w:pPr>
      <w:r>
        <w:t>S</w:t>
      </w:r>
      <w:r w:rsidRPr="0025285C">
        <w:t>ali Berisha</w:t>
      </w:r>
    </w:p>
    <w:p w:rsidR="003770F3" w:rsidRPr="0025285C" w:rsidRDefault="003770F3" w:rsidP="003770F3">
      <w:pPr>
        <w:pStyle w:val="Paragrafi"/>
      </w:pPr>
    </w:p>
    <w:p w:rsidR="003770F3" w:rsidRPr="0025285C" w:rsidRDefault="002A78CB" w:rsidP="003770F3">
      <w:pPr>
        <w:pStyle w:val="Figure"/>
      </w:pPr>
      <w:r w:rsidRPr="006648E8">
        <w:rPr>
          <w:noProof/>
          <w:lang w:val="en-GB" w:eastAsia="en-GB"/>
        </w:rPr>
        <w:lastRenderedPageBreak/>
        <w:drawing>
          <wp:inline distT="0" distB="0" distL="0" distR="0">
            <wp:extent cx="53340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2" b="3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0F3" w:rsidRDefault="003770F3" w:rsidP="003770F3">
      <w:pPr>
        <w:pStyle w:val="Akti"/>
        <w:keepNext w:val="0"/>
        <w:jc w:val="left"/>
      </w:pPr>
    </w:p>
    <w:p w:rsidR="003770F3" w:rsidRDefault="003770F3" w:rsidP="003770F3">
      <w:pPr>
        <w:pStyle w:val="Akti"/>
        <w:keepNext w:val="0"/>
        <w:jc w:val="left"/>
      </w:pPr>
    </w:p>
    <w:p w:rsidR="00AE305C" w:rsidRDefault="00AE305C" w:rsidP="00790EE4">
      <w:pPr>
        <w:pStyle w:val="Paragrafi"/>
      </w:pPr>
    </w:p>
    <w:sectPr w:rsidR="00AE305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770F3"/>
    <w:rsid w:val="000510CF"/>
    <w:rsid w:val="002A78CB"/>
    <w:rsid w:val="003770F3"/>
    <w:rsid w:val="00790EE4"/>
    <w:rsid w:val="00AE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E3CD7BF-1E70-4F73-BA67-0C23221B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3770F3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3770F3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770F3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770F3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3770F3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customStyle="1" w:styleId="NumriData">
    <w:name w:val="Numri_Data"/>
    <w:next w:val="Normal"/>
    <w:rsid w:val="003770F3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rsid w:val="003770F3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Titulli">
    <w:name w:val="Titulli"/>
    <w:next w:val="Normal"/>
    <w:rsid w:val="003770F3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3770F3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2019-03-16T15:18:00Z</dcterms:created>
  <dcterms:modified xsi:type="dcterms:W3CDTF">2019-03-16T15:18:00Z</dcterms:modified>
</cp:coreProperties>
</file>