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5A36B5" w14:textId="77777777" w:rsidR="00456EA6" w:rsidRPr="00C521C2" w:rsidRDefault="00456EA6" w:rsidP="00456EA6">
      <w:pPr>
        <w:pStyle w:val="Akti"/>
        <w:keepNext w:val="0"/>
        <w:rPr>
          <w:rFonts w:ascii="Garamond" w:hAnsi="Garamond"/>
          <w:color w:val="000000" w:themeColor="text1"/>
          <w:sz w:val="24"/>
          <w:szCs w:val="24"/>
          <w:lang w:val="sq-AL"/>
        </w:rPr>
      </w:pPr>
      <w:r w:rsidRPr="00C521C2">
        <w:rPr>
          <w:rFonts w:ascii="Garamond" w:hAnsi="Garamond"/>
          <w:color w:val="000000" w:themeColor="text1"/>
          <w:sz w:val="24"/>
          <w:szCs w:val="24"/>
          <w:lang w:val="sq-AL"/>
        </w:rPr>
        <w:t>Vendim</w:t>
      </w:r>
    </w:p>
    <w:p w14:paraId="3AF1A4B5" w14:textId="77777777" w:rsidR="00456EA6" w:rsidRPr="00C521C2" w:rsidRDefault="00456EA6" w:rsidP="00456EA6">
      <w:pPr>
        <w:pStyle w:val="NumriData"/>
        <w:keepNext w:val="0"/>
        <w:rPr>
          <w:rFonts w:ascii="Garamond" w:hAnsi="Garamond"/>
          <w:color w:val="000000" w:themeColor="text1"/>
          <w:sz w:val="24"/>
          <w:szCs w:val="24"/>
          <w:lang w:val="sq-AL"/>
        </w:rPr>
      </w:pPr>
      <w:r w:rsidRPr="00C521C2">
        <w:rPr>
          <w:rFonts w:ascii="Garamond" w:hAnsi="Garamond"/>
          <w:color w:val="000000" w:themeColor="text1"/>
          <w:sz w:val="24"/>
          <w:szCs w:val="24"/>
          <w:lang w:val="sq-AL"/>
        </w:rPr>
        <w:t>Nr.467, datë 18.7.2007</w:t>
      </w:r>
    </w:p>
    <w:p w14:paraId="63487D42" w14:textId="77777777" w:rsidR="00456EA6" w:rsidRPr="00C521C2" w:rsidRDefault="00456EA6" w:rsidP="00456EA6">
      <w:pPr>
        <w:pStyle w:val="Paragrafi"/>
        <w:rPr>
          <w:rFonts w:ascii="Garamond" w:hAnsi="Garamond"/>
          <w:color w:val="000000" w:themeColor="text1"/>
          <w:sz w:val="24"/>
          <w:szCs w:val="24"/>
          <w:lang w:val="sq-AL"/>
        </w:rPr>
      </w:pPr>
    </w:p>
    <w:p w14:paraId="6EFA2E15" w14:textId="77777777" w:rsidR="00456EA6" w:rsidRPr="00C521C2" w:rsidRDefault="00456EA6" w:rsidP="00456EA6">
      <w:pPr>
        <w:pStyle w:val="Titulli"/>
        <w:keepNext w:val="0"/>
        <w:rPr>
          <w:rFonts w:ascii="Garamond" w:hAnsi="Garamond"/>
          <w:color w:val="000000" w:themeColor="text1"/>
          <w:sz w:val="24"/>
          <w:szCs w:val="24"/>
          <w:lang w:val="sq-AL"/>
        </w:rPr>
      </w:pPr>
      <w:r w:rsidRPr="00C521C2">
        <w:rPr>
          <w:rFonts w:ascii="Garamond" w:hAnsi="Garamond"/>
          <w:color w:val="000000" w:themeColor="text1"/>
          <w:sz w:val="24"/>
          <w:szCs w:val="24"/>
          <w:lang w:val="sq-AL"/>
        </w:rPr>
        <w:t>Për përcaktimin e kriterEve dhe të procedurave për kualifikimin, shkencor e pedagogjik, të personelit akademik</w:t>
      </w:r>
    </w:p>
    <w:p w14:paraId="2E1480D0" w14:textId="1683DC2A" w:rsidR="00B31ADA" w:rsidRPr="00C521C2" w:rsidRDefault="00B31ADA" w:rsidP="00B31ADA">
      <w:pPr>
        <w:pStyle w:val="Paragrafi"/>
        <w:ind w:firstLine="0"/>
        <w:jc w:val="center"/>
        <w:rPr>
          <w:rFonts w:ascii="Garamond" w:hAnsi="Garamond"/>
          <w:i/>
          <w:iCs/>
          <w:color w:val="000000" w:themeColor="text1"/>
          <w:sz w:val="24"/>
          <w:szCs w:val="24"/>
          <w:lang w:val="sq-AL"/>
        </w:rPr>
      </w:pPr>
      <w:r w:rsidRPr="00C521C2">
        <w:rPr>
          <w:rFonts w:ascii="Garamond" w:hAnsi="Garamond"/>
          <w:i/>
          <w:iCs/>
          <w:color w:val="000000" w:themeColor="text1"/>
          <w:sz w:val="24"/>
          <w:szCs w:val="24"/>
          <w:lang w:val="sq-AL"/>
        </w:rPr>
        <w:t>(Ndryshuar me vendimin nr.91, datë 10.2.2010)</w:t>
      </w:r>
    </w:p>
    <w:p w14:paraId="0DCA9B67" w14:textId="0E0585DD" w:rsidR="00B31ADA" w:rsidRPr="00C521C2" w:rsidRDefault="00B31ADA" w:rsidP="00B31ADA">
      <w:pPr>
        <w:pStyle w:val="Paragrafi"/>
        <w:ind w:firstLine="0"/>
        <w:jc w:val="right"/>
        <w:rPr>
          <w:rFonts w:ascii="Garamond" w:hAnsi="Garamond"/>
          <w:i/>
          <w:iCs/>
          <w:color w:val="000000" w:themeColor="text1"/>
          <w:sz w:val="24"/>
          <w:szCs w:val="24"/>
          <w:lang w:val="sq-AL"/>
        </w:rPr>
      </w:pPr>
      <w:r w:rsidRPr="00C521C2">
        <w:rPr>
          <w:rFonts w:ascii="Garamond" w:hAnsi="Garamond"/>
          <w:i/>
          <w:iCs/>
          <w:color w:val="000000" w:themeColor="text1"/>
          <w:sz w:val="24"/>
          <w:szCs w:val="24"/>
          <w:lang w:val="sq-AL"/>
        </w:rPr>
        <w:t>(i përditësuar)</w:t>
      </w:r>
    </w:p>
    <w:p w14:paraId="1689B977" w14:textId="77777777" w:rsidR="00B31ADA" w:rsidRPr="00C521C2" w:rsidRDefault="00B31ADA" w:rsidP="00B31ADA">
      <w:pPr>
        <w:pStyle w:val="Paragrafi"/>
        <w:ind w:firstLine="0"/>
        <w:jc w:val="right"/>
        <w:rPr>
          <w:rFonts w:ascii="Garamond" w:hAnsi="Garamond"/>
          <w:i/>
          <w:iCs/>
          <w:color w:val="000000" w:themeColor="text1"/>
          <w:sz w:val="24"/>
          <w:szCs w:val="24"/>
          <w:lang w:val="sq-AL"/>
        </w:rPr>
      </w:pPr>
    </w:p>
    <w:p w14:paraId="7A827370"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Në mbështetje të nenit 100 të Kushtetutës dhe të nenit 47 të ligjit nr.9741, datë 21.5.2007 “Për arsimin e lartë në Republikën e Shqipërisë”, me propozimin e Ministrit të Arsimit dhe Shkencës, Këshilli i Ministrave</w:t>
      </w:r>
    </w:p>
    <w:p w14:paraId="79938938" w14:textId="77777777" w:rsidR="00456EA6" w:rsidRPr="00C521C2" w:rsidRDefault="00456EA6" w:rsidP="00456EA6">
      <w:pPr>
        <w:pStyle w:val="Paragrafi"/>
        <w:rPr>
          <w:rFonts w:ascii="Garamond" w:hAnsi="Garamond"/>
          <w:color w:val="000000" w:themeColor="text1"/>
          <w:sz w:val="24"/>
          <w:szCs w:val="24"/>
          <w:lang w:val="sq-AL"/>
        </w:rPr>
      </w:pPr>
    </w:p>
    <w:p w14:paraId="2C041B29" w14:textId="77777777" w:rsidR="00456EA6" w:rsidRPr="00C521C2" w:rsidRDefault="00456EA6" w:rsidP="00456EA6">
      <w:pPr>
        <w:pStyle w:val="VENDOSI"/>
        <w:keepNext w:val="0"/>
        <w:rPr>
          <w:rFonts w:ascii="Garamond" w:hAnsi="Garamond"/>
          <w:color w:val="000000" w:themeColor="text1"/>
          <w:sz w:val="24"/>
          <w:szCs w:val="24"/>
          <w:lang w:val="sq-AL"/>
        </w:rPr>
      </w:pPr>
      <w:r w:rsidRPr="00C521C2">
        <w:rPr>
          <w:rFonts w:ascii="Garamond" w:hAnsi="Garamond"/>
          <w:color w:val="000000" w:themeColor="text1"/>
          <w:sz w:val="24"/>
          <w:szCs w:val="24"/>
          <w:lang w:val="sq-AL"/>
        </w:rPr>
        <w:t>Vendosi:</w:t>
      </w:r>
    </w:p>
    <w:p w14:paraId="3492CA70" w14:textId="77777777" w:rsidR="00456EA6" w:rsidRPr="00C521C2" w:rsidRDefault="00456EA6" w:rsidP="00456EA6">
      <w:pPr>
        <w:pStyle w:val="Paragrafi"/>
        <w:rPr>
          <w:rFonts w:ascii="Garamond" w:hAnsi="Garamond"/>
          <w:color w:val="000000" w:themeColor="text1"/>
          <w:sz w:val="24"/>
          <w:szCs w:val="24"/>
          <w:lang w:val="sq-AL"/>
        </w:rPr>
      </w:pPr>
      <w:bookmarkStart w:id="0" w:name="_GoBack"/>
      <w:bookmarkEnd w:id="0"/>
    </w:p>
    <w:p w14:paraId="7E6CFCA8" w14:textId="77777777" w:rsidR="00456EA6" w:rsidRPr="00C521C2" w:rsidRDefault="00456EA6" w:rsidP="00456EA6">
      <w:pPr>
        <w:pStyle w:val="KapitulliNr"/>
        <w:keepNext w:val="0"/>
        <w:rPr>
          <w:rFonts w:ascii="Garamond" w:hAnsi="Garamond"/>
          <w:color w:val="000000" w:themeColor="text1"/>
          <w:sz w:val="24"/>
          <w:szCs w:val="24"/>
          <w:lang w:val="sq-AL"/>
        </w:rPr>
      </w:pPr>
      <w:r w:rsidRPr="00C521C2">
        <w:rPr>
          <w:rFonts w:ascii="Garamond" w:hAnsi="Garamond"/>
          <w:color w:val="000000" w:themeColor="text1"/>
          <w:sz w:val="24"/>
          <w:szCs w:val="24"/>
          <w:lang w:val="sq-AL"/>
        </w:rPr>
        <w:t>Kreu I</w:t>
      </w:r>
    </w:p>
    <w:p w14:paraId="3625AE4C" w14:textId="77777777" w:rsidR="00456EA6" w:rsidRPr="00C521C2" w:rsidRDefault="00456EA6" w:rsidP="00456EA6">
      <w:pPr>
        <w:pStyle w:val="KreuTitull"/>
        <w:keepNext w:val="0"/>
        <w:rPr>
          <w:rFonts w:ascii="Garamond" w:hAnsi="Garamond"/>
          <w:color w:val="000000" w:themeColor="text1"/>
          <w:sz w:val="24"/>
          <w:szCs w:val="24"/>
          <w:lang w:val="sq-AL"/>
        </w:rPr>
      </w:pPr>
      <w:r w:rsidRPr="00C521C2">
        <w:rPr>
          <w:rFonts w:ascii="Garamond" w:hAnsi="Garamond"/>
          <w:color w:val="000000" w:themeColor="text1"/>
          <w:sz w:val="24"/>
          <w:szCs w:val="24"/>
          <w:lang w:val="sq-AL"/>
        </w:rPr>
        <w:t>Dispozita të përgjithshme</w:t>
      </w:r>
    </w:p>
    <w:p w14:paraId="5E9C576C" w14:textId="77777777" w:rsidR="00456EA6" w:rsidRPr="00C521C2" w:rsidRDefault="00456EA6" w:rsidP="00456EA6">
      <w:pPr>
        <w:pStyle w:val="Paragrafi"/>
        <w:rPr>
          <w:rFonts w:ascii="Garamond" w:hAnsi="Garamond"/>
          <w:color w:val="000000" w:themeColor="text1"/>
          <w:sz w:val="24"/>
          <w:szCs w:val="24"/>
          <w:lang w:val="sq-AL"/>
        </w:rPr>
      </w:pPr>
    </w:p>
    <w:p w14:paraId="2ED2C4D2"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1.1 Sistemi i kualifikimit shkencor ka si qëllim përgatitjen e shkencëtarëve, të aftë për të konceptuar, organizuar, planifikuar dhe drejtuar studime e hulumtime, kërkimore-shkencore e pedagogjike të nivelit bashkëkohor.</w:t>
      </w:r>
    </w:p>
    <w:p w14:paraId="66D5660F"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1.2 Sistemi i kualifikimit shkencor përfshin studimet e doktoratës dhe kualifikimin, shkencor e pedagogjik, pas saj.</w:t>
      </w:r>
    </w:p>
    <w:p w14:paraId="7296B61A" w14:textId="44BAAFB8" w:rsidR="00B31ADA" w:rsidRPr="00C521C2" w:rsidRDefault="00B31ADA" w:rsidP="00B31ADA">
      <w:pPr>
        <w:widowControl w:val="0"/>
        <w:ind w:firstLine="720"/>
        <w:jc w:val="both"/>
        <w:rPr>
          <w:rFonts w:ascii="Garamond" w:eastAsia="MS Mincho" w:hAnsi="Garamond"/>
          <w:i/>
          <w:iCs/>
          <w:color w:val="000000" w:themeColor="text1"/>
        </w:rPr>
      </w:pPr>
      <w:r w:rsidRPr="00C521C2">
        <w:rPr>
          <w:rFonts w:ascii="Garamond" w:eastAsia="MS Mincho" w:hAnsi="Garamond"/>
          <w:i/>
          <w:iCs/>
          <w:color w:val="000000" w:themeColor="text1"/>
        </w:rPr>
        <w:t xml:space="preserve">1.3 </w:t>
      </w:r>
      <w:proofErr w:type="spellStart"/>
      <w:r w:rsidRPr="00C521C2">
        <w:rPr>
          <w:rFonts w:ascii="Garamond" w:eastAsia="MS Mincho" w:hAnsi="Garamond"/>
          <w:i/>
          <w:iCs/>
          <w:color w:val="000000" w:themeColor="text1"/>
        </w:rPr>
        <w:t>Universitetet</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që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kanë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drejtë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promovojnë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personelin</w:t>
      </w:r>
      <w:proofErr w:type="spellEnd"/>
      <w:r w:rsidRPr="00C521C2">
        <w:rPr>
          <w:rFonts w:ascii="Garamond" w:eastAsia="MS Mincho" w:hAnsi="Garamond"/>
          <w:i/>
          <w:iCs/>
          <w:color w:val="000000" w:themeColor="text1"/>
        </w:rPr>
        <w:t> </w:t>
      </w:r>
      <w:proofErr w:type="spellStart"/>
      <w:r w:rsidRPr="00C521C2">
        <w:rPr>
          <w:rFonts w:ascii="Garamond" w:eastAsia="MS Mincho" w:hAnsi="Garamond"/>
          <w:i/>
          <w:iCs/>
          <w:color w:val="000000" w:themeColor="text1"/>
        </w:rPr>
        <w:t>akademik</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për</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titullin</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Profesor</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janë</w:t>
      </w:r>
      <w:proofErr w:type="spellEnd"/>
      <w:r w:rsidRPr="00C521C2">
        <w:rPr>
          <w:rFonts w:ascii="Garamond" w:eastAsia="MS Mincho" w:hAnsi="Garamond"/>
          <w:i/>
          <w:iCs/>
          <w:color w:val="000000" w:themeColor="text1"/>
        </w:rPr>
        <w:t>:</w:t>
      </w:r>
    </w:p>
    <w:p w14:paraId="1AD507B2" w14:textId="77777777" w:rsidR="00B31ADA" w:rsidRPr="00C521C2" w:rsidRDefault="00B31ADA" w:rsidP="00B31ADA">
      <w:pPr>
        <w:widowControl w:val="0"/>
        <w:ind w:firstLine="720"/>
        <w:jc w:val="both"/>
        <w:rPr>
          <w:rFonts w:ascii="Garamond" w:eastAsia="MS Mincho" w:hAnsi="Garamond"/>
          <w:i/>
          <w:iCs/>
          <w:color w:val="000000" w:themeColor="text1"/>
          <w:lang w:val="it-IT"/>
        </w:rPr>
      </w:pPr>
      <w:r w:rsidRPr="00C521C2">
        <w:rPr>
          <w:rFonts w:ascii="Garamond" w:eastAsia="MS Mincho" w:hAnsi="Garamond"/>
          <w:i/>
          <w:iCs/>
          <w:color w:val="000000" w:themeColor="text1"/>
          <w:lang w:val="it-IT"/>
        </w:rPr>
        <w:t>a) Universiteti i Tiranës;</w:t>
      </w:r>
    </w:p>
    <w:p w14:paraId="79950211" w14:textId="77777777" w:rsidR="00B31ADA" w:rsidRPr="00C521C2" w:rsidRDefault="00B31ADA" w:rsidP="00B31ADA">
      <w:pPr>
        <w:widowControl w:val="0"/>
        <w:ind w:firstLine="720"/>
        <w:jc w:val="both"/>
        <w:rPr>
          <w:rFonts w:ascii="Garamond" w:eastAsia="MS Mincho" w:hAnsi="Garamond"/>
          <w:i/>
          <w:iCs/>
          <w:color w:val="000000" w:themeColor="text1"/>
          <w:lang w:val="it-IT"/>
        </w:rPr>
      </w:pPr>
      <w:r w:rsidRPr="00C521C2">
        <w:rPr>
          <w:rFonts w:ascii="Garamond" w:eastAsia="MS Mincho" w:hAnsi="Garamond"/>
          <w:i/>
          <w:iCs/>
          <w:color w:val="000000" w:themeColor="text1"/>
          <w:lang w:val="it-IT"/>
        </w:rPr>
        <w:t>b) Universiteti Politeknik i Tiranës;</w:t>
      </w:r>
    </w:p>
    <w:p w14:paraId="647D2E2D" w14:textId="77777777" w:rsidR="00B31ADA" w:rsidRPr="00C521C2" w:rsidRDefault="00B31ADA" w:rsidP="00B31ADA">
      <w:pPr>
        <w:widowControl w:val="0"/>
        <w:ind w:firstLine="720"/>
        <w:jc w:val="both"/>
        <w:rPr>
          <w:rFonts w:ascii="Garamond" w:eastAsia="MS Mincho" w:hAnsi="Garamond"/>
          <w:i/>
          <w:iCs/>
          <w:color w:val="000000" w:themeColor="text1"/>
          <w:lang w:val="it-IT"/>
        </w:rPr>
      </w:pPr>
      <w:r w:rsidRPr="00C521C2">
        <w:rPr>
          <w:rFonts w:ascii="Garamond" w:eastAsia="MS Mincho" w:hAnsi="Garamond"/>
          <w:i/>
          <w:iCs/>
          <w:color w:val="000000" w:themeColor="text1"/>
          <w:lang w:val="it-IT"/>
        </w:rPr>
        <w:t>c) Universiteti Bujqësor i Tiranës;</w:t>
      </w:r>
    </w:p>
    <w:p w14:paraId="316152AF" w14:textId="77777777" w:rsidR="00B31ADA" w:rsidRPr="00C521C2" w:rsidRDefault="00B31ADA" w:rsidP="00B31ADA">
      <w:pPr>
        <w:widowControl w:val="0"/>
        <w:ind w:firstLine="720"/>
        <w:jc w:val="both"/>
        <w:rPr>
          <w:rFonts w:ascii="Garamond" w:eastAsia="MS Mincho" w:hAnsi="Garamond"/>
          <w:i/>
          <w:iCs/>
          <w:color w:val="000000" w:themeColor="text1"/>
          <w:lang w:val="it-IT"/>
        </w:rPr>
      </w:pPr>
      <w:r w:rsidRPr="00C521C2">
        <w:rPr>
          <w:rFonts w:ascii="Garamond" w:eastAsia="MS Mincho" w:hAnsi="Garamond"/>
          <w:i/>
          <w:iCs/>
          <w:color w:val="000000" w:themeColor="text1"/>
          <w:lang w:val="it-IT"/>
        </w:rPr>
        <w:t>ç) Akademia e Arteve të Bukura, Tiranë;</w:t>
      </w:r>
    </w:p>
    <w:p w14:paraId="7DADD159" w14:textId="77777777" w:rsidR="00B31ADA" w:rsidRPr="00C521C2" w:rsidRDefault="00B31ADA" w:rsidP="00B31ADA">
      <w:pPr>
        <w:widowControl w:val="0"/>
        <w:ind w:firstLine="720"/>
        <w:jc w:val="both"/>
        <w:rPr>
          <w:rFonts w:ascii="Garamond" w:eastAsia="MS Mincho" w:hAnsi="Garamond"/>
          <w:i/>
          <w:iCs/>
          <w:color w:val="000000" w:themeColor="text1"/>
          <w:lang w:val="it-IT"/>
        </w:rPr>
      </w:pPr>
      <w:r w:rsidRPr="00C521C2">
        <w:rPr>
          <w:rFonts w:ascii="Garamond" w:eastAsia="MS Mincho" w:hAnsi="Garamond"/>
          <w:i/>
          <w:iCs/>
          <w:color w:val="000000" w:themeColor="text1"/>
          <w:lang w:val="it-IT"/>
        </w:rPr>
        <w:t>d) Akademia e Kulturës Fizike dhe Sporteve, Tiranë;</w:t>
      </w:r>
    </w:p>
    <w:p w14:paraId="09234207" w14:textId="5A7D0278" w:rsidR="00456EA6" w:rsidRPr="00C521C2" w:rsidRDefault="00B31ADA" w:rsidP="00B31ADA">
      <w:pPr>
        <w:pStyle w:val="Paragrafi"/>
        <w:rPr>
          <w:rFonts w:ascii="Garamond" w:hAnsi="Garamond"/>
          <w:i/>
          <w:iCs/>
          <w:color w:val="000000" w:themeColor="text1"/>
          <w:sz w:val="24"/>
          <w:szCs w:val="24"/>
        </w:rPr>
      </w:pPr>
      <w:r w:rsidRPr="00C521C2">
        <w:rPr>
          <w:rFonts w:ascii="Garamond" w:hAnsi="Garamond"/>
          <w:i/>
          <w:iCs/>
          <w:color w:val="000000" w:themeColor="text1"/>
          <w:sz w:val="24"/>
          <w:szCs w:val="24"/>
        </w:rPr>
        <w:t xml:space="preserve">dh) </w:t>
      </w:r>
      <w:proofErr w:type="spellStart"/>
      <w:r w:rsidRPr="00C521C2">
        <w:rPr>
          <w:rFonts w:ascii="Garamond" w:hAnsi="Garamond"/>
          <w:i/>
          <w:iCs/>
          <w:color w:val="000000" w:themeColor="text1"/>
          <w:sz w:val="24"/>
          <w:szCs w:val="24"/>
        </w:rPr>
        <w:t>Qendrat</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kërkimore-shkencore</w:t>
      </w:r>
      <w:proofErr w:type="spellEnd"/>
      <w:r w:rsidRPr="00C521C2">
        <w:rPr>
          <w:rFonts w:ascii="Garamond" w:hAnsi="Garamond"/>
          <w:i/>
          <w:iCs/>
          <w:color w:val="000000" w:themeColor="text1"/>
          <w:sz w:val="24"/>
          <w:szCs w:val="24"/>
        </w:rPr>
        <w:t xml:space="preserve">, me status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krahasueshëm</w:t>
      </w:r>
      <w:proofErr w:type="spellEnd"/>
      <w:r w:rsidRPr="00C521C2">
        <w:rPr>
          <w:rFonts w:ascii="Garamond" w:hAnsi="Garamond"/>
          <w:i/>
          <w:iCs/>
          <w:color w:val="000000" w:themeColor="text1"/>
          <w:sz w:val="24"/>
          <w:szCs w:val="24"/>
        </w:rPr>
        <w:t xml:space="preserve"> me </w:t>
      </w:r>
      <w:proofErr w:type="spellStart"/>
      <w:r w:rsidRPr="00C521C2">
        <w:rPr>
          <w:rFonts w:ascii="Garamond" w:hAnsi="Garamond"/>
          <w:i/>
          <w:iCs/>
          <w:color w:val="000000" w:themeColor="text1"/>
          <w:sz w:val="24"/>
          <w:szCs w:val="24"/>
        </w:rPr>
        <w:t>atë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një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universiteti</w:t>
      </w:r>
      <w:proofErr w:type="spellEnd"/>
      <w:r w:rsidR="000064E5" w:rsidRPr="00C521C2">
        <w:rPr>
          <w:rFonts w:ascii="Garamond" w:hAnsi="Garamond"/>
          <w:i/>
          <w:iCs/>
          <w:color w:val="000000" w:themeColor="text1"/>
          <w:sz w:val="24"/>
          <w:szCs w:val="24"/>
        </w:rPr>
        <w:t>.</w:t>
      </w:r>
    </w:p>
    <w:p w14:paraId="67EEB5CA" w14:textId="0AD8ED6C" w:rsidR="000064E5" w:rsidRPr="000064E5" w:rsidRDefault="000064E5" w:rsidP="000064E5">
      <w:pPr>
        <w:widowControl w:val="0"/>
        <w:ind w:firstLine="720"/>
        <w:jc w:val="both"/>
        <w:rPr>
          <w:rFonts w:ascii="Garamond" w:eastAsia="MS Mincho" w:hAnsi="Garamond"/>
          <w:i/>
          <w:color w:val="000000" w:themeColor="text1"/>
        </w:rPr>
      </w:pPr>
      <w:r w:rsidRPr="000064E5">
        <w:rPr>
          <w:rFonts w:ascii="Garamond" w:eastAsia="MS Mincho" w:hAnsi="Garamond"/>
          <w:i/>
          <w:color w:val="000000" w:themeColor="text1"/>
        </w:rPr>
        <w:t xml:space="preserve">1.3.1 </w:t>
      </w:r>
      <w:proofErr w:type="spellStart"/>
      <w:r w:rsidRPr="000064E5">
        <w:rPr>
          <w:rFonts w:ascii="Garamond" w:eastAsia="MS Mincho" w:hAnsi="Garamond"/>
          <w:i/>
          <w:color w:val="000000" w:themeColor="text1"/>
        </w:rPr>
        <w:t>Institucionet</w:t>
      </w:r>
      <w:proofErr w:type="spellEnd"/>
      <w:r w:rsidRPr="000064E5">
        <w:rPr>
          <w:rFonts w:ascii="Garamond" w:eastAsia="MS Mincho" w:hAnsi="Garamond"/>
          <w:i/>
          <w:color w:val="000000" w:themeColor="text1"/>
        </w:rPr>
        <w:t xml:space="preserve"> e </w:t>
      </w:r>
      <w:proofErr w:type="spellStart"/>
      <w:r w:rsidRPr="000064E5">
        <w:rPr>
          <w:rFonts w:ascii="Garamond" w:eastAsia="MS Mincho" w:hAnsi="Garamond"/>
          <w:i/>
          <w:color w:val="000000" w:themeColor="text1"/>
        </w:rPr>
        <w:t>arsimit</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të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lartë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më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tej</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universitetet</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që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kanë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të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drejtë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të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promovojnë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personelin</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akademik</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për</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titujt</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Profesor</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i</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Asociuar</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janë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institucionet</w:t>
      </w:r>
      <w:proofErr w:type="spellEnd"/>
      <w:r w:rsidRPr="000064E5">
        <w:rPr>
          <w:rFonts w:ascii="Garamond" w:eastAsia="MS Mincho" w:hAnsi="Garamond"/>
          <w:i/>
          <w:color w:val="000000" w:themeColor="text1"/>
        </w:rPr>
        <w:t xml:space="preserve"> e </w:t>
      </w:r>
      <w:proofErr w:type="spellStart"/>
      <w:r w:rsidRPr="000064E5">
        <w:rPr>
          <w:rFonts w:ascii="Garamond" w:eastAsia="MS Mincho" w:hAnsi="Garamond"/>
          <w:i/>
          <w:color w:val="000000" w:themeColor="text1"/>
        </w:rPr>
        <w:t>arsimit</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të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lartë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publik</w:t>
      </w:r>
      <w:proofErr w:type="spellEnd"/>
      <w:r w:rsidRPr="000064E5">
        <w:rPr>
          <w:rFonts w:ascii="Garamond" w:eastAsia="MS Mincho" w:hAnsi="Garamond"/>
          <w:i/>
          <w:color w:val="000000" w:themeColor="text1"/>
        </w:rPr>
        <w:t>.</w:t>
      </w:r>
    </w:p>
    <w:p w14:paraId="28A8C5B6"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1.4 Të gjitha institucionet e arsimit të lartë publik kanë të drejtë të promovojnë personelin akademik, të punësuar me kohë të plotë, për titullin “Docent” dhe “Profesor emeritus”. Institucionet private të arsimit të lartë, të akredituara, kanë të drejtë të promovojnë personelin akademik, të punësuar në to, me kohë të plotë, për titullin “Docent”.</w:t>
      </w:r>
    </w:p>
    <w:p w14:paraId="14779D96" w14:textId="77D7FA1D" w:rsidR="00B31ADA" w:rsidRPr="00C521C2" w:rsidRDefault="00B31ADA" w:rsidP="00B31ADA">
      <w:pPr>
        <w:widowControl w:val="0"/>
        <w:ind w:firstLine="720"/>
        <w:jc w:val="both"/>
        <w:rPr>
          <w:rFonts w:ascii="Garamond" w:eastAsia="MS Mincho" w:hAnsi="Garamond"/>
          <w:i/>
          <w:iCs/>
          <w:color w:val="000000" w:themeColor="text1"/>
        </w:rPr>
      </w:pPr>
      <w:r w:rsidRPr="00C521C2">
        <w:rPr>
          <w:rFonts w:ascii="Garamond" w:eastAsia="MS Mincho" w:hAnsi="Garamond"/>
          <w:i/>
          <w:iCs/>
          <w:color w:val="000000" w:themeColor="text1"/>
        </w:rPr>
        <w:t xml:space="preserve">1.5 </w:t>
      </w:r>
      <w:proofErr w:type="spellStart"/>
      <w:r w:rsidRPr="00C521C2">
        <w:rPr>
          <w:rFonts w:ascii="Garamond" w:eastAsia="MS Mincho" w:hAnsi="Garamond"/>
          <w:i/>
          <w:iCs/>
          <w:color w:val="000000" w:themeColor="text1"/>
        </w:rPr>
        <w:t>Për</w:t>
      </w:r>
      <w:proofErr w:type="spellEnd"/>
      <w:r w:rsidRPr="00C521C2">
        <w:rPr>
          <w:rFonts w:ascii="Garamond" w:eastAsia="MS Mincho" w:hAnsi="Garamond"/>
          <w:i/>
          <w:iCs/>
          <w:color w:val="000000" w:themeColor="text1"/>
        </w:rPr>
        <w:t> </w:t>
      </w:r>
      <w:proofErr w:type="spellStart"/>
      <w:r w:rsidRPr="00C521C2">
        <w:rPr>
          <w:rFonts w:ascii="Garamond" w:eastAsia="MS Mincho" w:hAnsi="Garamond"/>
          <w:i/>
          <w:iCs/>
          <w:color w:val="000000" w:themeColor="text1"/>
        </w:rPr>
        <w:t>organizimin</w:t>
      </w:r>
      <w:proofErr w:type="spellEnd"/>
      <w:r w:rsidRPr="00C521C2">
        <w:rPr>
          <w:rFonts w:ascii="Garamond" w:eastAsia="MS Mincho" w:hAnsi="Garamond"/>
          <w:i/>
          <w:iCs/>
          <w:color w:val="000000" w:themeColor="text1"/>
        </w:rPr>
        <w:t> </w:t>
      </w:r>
      <w:proofErr w:type="spellStart"/>
      <w:r w:rsidRPr="00C521C2">
        <w:rPr>
          <w:rFonts w:ascii="Garamond" w:eastAsia="MS Mincho" w:hAnsi="Garamond"/>
          <w:i/>
          <w:iCs/>
          <w:color w:val="000000" w:themeColor="text1"/>
        </w:rPr>
        <w:t>dhe</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drejtimin</w:t>
      </w:r>
      <w:proofErr w:type="spellEnd"/>
      <w:r w:rsidRPr="00C521C2">
        <w:rPr>
          <w:rFonts w:ascii="Garamond" w:eastAsia="MS Mincho" w:hAnsi="Garamond"/>
          <w:i/>
          <w:iCs/>
          <w:color w:val="000000" w:themeColor="text1"/>
        </w:rPr>
        <w:t xml:space="preserve"> e   </w:t>
      </w:r>
      <w:proofErr w:type="spellStart"/>
      <w:r w:rsidRPr="00C521C2">
        <w:rPr>
          <w:rFonts w:ascii="Garamond" w:eastAsia="MS Mincho" w:hAnsi="Garamond"/>
          <w:i/>
          <w:iCs/>
          <w:color w:val="000000" w:themeColor="text1"/>
        </w:rPr>
        <w:t>kualifikimit</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shkencor</w:t>
      </w:r>
      <w:proofErr w:type="spellEnd"/>
      <w:r w:rsidRPr="00C521C2">
        <w:rPr>
          <w:rFonts w:ascii="Garamond" w:eastAsia="MS Mincho" w:hAnsi="Garamond"/>
          <w:i/>
          <w:iCs/>
          <w:color w:val="000000" w:themeColor="text1"/>
        </w:rPr>
        <w:t xml:space="preserve"> e </w:t>
      </w:r>
      <w:proofErr w:type="spellStart"/>
      <w:r w:rsidRPr="00C521C2">
        <w:rPr>
          <w:rFonts w:ascii="Garamond" w:eastAsia="MS Mincho" w:hAnsi="Garamond"/>
          <w:i/>
          <w:iCs/>
          <w:color w:val="000000" w:themeColor="text1"/>
        </w:rPr>
        <w:t>pedagogjik</w:t>
      </w:r>
      <w:proofErr w:type="spellEnd"/>
      <w:r w:rsidRPr="00C521C2">
        <w:rPr>
          <w:rFonts w:ascii="Garamond" w:eastAsia="MS Mincho" w:hAnsi="Garamond"/>
          <w:i/>
          <w:iCs/>
          <w:color w:val="000000" w:themeColor="text1"/>
        </w:rPr>
        <w:t>, pas </w:t>
      </w:r>
      <w:proofErr w:type="spellStart"/>
      <w:r w:rsidRPr="00C521C2">
        <w:rPr>
          <w:rFonts w:ascii="Garamond" w:eastAsia="MS Mincho" w:hAnsi="Garamond"/>
          <w:i/>
          <w:iCs/>
          <w:color w:val="000000" w:themeColor="text1"/>
        </w:rPr>
        <w:t>doktoratës</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në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fakultetet</w:t>
      </w:r>
      <w:proofErr w:type="spellEnd"/>
      <w:r w:rsidRPr="00C521C2">
        <w:rPr>
          <w:rFonts w:ascii="Garamond" w:eastAsia="MS Mincho" w:hAnsi="Garamond"/>
          <w:i/>
          <w:iCs/>
          <w:color w:val="000000" w:themeColor="text1"/>
        </w:rPr>
        <w:t xml:space="preserve"> e </w:t>
      </w:r>
      <w:proofErr w:type="spellStart"/>
      <w:r w:rsidRPr="00C521C2">
        <w:rPr>
          <w:rFonts w:ascii="Garamond" w:eastAsia="MS Mincho" w:hAnsi="Garamond"/>
          <w:i/>
          <w:iCs/>
          <w:color w:val="000000" w:themeColor="text1"/>
        </w:rPr>
        <w:t>institucioneve</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arsimit</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lartë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ngrihet</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këshilli</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i</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profesorëve</w:t>
      </w:r>
      <w:proofErr w:type="spellEnd"/>
      <w:r w:rsidRPr="00C521C2">
        <w:rPr>
          <w:rFonts w:ascii="Garamond" w:eastAsia="MS Mincho" w:hAnsi="Garamond"/>
          <w:i/>
          <w:iCs/>
          <w:color w:val="000000" w:themeColor="text1"/>
        </w:rPr>
        <w:t xml:space="preserve"> (KP). </w:t>
      </w:r>
      <w:proofErr w:type="spellStart"/>
      <w:r w:rsidRPr="00C521C2">
        <w:rPr>
          <w:rFonts w:ascii="Garamond" w:eastAsia="MS Mincho" w:hAnsi="Garamond"/>
          <w:i/>
          <w:iCs/>
          <w:color w:val="000000" w:themeColor="text1"/>
        </w:rPr>
        <w:t>Në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bëjnë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pjesë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gjithë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profesorët</w:t>
      </w:r>
      <w:proofErr w:type="spellEnd"/>
      <w:r w:rsidRPr="00C521C2">
        <w:rPr>
          <w:rFonts w:ascii="Garamond" w:eastAsia="MS Mincho" w:hAnsi="Garamond"/>
          <w:i/>
          <w:iCs/>
          <w:color w:val="000000" w:themeColor="text1"/>
        </w:rPr>
        <w:t xml:space="preserve"> me </w:t>
      </w:r>
      <w:proofErr w:type="spellStart"/>
      <w:r w:rsidRPr="00C521C2">
        <w:rPr>
          <w:rFonts w:ascii="Garamond" w:eastAsia="MS Mincho" w:hAnsi="Garamond"/>
          <w:i/>
          <w:iCs/>
          <w:color w:val="000000" w:themeColor="text1"/>
        </w:rPr>
        <w:t>kohë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plotë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fakultetit</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Numri</w:t>
      </w:r>
      <w:proofErr w:type="spellEnd"/>
      <w:r w:rsidRPr="00C521C2">
        <w:rPr>
          <w:rFonts w:ascii="Garamond" w:eastAsia="MS Mincho" w:hAnsi="Garamond"/>
          <w:i/>
          <w:iCs/>
          <w:color w:val="000000" w:themeColor="text1"/>
        </w:rPr>
        <w:t xml:space="preserve"> minimal </w:t>
      </w:r>
      <w:proofErr w:type="spellStart"/>
      <w:r w:rsidRPr="00C521C2">
        <w:rPr>
          <w:rFonts w:ascii="Garamond" w:eastAsia="MS Mincho" w:hAnsi="Garamond"/>
          <w:i/>
          <w:iCs/>
          <w:color w:val="000000" w:themeColor="text1"/>
        </w:rPr>
        <w:t>i</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anëtarëve</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KP-</w:t>
      </w:r>
      <w:proofErr w:type="spellStart"/>
      <w:r w:rsidRPr="00C521C2">
        <w:rPr>
          <w:rFonts w:ascii="Garamond" w:eastAsia="MS Mincho" w:hAnsi="Garamond"/>
          <w:i/>
          <w:iCs/>
          <w:color w:val="000000" w:themeColor="text1"/>
        </w:rPr>
        <w:t>së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është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shtatë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veta</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nga</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cilët</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së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paku</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pesë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janë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Profesorë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Një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ose</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dy</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anëtarë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KP-</w:t>
      </w:r>
      <w:proofErr w:type="spellStart"/>
      <w:r w:rsidRPr="00C521C2">
        <w:rPr>
          <w:rFonts w:ascii="Garamond" w:eastAsia="MS Mincho" w:hAnsi="Garamond"/>
          <w:i/>
          <w:iCs/>
          <w:color w:val="000000" w:themeColor="text1"/>
        </w:rPr>
        <w:t>së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janë</w:t>
      </w:r>
      <w:proofErr w:type="spellEnd"/>
      <w:r w:rsidRPr="00C521C2">
        <w:rPr>
          <w:rFonts w:ascii="Garamond" w:eastAsia="MS Mincho" w:hAnsi="Garamond"/>
          <w:i/>
          <w:iCs/>
          <w:color w:val="000000" w:themeColor="text1"/>
        </w:rPr>
        <w:t xml:space="preserve"> “Prof. </w:t>
      </w:r>
      <w:proofErr w:type="spellStart"/>
      <w:r w:rsidRPr="00C521C2">
        <w:rPr>
          <w:rFonts w:ascii="Garamond" w:eastAsia="MS Mincho" w:hAnsi="Garamond"/>
          <w:i/>
          <w:iCs/>
          <w:color w:val="000000" w:themeColor="text1"/>
        </w:rPr>
        <w:t>Asoc</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punësuar</w:t>
      </w:r>
      <w:proofErr w:type="spellEnd"/>
      <w:r w:rsidRPr="00C521C2">
        <w:rPr>
          <w:rFonts w:ascii="Garamond" w:eastAsia="MS Mincho" w:hAnsi="Garamond"/>
          <w:i/>
          <w:iCs/>
          <w:color w:val="000000" w:themeColor="text1"/>
        </w:rPr>
        <w:t xml:space="preserve"> me </w:t>
      </w:r>
      <w:proofErr w:type="spellStart"/>
      <w:r w:rsidRPr="00C521C2">
        <w:rPr>
          <w:rFonts w:ascii="Garamond" w:eastAsia="MS Mincho" w:hAnsi="Garamond"/>
          <w:i/>
          <w:iCs/>
          <w:color w:val="000000" w:themeColor="text1"/>
        </w:rPr>
        <w:t>kohë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plotë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në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fakultetin</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në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fjalë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ose</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fakultete</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tjera</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universitetit</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që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janë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në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prag</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promovimit</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për</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titullin</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Profesor</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Në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rast</w:t>
      </w:r>
      <w:proofErr w:type="spellEnd"/>
      <w:r w:rsidRPr="00C521C2">
        <w:rPr>
          <w:rFonts w:ascii="Garamond" w:eastAsia="MS Mincho" w:hAnsi="Garamond"/>
          <w:i/>
          <w:iCs/>
          <w:color w:val="000000" w:themeColor="text1"/>
        </w:rPr>
        <w:t xml:space="preserve"> se </w:t>
      </w:r>
      <w:proofErr w:type="spellStart"/>
      <w:r w:rsidRPr="00C521C2">
        <w:rPr>
          <w:rFonts w:ascii="Garamond" w:eastAsia="MS Mincho" w:hAnsi="Garamond"/>
          <w:i/>
          <w:iCs/>
          <w:color w:val="000000" w:themeColor="text1"/>
        </w:rPr>
        <w:t>numri</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i</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profesorëve</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fakultetit</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është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më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i</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vogël</w:t>
      </w:r>
      <w:proofErr w:type="spellEnd"/>
      <w:r w:rsidRPr="00C521C2">
        <w:rPr>
          <w:rFonts w:ascii="Garamond" w:eastAsia="MS Mincho" w:hAnsi="Garamond"/>
          <w:i/>
          <w:iCs/>
          <w:color w:val="000000" w:themeColor="text1"/>
        </w:rPr>
        <w:t xml:space="preserve"> se </w:t>
      </w:r>
      <w:proofErr w:type="spellStart"/>
      <w:r w:rsidRPr="00C521C2">
        <w:rPr>
          <w:rFonts w:ascii="Garamond" w:eastAsia="MS Mincho" w:hAnsi="Garamond"/>
          <w:i/>
          <w:iCs/>
          <w:color w:val="000000" w:themeColor="text1"/>
        </w:rPr>
        <w:t>pesë</w:t>
      </w:r>
      <w:proofErr w:type="spellEnd"/>
      <w:r w:rsidRPr="00C521C2">
        <w:rPr>
          <w:rFonts w:ascii="Garamond" w:eastAsia="MS Mincho" w:hAnsi="Garamond"/>
          <w:i/>
          <w:iCs/>
          <w:color w:val="000000" w:themeColor="text1"/>
        </w:rPr>
        <w:t>, </w:t>
      </w:r>
      <w:proofErr w:type="spellStart"/>
      <w:r w:rsidRPr="00C521C2">
        <w:rPr>
          <w:rFonts w:ascii="Garamond" w:eastAsia="MS Mincho" w:hAnsi="Garamond"/>
          <w:i/>
          <w:iCs/>
          <w:color w:val="000000" w:themeColor="text1"/>
        </w:rPr>
        <w:t>për</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arritur</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këtë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numër</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në</w:t>
      </w:r>
      <w:proofErr w:type="spellEnd"/>
      <w:r w:rsidRPr="00C521C2">
        <w:rPr>
          <w:rFonts w:ascii="Garamond" w:eastAsia="MS Mincho" w:hAnsi="Garamond"/>
          <w:i/>
          <w:iCs/>
          <w:color w:val="000000" w:themeColor="text1"/>
        </w:rPr>
        <w:t xml:space="preserve"> KP </w:t>
      </w:r>
      <w:proofErr w:type="spellStart"/>
      <w:r w:rsidRPr="00C521C2">
        <w:rPr>
          <w:rFonts w:ascii="Garamond" w:eastAsia="MS Mincho" w:hAnsi="Garamond"/>
          <w:i/>
          <w:iCs/>
          <w:color w:val="000000" w:themeColor="text1"/>
        </w:rPr>
        <w:t>mund</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thirren</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deri</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dy</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profesorë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ftuar</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nga</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fakultetet</w:t>
      </w:r>
      <w:proofErr w:type="spellEnd"/>
      <w:r w:rsidRPr="00C521C2">
        <w:rPr>
          <w:rFonts w:ascii="Garamond" w:eastAsia="MS Mincho" w:hAnsi="Garamond"/>
          <w:i/>
          <w:iCs/>
          <w:color w:val="000000" w:themeColor="text1"/>
        </w:rPr>
        <w:t xml:space="preserve"> e </w:t>
      </w:r>
      <w:proofErr w:type="spellStart"/>
      <w:r w:rsidRPr="00C521C2">
        <w:rPr>
          <w:rFonts w:ascii="Garamond" w:eastAsia="MS Mincho" w:hAnsi="Garamond"/>
          <w:i/>
          <w:iCs/>
          <w:color w:val="000000" w:themeColor="text1"/>
        </w:rPr>
        <w:t>tjera</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brenda</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universitetit</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ose</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nga</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universitete</w:t>
      </w:r>
      <w:proofErr w:type="spellEnd"/>
      <w:r w:rsidRPr="00C521C2">
        <w:rPr>
          <w:rFonts w:ascii="Garamond" w:eastAsia="MS Mincho" w:hAnsi="Garamond"/>
          <w:i/>
          <w:iCs/>
          <w:color w:val="000000" w:themeColor="text1"/>
        </w:rPr>
        <w:t xml:space="preserve"> e </w:t>
      </w:r>
      <w:proofErr w:type="spellStart"/>
      <w:r w:rsidRPr="00C521C2">
        <w:rPr>
          <w:rFonts w:ascii="Garamond" w:eastAsia="MS Mincho" w:hAnsi="Garamond"/>
          <w:i/>
          <w:iCs/>
          <w:color w:val="000000" w:themeColor="text1"/>
        </w:rPr>
        <w:t>tjera</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brenda</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ose</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jashtë</w:t>
      </w:r>
      <w:proofErr w:type="spellEnd"/>
      <w:r w:rsidRPr="00C521C2">
        <w:rPr>
          <w:rFonts w:ascii="Garamond" w:eastAsia="MS Mincho" w:hAnsi="Garamond"/>
          <w:i/>
          <w:iCs/>
          <w:color w:val="000000" w:themeColor="text1"/>
        </w:rPr>
        <w:t xml:space="preserve"> </w:t>
      </w:r>
      <w:proofErr w:type="spellStart"/>
      <w:r w:rsidRPr="00C521C2">
        <w:rPr>
          <w:rFonts w:ascii="Garamond" w:eastAsia="MS Mincho" w:hAnsi="Garamond"/>
          <w:i/>
          <w:iCs/>
          <w:color w:val="000000" w:themeColor="text1"/>
        </w:rPr>
        <w:t>vendit</w:t>
      </w:r>
      <w:proofErr w:type="spellEnd"/>
      <w:r w:rsidRPr="00C521C2">
        <w:rPr>
          <w:rFonts w:ascii="Garamond" w:eastAsia="MS Mincho" w:hAnsi="Garamond"/>
          <w:i/>
          <w:iCs/>
          <w:color w:val="000000" w:themeColor="text1"/>
        </w:rPr>
        <w:t xml:space="preserve">.  </w:t>
      </w:r>
    </w:p>
    <w:p w14:paraId="2D437ECB" w14:textId="32A17A27" w:rsidR="00B31ADA" w:rsidRPr="00C521C2" w:rsidRDefault="00B31ADA" w:rsidP="000064E5">
      <w:pPr>
        <w:pStyle w:val="KapitulliNr"/>
        <w:keepNext w:val="0"/>
        <w:tabs>
          <w:tab w:val="left" w:pos="0"/>
          <w:tab w:val="left" w:pos="851"/>
        </w:tabs>
        <w:jc w:val="left"/>
        <w:rPr>
          <w:rFonts w:ascii="Garamond" w:hAnsi="Garamond"/>
          <w:color w:val="000000" w:themeColor="text1"/>
          <w:sz w:val="24"/>
          <w:szCs w:val="24"/>
          <w:lang w:val="sq-AL"/>
        </w:rPr>
      </w:pPr>
      <w:proofErr w:type="spellStart"/>
      <w:r w:rsidRPr="00C521C2">
        <w:rPr>
          <w:rFonts w:ascii="Garamond" w:hAnsi="Garamond"/>
          <w:i/>
          <w:iCs/>
          <w:caps w:val="0"/>
          <w:color w:val="000000" w:themeColor="text1"/>
          <w:sz w:val="24"/>
          <w:szCs w:val="24"/>
          <w:lang w:val="en-US"/>
        </w:rPr>
        <w:t>Një</w:t>
      </w:r>
      <w:proofErr w:type="spellEnd"/>
      <w:r w:rsidRPr="00C521C2">
        <w:rPr>
          <w:rFonts w:ascii="Garamond" w:hAnsi="Garamond"/>
          <w:i/>
          <w:iCs/>
          <w:caps w:val="0"/>
          <w:color w:val="000000" w:themeColor="text1"/>
          <w:sz w:val="24"/>
          <w:szCs w:val="24"/>
          <w:lang w:val="en-US"/>
        </w:rPr>
        <w:t xml:space="preserve"> </w:t>
      </w:r>
      <w:proofErr w:type="spellStart"/>
      <w:r w:rsidRPr="00C521C2">
        <w:rPr>
          <w:rFonts w:ascii="Garamond" w:hAnsi="Garamond"/>
          <w:i/>
          <w:iCs/>
          <w:caps w:val="0"/>
          <w:color w:val="000000" w:themeColor="text1"/>
          <w:sz w:val="24"/>
          <w:szCs w:val="24"/>
          <w:lang w:val="en-US"/>
        </w:rPr>
        <w:t>profesor</w:t>
      </w:r>
      <w:proofErr w:type="spellEnd"/>
      <w:r w:rsidRPr="00C521C2">
        <w:rPr>
          <w:rFonts w:ascii="Garamond" w:hAnsi="Garamond"/>
          <w:i/>
          <w:iCs/>
          <w:caps w:val="0"/>
          <w:color w:val="000000" w:themeColor="text1"/>
          <w:sz w:val="24"/>
          <w:szCs w:val="24"/>
          <w:lang w:val="en-US"/>
        </w:rPr>
        <w:t xml:space="preserve"> e </w:t>
      </w:r>
      <w:proofErr w:type="spellStart"/>
      <w:r w:rsidRPr="00C521C2">
        <w:rPr>
          <w:rFonts w:ascii="Garamond" w:hAnsi="Garamond"/>
          <w:i/>
          <w:iCs/>
          <w:caps w:val="0"/>
          <w:color w:val="000000" w:themeColor="text1"/>
          <w:sz w:val="24"/>
          <w:szCs w:val="24"/>
          <w:lang w:val="en-US"/>
        </w:rPr>
        <w:t>drejton</w:t>
      </w:r>
      <w:proofErr w:type="spellEnd"/>
      <w:r w:rsidRPr="00C521C2">
        <w:rPr>
          <w:rFonts w:ascii="Garamond" w:hAnsi="Garamond"/>
          <w:i/>
          <w:iCs/>
          <w:caps w:val="0"/>
          <w:color w:val="000000" w:themeColor="text1"/>
          <w:sz w:val="24"/>
          <w:szCs w:val="24"/>
          <w:lang w:val="en-US"/>
        </w:rPr>
        <w:t xml:space="preserve"> KP-</w:t>
      </w:r>
      <w:proofErr w:type="spellStart"/>
      <w:r w:rsidRPr="00C521C2">
        <w:rPr>
          <w:rFonts w:ascii="Garamond" w:hAnsi="Garamond"/>
          <w:i/>
          <w:iCs/>
          <w:caps w:val="0"/>
          <w:color w:val="000000" w:themeColor="text1"/>
          <w:sz w:val="24"/>
          <w:szCs w:val="24"/>
          <w:lang w:val="en-US"/>
        </w:rPr>
        <w:t>në</w:t>
      </w:r>
      <w:proofErr w:type="spellEnd"/>
      <w:r w:rsidRPr="00C521C2">
        <w:rPr>
          <w:rFonts w:ascii="Garamond" w:hAnsi="Garamond"/>
          <w:i/>
          <w:iCs/>
          <w:caps w:val="0"/>
          <w:color w:val="000000" w:themeColor="text1"/>
          <w:sz w:val="24"/>
          <w:szCs w:val="24"/>
          <w:lang w:val="en-US"/>
        </w:rPr>
        <w:t xml:space="preserve">, me </w:t>
      </w:r>
      <w:proofErr w:type="spellStart"/>
      <w:r w:rsidRPr="00C521C2">
        <w:rPr>
          <w:rFonts w:ascii="Garamond" w:hAnsi="Garamond"/>
          <w:i/>
          <w:iCs/>
          <w:caps w:val="0"/>
          <w:color w:val="000000" w:themeColor="text1"/>
          <w:sz w:val="24"/>
          <w:szCs w:val="24"/>
          <w:lang w:val="en-US"/>
        </w:rPr>
        <w:t>rotacion</w:t>
      </w:r>
      <w:proofErr w:type="spellEnd"/>
      <w:r w:rsidRPr="00C521C2">
        <w:rPr>
          <w:rFonts w:ascii="Garamond" w:hAnsi="Garamond"/>
          <w:i/>
          <w:iCs/>
          <w:caps w:val="0"/>
          <w:color w:val="000000" w:themeColor="text1"/>
          <w:sz w:val="24"/>
          <w:szCs w:val="24"/>
          <w:lang w:val="en-US"/>
        </w:rPr>
        <w:t xml:space="preserve">, </w:t>
      </w:r>
      <w:proofErr w:type="spellStart"/>
      <w:r w:rsidRPr="00C521C2">
        <w:rPr>
          <w:rFonts w:ascii="Garamond" w:hAnsi="Garamond"/>
          <w:i/>
          <w:iCs/>
          <w:caps w:val="0"/>
          <w:color w:val="000000" w:themeColor="text1"/>
          <w:sz w:val="24"/>
          <w:szCs w:val="24"/>
          <w:lang w:val="en-US"/>
        </w:rPr>
        <w:t>për</w:t>
      </w:r>
      <w:proofErr w:type="spellEnd"/>
      <w:r w:rsidRPr="00C521C2">
        <w:rPr>
          <w:rFonts w:ascii="Garamond" w:hAnsi="Garamond"/>
          <w:i/>
          <w:iCs/>
          <w:caps w:val="0"/>
          <w:color w:val="000000" w:themeColor="text1"/>
          <w:sz w:val="24"/>
          <w:szCs w:val="24"/>
          <w:lang w:val="en-US"/>
        </w:rPr>
        <w:t xml:space="preserve"> </w:t>
      </w:r>
      <w:proofErr w:type="spellStart"/>
      <w:r w:rsidRPr="00C521C2">
        <w:rPr>
          <w:rFonts w:ascii="Garamond" w:hAnsi="Garamond"/>
          <w:i/>
          <w:iCs/>
          <w:caps w:val="0"/>
          <w:color w:val="000000" w:themeColor="text1"/>
          <w:sz w:val="24"/>
          <w:szCs w:val="24"/>
          <w:lang w:val="en-US"/>
        </w:rPr>
        <w:t>një</w:t>
      </w:r>
      <w:proofErr w:type="spellEnd"/>
      <w:r w:rsidRPr="00C521C2">
        <w:rPr>
          <w:rFonts w:ascii="Garamond" w:hAnsi="Garamond"/>
          <w:i/>
          <w:iCs/>
          <w:caps w:val="0"/>
          <w:color w:val="000000" w:themeColor="text1"/>
          <w:sz w:val="24"/>
          <w:szCs w:val="24"/>
          <w:lang w:val="en-US"/>
        </w:rPr>
        <w:t xml:space="preserve"> vit </w:t>
      </w:r>
      <w:proofErr w:type="spellStart"/>
      <w:r w:rsidRPr="00C521C2">
        <w:rPr>
          <w:rFonts w:ascii="Garamond" w:hAnsi="Garamond"/>
          <w:i/>
          <w:iCs/>
          <w:caps w:val="0"/>
          <w:color w:val="000000" w:themeColor="text1"/>
          <w:sz w:val="24"/>
          <w:szCs w:val="24"/>
          <w:lang w:val="en-US"/>
        </w:rPr>
        <w:t>akademik</w:t>
      </w:r>
      <w:proofErr w:type="spellEnd"/>
      <w:r w:rsidRPr="00C521C2">
        <w:rPr>
          <w:rFonts w:ascii="Garamond" w:hAnsi="Garamond"/>
          <w:i/>
          <w:iCs/>
          <w:caps w:val="0"/>
          <w:color w:val="000000" w:themeColor="text1"/>
          <w:sz w:val="24"/>
          <w:szCs w:val="24"/>
          <w:lang w:val="en-US"/>
        </w:rPr>
        <w:t xml:space="preserve">. </w:t>
      </w:r>
      <w:proofErr w:type="spellStart"/>
      <w:r w:rsidRPr="00C521C2">
        <w:rPr>
          <w:rFonts w:ascii="Garamond" w:hAnsi="Garamond"/>
          <w:i/>
          <w:iCs/>
          <w:caps w:val="0"/>
          <w:color w:val="000000" w:themeColor="text1"/>
          <w:sz w:val="24"/>
          <w:szCs w:val="24"/>
          <w:lang w:val="en-US"/>
        </w:rPr>
        <w:t>Përbërja</w:t>
      </w:r>
      <w:proofErr w:type="spellEnd"/>
      <w:r w:rsidRPr="00C521C2">
        <w:rPr>
          <w:rFonts w:ascii="Garamond" w:hAnsi="Garamond"/>
          <w:i/>
          <w:iCs/>
          <w:caps w:val="0"/>
          <w:color w:val="000000" w:themeColor="text1"/>
          <w:sz w:val="24"/>
          <w:szCs w:val="24"/>
          <w:lang w:val="en-US"/>
        </w:rPr>
        <w:t xml:space="preserve"> </w:t>
      </w:r>
      <w:proofErr w:type="spellStart"/>
      <w:r w:rsidRPr="00C521C2">
        <w:rPr>
          <w:rFonts w:ascii="Garamond" w:hAnsi="Garamond"/>
          <w:i/>
          <w:iCs/>
          <w:caps w:val="0"/>
          <w:color w:val="000000" w:themeColor="text1"/>
          <w:sz w:val="24"/>
          <w:szCs w:val="24"/>
          <w:lang w:val="en-US"/>
        </w:rPr>
        <w:t>dhe</w:t>
      </w:r>
      <w:proofErr w:type="spellEnd"/>
      <w:r w:rsidRPr="00C521C2">
        <w:rPr>
          <w:rFonts w:ascii="Garamond" w:hAnsi="Garamond"/>
          <w:i/>
          <w:iCs/>
          <w:caps w:val="0"/>
          <w:color w:val="000000" w:themeColor="text1"/>
          <w:sz w:val="24"/>
          <w:szCs w:val="24"/>
          <w:lang w:val="en-US"/>
        </w:rPr>
        <w:t xml:space="preserve"> </w:t>
      </w:r>
      <w:proofErr w:type="spellStart"/>
      <w:r w:rsidRPr="00C521C2">
        <w:rPr>
          <w:rFonts w:ascii="Garamond" w:hAnsi="Garamond"/>
          <w:i/>
          <w:iCs/>
          <w:caps w:val="0"/>
          <w:color w:val="000000" w:themeColor="text1"/>
          <w:sz w:val="24"/>
          <w:szCs w:val="24"/>
          <w:lang w:val="en-US"/>
        </w:rPr>
        <w:t>funksionimi</w:t>
      </w:r>
      <w:proofErr w:type="spellEnd"/>
      <w:r w:rsidRPr="00C521C2">
        <w:rPr>
          <w:rFonts w:ascii="Garamond" w:hAnsi="Garamond"/>
          <w:i/>
          <w:iCs/>
          <w:caps w:val="0"/>
          <w:color w:val="000000" w:themeColor="text1"/>
          <w:sz w:val="24"/>
          <w:szCs w:val="24"/>
          <w:lang w:val="en-US"/>
        </w:rPr>
        <w:t xml:space="preserve"> </w:t>
      </w:r>
      <w:proofErr w:type="spellStart"/>
      <w:r w:rsidRPr="00C521C2">
        <w:rPr>
          <w:rFonts w:ascii="Garamond" w:hAnsi="Garamond"/>
          <w:i/>
          <w:iCs/>
          <w:caps w:val="0"/>
          <w:color w:val="000000" w:themeColor="text1"/>
          <w:sz w:val="24"/>
          <w:szCs w:val="24"/>
          <w:lang w:val="en-US"/>
        </w:rPr>
        <w:t>i</w:t>
      </w:r>
      <w:proofErr w:type="spellEnd"/>
      <w:r w:rsidRPr="00C521C2">
        <w:rPr>
          <w:rFonts w:ascii="Garamond" w:hAnsi="Garamond"/>
          <w:i/>
          <w:iCs/>
          <w:caps w:val="0"/>
          <w:color w:val="000000" w:themeColor="text1"/>
          <w:sz w:val="24"/>
          <w:szCs w:val="24"/>
          <w:lang w:val="en-US"/>
        </w:rPr>
        <w:t xml:space="preserve"> KP-</w:t>
      </w:r>
      <w:proofErr w:type="spellStart"/>
      <w:r w:rsidRPr="00C521C2">
        <w:rPr>
          <w:rFonts w:ascii="Garamond" w:hAnsi="Garamond"/>
          <w:i/>
          <w:iCs/>
          <w:caps w:val="0"/>
          <w:color w:val="000000" w:themeColor="text1"/>
          <w:sz w:val="24"/>
          <w:szCs w:val="24"/>
          <w:lang w:val="en-US"/>
        </w:rPr>
        <w:t>së</w:t>
      </w:r>
      <w:proofErr w:type="spellEnd"/>
      <w:r w:rsidRPr="00C521C2">
        <w:rPr>
          <w:rFonts w:ascii="Garamond" w:hAnsi="Garamond"/>
          <w:i/>
          <w:iCs/>
          <w:caps w:val="0"/>
          <w:color w:val="000000" w:themeColor="text1"/>
          <w:sz w:val="24"/>
          <w:szCs w:val="24"/>
          <w:lang w:val="en-US"/>
        </w:rPr>
        <w:t xml:space="preserve"> </w:t>
      </w:r>
      <w:proofErr w:type="spellStart"/>
      <w:r w:rsidRPr="00C521C2">
        <w:rPr>
          <w:rFonts w:ascii="Garamond" w:hAnsi="Garamond"/>
          <w:i/>
          <w:iCs/>
          <w:caps w:val="0"/>
          <w:color w:val="000000" w:themeColor="text1"/>
          <w:sz w:val="24"/>
          <w:szCs w:val="24"/>
          <w:lang w:val="en-US"/>
        </w:rPr>
        <w:t>rregullohen</w:t>
      </w:r>
      <w:proofErr w:type="spellEnd"/>
      <w:r w:rsidRPr="00C521C2">
        <w:rPr>
          <w:rFonts w:ascii="Garamond" w:hAnsi="Garamond"/>
          <w:i/>
          <w:iCs/>
          <w:caps w:val="0"/>
          <w:color w:val="000000" w:themeColor="text1"/>
          <w:sz w:val="24"/>
          <w:szCs w:val="24"/>
          <w:lang w:val="en-US"/>
        </w:rPr>
        <w:t xml:space="preserve"> </w:t>
      </w:r>
      <w:proofErr w:type="spellStart"/>
      <w:r w:rsidRPr="00C521C2">
        <w:rPr>
          <w:rFonts w:ascii="Garamond" w:hAnsi="Garamond"/>
          <w:i/>
          <w:iCs/>
          <w:caps w:val="0"/>
          <w:color w:val="000000" w:themeColor="text1"/>
          <w:sz w:val="24"/>
          <w:szCs w:val="24"/>
          <w:lang w:val="en-US"/>
        </w:rPr>
        <w:t>në</w:t>
      </w:r>
      <w:proofErr w:type="spellEnd"/>
      <w:r w:rsidR="000064E5" w:rsidRPr="00C521C2">
        <w:rPr>
          <w:rFonts w:ascii="Garamond" w:hAnsi="Garamond"/>
          <w:i/>
          <w:iCs/>
          <w:caps w:val="0"/>
          <w:color w:val="000000" w:themeColor="text1"/>
          <w:sz w:val="24"/>
          <w:szCs w:val="24"/>
          <w:lang w:val="en-US"/>
        </w:rPr>
        <w:t xml:space="preserve"> </w:t>
      </w:r>
      <w:proofErr w:type="spellStart"/>
      <w:r w:rsidRPr="00C521C2">
        <w:rPr>
          <w:rFonts w:ascii="Garamond" w:hAnsi="Garamond"/>
          <w:i/>
          <w:iCs/>
          <w:caps w:val="0"/>
          <w:color w:val="000000" w:themeColor="text1"/>
          <w:sz w:val="24"/>
          <w:szCs w:val="24"/>
          <w:lang w:val="en-US"/>
        </w:rPr>
        <w:t>përputhje</w:t>
      </w:r>
      <w:proofErr w:type="spellEnd"/>
      <w:r w:rsidRPr="00C521C2">
        <w:rPr>
          <w:rFonts w:ascii="Garamond" w:hAnsi="Garamond"/>
          <w:i/>
          <w:iCs/>
          <w:caps w:val="0"/>
          <w:color w:val="000000" w:themeColor="text1"/>
          <w:sz w:val="24"/>
          <w:szCs w:val="24"/>
          <w:lang w:val="en-US"/>
        </w:rPr>
        <w:t xml:space="preserve"> me </w:t>
      </w:r>
      <w:proofErr w:type="spellStart"/>
      <w:r w:rsidRPr="00C521C2">
        <w:rPr>
          <w:rFonts w:ascii="Garamond" w:hAnsi="Garamond"/>
          <w:i/>
          <w:iCs/>
          <w:caps w:val="0"/>
          <w:color w:val="000000" w:themeColor="text1"/>
          <w:sz w:val="24"/>
          <w:szCs w:val="24"/>
          <w:lang w:val="en-US"/>
        </w:rPr>
        <w:t>statutin</w:t>
      </w:r>
      <w:proofErr w:type="spellEnd"/>
      <w:r w:rsidRPr="00C521C2">
        <w:rPr>
          <w:rFonts w:ascii="Garamond" w:hAnsi="Garamond"/>
          <w:i/>
          <w:iCs/>
          <w:caps w:val="0"/>
          <w:color w:val="000000" w:themeColor="text1"/>
          <w:sz w:val="24"/>
          <w:szCs w:val="24"/>
          <w:lang w:val="en-US"/>
        </w:rPr>
        <w:t xml:space="preserve"> </w:t>
      </w:r>
      <w:proofErr w:type="spellStart"/>
      <w:r w:rsidRPr="00C521C2">
        <w:rPr>
          <w:rFonts w:ascii="Garamond" w:hAnsi="Garamond"/>
          <w:i/>
          <w:iCs/>
          <w:caps w:val="0"/>
          <w:color w:val="000000" w:themeColor="text1"/>
          <w:sz w:val="24"/>
          <w:szCs w:val="24"/>
          <w:lang w:val="en-US"/>
        </w:rPr>
        <w:t>dhe</w:t>
      </w:r>
      <w:proofErr w:type="spellEnd"/>
      <w:r w:rsidRPr="00C521C2">
        <w:rPr>
          <w:rFonts w:ascii="Garamond" w:hAnsi="Garamond"/>
          <w:i/>
          <w:iCs/>
          <w:caps w:val="0"/>
          <w:color w:val="000000" w:themeColor="text1"/>
          <w:sz w:val="24"/>
          <w:szCs w:val="24"/>
          <w:lang w:val="en-US"/>
        </w:rPr>
        <w:t xml:space="preserve"> </w:t>
      </w:r>
      <w:proofErr w:type="spellStart"/>
      <w:r w:rsidRPr="00C521C2">
        <w:rPr>
          <w:rFonts w:ascii="Garamond" w:hAnsi="Garamond"/>
          <w:i/>
          <w:iCs/>
          <w:caps w:val="0"/>
          <w:color w:val="000000" w:themeColor="text1"/>
          <w:sz w:val="24"/>
          <w:szCs w:val="24"/>
          <w:lang w:val="en-US"/>
        </w:rPr>
        <w:t>rregulloret</w:t>
      </w:r>
      <w:proofErr w:type="spellEnd"/>
      <w:r w:rsidRPr="00C521C2">
        <w:rPr>
          <w:rFonts w:ascii="Garamond" w:hAnsi="Garamond"/>
          <w:i/>
          <w:iCs/>
          <w:caps w:val="0"/>
          <w:color w:val="000000" w:themeColor="text1"/>
          <w:sz w:val="24"/>
          <w:szCs w:val="24"/>
          <w:lang w:val="en-US"/>
        </w:rPr>
        <w:t xml:space="preserve"> e </w:t>
      </w:r>
      <w:proofErr w:type="spellStart"/>
      <w:r w:rsidRPr="00C521C2">
        <w:rPr>
          <w:rFonts w:ascii="Garamond" w:hAnsi="Garamond"/>
          <w:i/>
          <w:iCs/>
          <w:caps w:val="0"/>
          <w:color w:val="000000" w:themeColor="text1"/>
          <w:sz w:val="24"/>
          <w:szCs w:val="24"/>
          <w:lang w:val="en-US"/>
        </w:rPr>
        <w:t>institucioneve</w:t>
      </w:r>
      <w:proofErr w:type="spellEnd"/>
      <w:r w:rsidRPr="00C521C2">
        <w:rPr>
          <w:rFonts w:ascii="Garamond" w:hAnsi="Garamond"/>
          <w:i/>
          <w:iCs/>
          <w:caps w:val="0"/>
          <w:color w:val="000000" w:themeColor="text1"/>
          <w:sz w:val="24"/>
          <w:szCs w:val="24"/>
          <w:lang w:val="en-US"/>
        </w:rPr>
        <w:t xml:space="preserve"> </w:t>
      </w:r>
      <w:proofErr w:type="spellStart"/>
      <w:r w:rsidRPr="00C521C2">
        <w:rPr>
          <w:rFonts w:ascii="Garamond" w:hAnsi="Garamond"/>
          <w:i/>
          <w:iCs/>
          <w:caps w:val="0"/>
          <w:color w:val="000000" w:themeColor="text1"/>
          <w:sz w:val="24"/>
          <w:szCs w:val="24"/>
          <w:lang w:val="en-US"/>
        </w:rPr>
        <w:t>të</w:t>
      </w:r>
      <w:proofErr w:type="spellEnd"/>
      <w:r w:rsidRPr="00C521C2">
        <w:rPr>
          <w:rFonts w:ascii="Garamond" w:hAnsi="Garamond"/>
          <w:i/>
          <w:iCs/>
          <w:caps w:val="0"/>
          <w:color w:val="000000" w:themeColor="text1"/>
          <w:sz w:val="24"/>
          <w:szCs w:val="24"/>
          <w:lang w:val="en-US"/>
        </w:rPr>
        <w:t xml:space="preserve"> </w:t>
      </w:r>
      <w:proofErr w:type="spellStart"/>
      <w:r w:rsidRPr="00C521C2">
        <w:rPr>
          <w:rFonts w:ascii="Garamond" w:hAnsi="Garamond"/>
          <w:i/>
          <w:iCs/>
          <w:caps w:val="0"/>
          <w:color w:val="000000" w:themeColor="text1"/>
          <w:sz w:val="24"/>
          <w:szCs w:val="24"/>
          <w:lang w:val="en-US"/>
        </w:rPr>
        <w:t>arsimit</w:t>
      </w:r>
      <w:proofErr w:type="spellEnd"/>
      <w:r w:rsidRPr="00C521C2">
        <w:rPr>
          <w:rFonts w:ascii="Garamond" w:hAnsi="Garamond"/>
          <w:i/>
          <w:iCs/>
          <w:caps w:val="0"/>
          <w:color w:val="000000" w:themeColor="text1"/>
          <w:sz w:val="24"/>
          <w:szCs w:val="24"/>
          <w:lang w:val="en-US"/>
        </w:rPr>
        <w:t xml:space="preserve"> </w:t>
      </w:r>
      <w:proofErr w:type="spellStart"/>
      <w:r w:rsidRPr="00C521C2">
        <w:rPr>
          <w:rFonts w:ascii="Garamond" w:hAnsi="Garamond"/>
          <w:i/>
          <w:iCs/>
          <w:caps w:val="0"/>
          <w:color w:val="000000" w:themeColor="text1"/>
          <w:sz w:val="24"/>
          <w:szCs w:val="24"/>
          <w:lang w:val="en-US"/>
        </w:rPr>
        <w:t>të</w:t>
      </w:r>
      <w:proofErr w:type="spellEnd"/>
      <w:r w:rsidRPr="00C521C2">
        <w:rPr>
          <w:rFonts w:ascii="Garamond" w:hAnsi="Garamond"/>
          <w:i/>
          <w:iCs/>
          <w:caps w:val="0"/>
          <w:color w:val="000000" w:themeColor="text1"/>
          <w:sz w:val="24"/>
          <w:szCs w:val="24"/>
          <w:lang w:val="en-US"/>
        </w:rPr>
        <w:t xml:space="preserve"> </w:t>
      </w:r>
      <w:proofErr w:type="spellStart"/>
      <w:r w:rsidRPr="00C521C2">
        <w:rPr>
          <w:rFonts w:ascii="Garamond" w:hAnsi="Garamond"/>
          <w:i/>
          <w:iCs/>
          <w:caps w:val="0"/>
          <w:color w:val="000000" w:themeColor="text1"/>
          <w:sz w:val="24"/>
          <w:szCs w:val="24"/>
          <w:lang w:val="en-US"/>
        </w:rPr>
        <w:t>lartë</w:t>
      </w:r>
      <w:proofErr w:type="spellEnd"/>
      <w:r w:rsidR="000064E5" w:rsidRPr="00C521C2">
        <w:rPr>
          <w:rFonts w:ascii="Garamond" w:hAnsi="Garamond"/>
          <w:color w:val="000000" w:themeColor="text1"/>
          <w:sz w:val="24"/>
          <w:szCs w:val="24"/>
          <w:lang w:val="sq-AL"/>
        </w:rPr>
        <w:t>.</w:t>
      </w:r>
    </w:p>
    <w:p w14:paraId="3ABC27F7" w14:textId="77777777" w:rsidR="002A18E3" w:rsidRPr="00C521C2" w:rsidRDefault="002A18E3" w:rsidP="000064E5">
      <w:pPr>
        <w:pStyle w:val="KapitulliNr"/>
        <w:keepNext w:val="0"/>
        <w:jc w:val="left"/>
        <w:rPr>
          <w:rFonts w:ascii="Garamond" w:hAnsi="Garamond"/>
          <w:color w:val="000000" w:themeColor="text1"/>
          <w:sz w:val="24"/>
          <w:szCs w:val="24"/>
          <w:lang w:val="sq-AL"/>
        </w:rPr>
      </w:pPr>
    </w:p>
    <w:p w14:paraId="7A124D36" w14:textId="7B1DA126" w:rsidR="00456EA6" w:rsidRPr="00C521C2" w:rsidRDefault="00456EA6" w:rsidP="00B31ADA">
      <w:pPr>
        <w:pStyle w:val="KapitulliNr"/>
        <w:keepNext w:val="0"/>
        <w:rPr>
          <w:rFonts w:ascii="Garamond" w:hAnsi="Garamond"/>
          <w:color w:val="000000" w:themeColor="text1"/>
          <w:sz w:val="24"/>
          <w:szCs w:val="24"/>
          <w:lang w:val="sq-AL"/>
        </w:rPr>
      </w:pPr>
      <w:r w:rsidRPr="00C521C2">
        <w:rPr>
          <w:rFonts w:ascii="Garamond" w:hAnsi="Garamond"/>
          <w:color w:val="000000" w:themeColor="text1"/>
          <w:sz w:val="24"/>
          <w:szCs w:val="24"/>
          <w:lang w:val="sq-AL"/>
        </w:rPr>
        <w:t>Kreu II</w:t>
      </w:r>
    </w:p>
    <w:p w14:paraId="2B2906EE" w14:textId="77777777" w:rsidR="00456EA6" w:rsidRPr="00C521C2" w:rsidRDefault="00456EA6" w:rsidP="00456EA6">
      <w:pPr>
        <w:pStyle w:val="KapitulliTitull"/>
        <w:keepNext w:val="0"/>
        <w:rPr>
          <w:rFonts w:ascii="Garamond" w:hAnsi="Garamond"/>
          <w:color w:val="000000" w:themeColor="text1"/>
          <w:sz w:val="24"/>
          <w:szCs w:val="24"/>
          <w:lang w:val="sq-AL"/>
        </w:rPr>
      </w:pPr>
      <w:r w:rsidRPr="00C521C2">
        <w:rPr>
          <w:rFonts w:ascii="Garamond" w:hAnsi="Garamond"/>
          <w:color w:val="000000" w:themeColor="text1"/>
          <w:sz w:val="24"/>
          <w:szCs w:val="24"/>
          <w:lang w:val="sq-AL"/>
        </w:rPr>
        <w:t>Kriteret dhe procedurat për dhënien e titujve akademikë</w:t>
      </w:r>
    </w:p>
    <w:p w14:paraId="5FFBAB1B" w14:textId="77777777" w:rsidR="00456EA6" w:rsidRPr="00C521C2" w:rsidRDefault="00456EA6" w:rsidP="00456EA6">
      <w:pPr>
        <w:pStyle w:val="Paragrafi"/>
        <w:rPr>
          <w:rFonts w:ascii="Garamond" w:hAnsi="Garamond"/>
          <w:color w:val="000000" w:themeColor="text1"/>
          <w:sz w:val="24"/>
          <w:szCs w:val="24"/>
          <w:lang w:val="sq-AL"/>
        </w:rPr>
      </w:pPr>
    </w:p>
    <w:p w14:paraId="54E0120F"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2.1 Titulli “Docent”</w:t>
      </w:r>
    </w:p>
    <w:p w14:paraId="3321AED4"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2.1.1 Kriteret për dhënien e titullit “Doc.”</w:t>
      </w:r>
    </w:p>
    <w:p w14:paraId="2E3CCBA4"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 xml:space="preserve">Titulli “Docent” (Doc.) u jepet anëtarëve të personelit akademik, të cilët përveç kritereve </w:t>
      </w:r>
      <w:r w:rsidRPr="00C521C2">
        <w:rPr>
          <w:rFonts w:ascii="Garamond" w:hAnsi="Garamond"/>
          <w:color w:val="000000" w:themeColor="text1"/>
          <w:sz w:val="24"/>
          <w:szCs w:val="24"/>
          <w:lang w:val="sq-AL"/>
        </w:rPr>
        <w:lastRenderedPageBreak/>
        <w:t>bazë, të parashikuara në ligjin e arsimit të lartë (pika 6 e nenit 47), plotësojnë edhe kriteret e mëposhtme:</w:t>
      </w:r>
    </w:p>
    <w:p w14:paraId="6D5D1723"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a) Kanë, së paku, një vit përvojë në mësimdhënie, në institucionet e arsimit të lartë, pas përfundimit të studimeve të doktoratës. Kandidatët, që kanë fituar gradën “Master të nivelit të dytë (MND)”, duhet të kenë, së paku, 5 vjet përvojë në mësimdhënie, në institucionet e arsimit të lartë;</w:t>
      </w:r>
    </w:p>
    <w:p w14:paraId="274D7B46"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b) Kanë përgatitur materiale mësimore (skripte, leksione, udhëzues praktikash ose ushtrimesh) për, së paku, një lëndë a modul;</w:t>
      </w:r>
    </w:p>
    <w:p w14:paraId="627EF316"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c) Kanë realizuar, së paku, tri referime të shkurtra ose paraqitje (postera) në konferenca e kongrese shkencore, nga të cilat, së paku, një referim ose paraqitje duhet të jetë mbajtur në një veprimtari shkencore ndërkombëtare (simpozium, konferencë, kongres), ku punimet janë pranuar në bazë të një vlerësimi paraprak shkencor dhe janë botuar në “Proceedings”;</w:t>
      </w:r>
    </w:p>
    <w:p w14:paraId="3B4077D9" w14:textId="5CC9BEC9" w:rsidR="00456EA6" w:rsidRPr="00C521C2" w:rsidRDefault="002A18E3" w:rsidP="00456EA6">
      <w:pPr>
        <w:pStyle w:val="Paragrafi"/>
        <w:rPr>
          <w:rFonts w:ascii="Garamond" w:hAnsi="Garamond"/>
          <w:i/>
          <w:iCs/>
          <w:color w:val="000000" w:themeColor="text1"/>
          <w:sz w:val="24"/>
          <w:szCs w:val="24"/>
          <w:lang w:val="sq-AL"/>
        </w:rPr>
      </w:pPr>
      <w:proofErr w:type="spellStart"/>
      <w:r w:rsidRPr="00C521C2">
        <w:rPr>
          <w:rFonts w:ascii="Garamond" w:hAnsi="Garamond"/>
          <w:i/>
          <w:iCs/>
          <w:color w:val="000000" w:themeColor="text1"/>
          <w:sz w:val="24"/>
          <w:szCs w:val="24"/>
        </w:rPr>
        <w:t>Bën</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përjashtim</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nga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ky</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rregull</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personeli</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akademik</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i</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brendshëm</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i</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ftuar</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dhe</w:t>
      </w:r>
      <w:proofErr w:type="spellEnd"/>
      <w:r w:rsidRPr="00C521C2">
        <w:rPr>
          <w:rFonts w:ascii="Garamond" w:hAnsi="Garamond"/>
          <w:i/>
          <w:iCs/>
          <w:color w:val="000000" w:themeColor="text1"/>
          <w:sz w:val="24"/>
          <w:szCs w:val="24"/>
        </w:rPr>
        <w:t xml:space="preserve"> me </w:t>
      </w:r>
      <w:proofErr w:type="spellStart"/>
      <w:r w:rsidRPr="00C521C2">
        <w:rPr>
          <w:rFonts w:ascii="Garamond" w:hAnsi="Garamond"/>
          <w:i/>
          <w:iCs/>
          <w:color w:val="000000" w:themeColor="text1"/>
          <w:sz w:val="24"/>
          <w:szCs w:val="24"/>
        </w:rPr>
        <w:t>kontratë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i</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Akademisë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Arteve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krijues</w:t>
      </w:r>
      <w:proofErr w:type="spellEnd"/>
      <w:r w:rsidRPr="00C521C2">
        <w:rPr>
          <w:rFonts w:ascii="Garamond" w:hAnsi="Garamond"/>
          <w:i/>
          <w:iCs/>
          <w:color w:val="000000" w:themeColor="text1"/>
          <w:sz w:val="24"/>
          <w:szCs w:val="24"/>
        </w:rPr>
        <w:t xml:space="preserve"> apo </w:t>
      </w:r>
      <w:proofErr w:type="spellStart"/>
      <w:r w:rsidRPr="00C521C2">
        <w:rPr>
          <w:rFonts w:ascii="Garamond" w:hAnsi="Garamond"/>
          <w:i/>
          <w:iCs/>
          <w:color w:val="000000" w:themeColor="text1"/>
          <w:sz w:val="24"/>
          <w:szCs w:val="24"/>
        </w:rPr>
        <w:t>interpretues</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aktiv</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kompozitorë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instrumentistë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këngëtarë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dirigjentë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aktorë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regjisorë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krijues</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arteve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pamore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koreografë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balerinë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që</w:t>
      </w:r>
      <w:proofErr w:type="spellEnd"/>
      <w:r w:rsidRPr="00C521C2">
        <w:rPr>
          <w:rFonts w:ascii="Garamond" w:hAnsi="Garamond"/>
          <w:i/>
          <w:iCs/>
          <w:color w:val="000000" w:themeColor="text1"/>
          <w:sz w:val="24"/>
          <w:szCs w:val="24"/>
        </w:rPr>
        <w:t xml:space="preserve"> ka </w:t>
      </w:r>
      <w:proofErr w:type="spellStart"/>
      <w:r w:rsidRPr="00C521C2">
        <w:rPr>
          <w:rFonts w:ascii="Garamond" w:hAnsi="Garamond"/>
          <w:i/>
          <w:iCs/>
          <w:color w:val="000000" w:themeColor="text1"/>
          <w:sz w:val="24"/>
          <w:szCs w:val="24"/>
        </w:rPr>
        <w:t>realizuar</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paku</w:t>
      </w:r>
      <w:proofErr w:type="spellEnd"/>
      <w:r w:rsidRPr="00C521C2">
        <w:rPr>
          <w:rFonts w:ascii="Garamond" w:hAnsi="Garamond"/>
          <w:i/>
          <w:iCs/>
          <w:color w:val="000000" w:themeColor="text1"/>
          <w:sz w:val="24"/>
          <w:szCs w:val="24"/>
        </w:rPr>
        <w:t xml:space="preserve">, tri </w:t>
      </w:r>
      <w:proofErr w:type="spellStart"/>
      <w:r w:rsidRPr="00C521C2">
        <w:rPr>
          <w:rFonts w:ascii="Garamond" w:hAnsi="Garamond"/>
          <w:i/>
          <w:iCs/>
          <w:color w:val="000000" w:themeColor="text1"/>
          <w:sz w:val="24"/>
          <w:szCs w:val="24"/>
        </w:rPr>
        <w:t>koncerte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recitale</w:t>
      </w:r>
      <w:proofErr w:type="spellEnd"/>
      <w:r w:rsidRPr="00C521C2">
        <w:rPr>
          <w:rFonts w:ascii="Garamond" w:hAnsi="Garamond"/>
          <w:i/>
          <w:iCs/>
          <w:color w:val="000000" w:themeColor="text1"/>
          <w:sz w:val="24"/>
          <w:szCs w:val="24"/>
        </w:rPr>
        <w:t>--</w:t>
      </w:r>
      <w:proofErr w:type="spellStart"/>
      <w:r w:rsidRPr="00C521C2">
        <w:rPr>
          <w:rFonts w:ascii="Garamond" w:hAnsi="Garamond"/>
          <w:i/>
          <w:iCs/>
          <w:color w:val="000000" w:themeColor="text1"/>
          <w:sz w:val="24"/>
          <w:szCs w:val="24"/>
        </w:rPr>
        <w:t>premierë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vepra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ekspozita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personale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vënie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skenë</w:t>
      </w:r>
      <w:proofErr w:type="spellEnd"/>
      <w:r w:rsidRPr="00C521C2">
        <w:rPr>
          <w:rFonts w:ascii="Garamond" w:hAnsi="Garamond"/>
          <w:i/>
          <w:iCs/>
          <w:color w:val="000000" w:themeColor="text1"/>
          <w:sz w:val="24"/>
          <w:szCs w:val="24"/>
        </w:rPr>
        <w:t xml:space="preserve"> apo role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spikatura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veprimtari</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festivale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sezone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ndër</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cilat</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paku</w:t>
      </w:r>
      <w:proofErr w:type="spellEnd"/>
      <w:r w:rsidRPr="00C521C2">
        <w:rPr>
          <w:rFonts w:ascii="Garamond" w:hAnsi="Garamond"/>
          <w:i/>
          <w:iCs/>
          <w:color w:val="000000" w:themeColor="text1"/>
          <w:sz w:val="24"/>
          <w:szCs w:val="24"/>
        </w:rPr>
        <w:t>, 1 (</w:t>
      </w:r>
      <w:proofErr w:type="spellStart"/>
      <w:r w:rsidRPr="00C521C2">
        <w:rPr>
          <w:rFonts w:ascii="Garamond" w:hAnsi="Garamond"/>
          <w:i/>
          <w:iCs/>
          <w:color w:val="000000" w:themeColor="text1"/>
          <w:sz w:val="24"/>
          <w:szCs w:val="24"/>
        </w:rPr>
        <w:t>një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jetë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realizuar</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jashtë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Republikës</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Shqipërisë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një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veprimtari</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ndërkombëtare</w:t>
      </w:r>
      <w:proofErr w:type="spellEnd"/>
      <w:r w:rsidRPr="00C521C2">
        <w:rPr>
          <w:rFonts w:ascii="Garamond" w:hAnsi="Garamond"/>
          <w:i/>
          <w:iCs/>
          <w:color w:val="000000" w:themeColor="text1"/>
          <w:sz w:val="24"/>
          <w:szCs w:val="24"/>
        </w:rPr>
        <w:t xml:space="preserve"> (festival, </w:t>
      </w:r>
      <w:proofErr w:type="spellStart"/>
      <w:r w:rsidRPr="00C521C2">
        <w:rPr>
          <w:rFonts w:ascii="Garamond" w:hAnsi="Garamond"/>
          <w:i/>
          <w:iCs/>
          <w:color w:val="000000" w:themeColor="text1"/>
          <w:sz w:val="24"/>
          <w:szCs w:val="24"/>
        </w:rPr>
        <w:t>sezon</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ku</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vepra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jetë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pranuar</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bazë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një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vlerësimi</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paraprak</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jetë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botuar</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katalogët</w:t>
      </w:r>
      <w:proofErr w:type="spellEnd"/>
      <w:r w:rsidRPr="00C521C2">
        <w:rPr>
          <w:rFonts w:ascii="Garamond" w:hAnsi="Garamond"/>
          <w:i/>
          <w:iCs/>
          <w:color w:val="000000" w:themeColor="text1"/>
          <w:sz w:val="24"/>
          <w:szCs w:val="24"/>
        </w:rPr>
        <w:t>/</w:t>
      </w:r>
      <w:proofErr w:type="spellStart"/>
      <w:r w:rsidRPr="00C521C2">
        <w:rPr>
          <w:rFonts w:ascii="Garamond" w:hAnsi="Garamond"/>
          <w:i/>
          <w:iCs/>
          <w:color w:val="000000" w:themeColor="text1"/>
          <w:sz w:val="24"/>
          <w:szCs w:val="24"/>
        </w:rPr>
        <w:t>agjendat</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përkatëse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dhe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jetë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shoqëruar</w:t>
      </w:r>
      <w:proofErr w:type="spellEnd"/>
      <w:r w:rsidRPr="00C521C2">
        <w:rPr>
          <w:rFonts w:ascii="Garamond" w:hAnsi="Garamond"/>
          <w:i/>
          <w:iCs/>
          <w:color w:val="000000" w:themeColor="text1"/>
          <w:sz w:val="24"/>
          <w:szCs w:val="24"/>
        </w:rPr>
        <w:t xml:space="preserve"> me </w:t>
      </w:r>
      <w:proofErr w:type="spellStart"/>
      <w:r w:rsidRPr="00C521C2">
        <w:rPr>
          <w:rFonts w:ascii="Garamond" w:hAnsi="Garamond"/>
          <w:i/>
          <w:iCs/>
          <w:color w:val="000000" w:themeColor="text1"/>
          <w:sz w:val="24"/>
          <w:szCs w:val="24"/>
        </w:rPr>
        <w:t>kritikën</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përkatëse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shtypin</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profesional</w:t>
      </w:r>
      <w:proofErr w:type="spellEnd"/>
    </w:p>
    <w:p w14:paraId="3342860A"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ç) Kanë botuar, së paku, dy artikuj shkencorë origjinalë ose review (analiza shkencore) në revista shkencore, nga të cilët, së paku, njëri duhet të jetë botuar ose pranuar për botim në një revistë shkencore të huaj, të njohur, me bord editorial.</w:t>
      </w:r>
    </w:p>
    <w:p w14:paraId="1A1D0F0B" w14:textId="3CE75B92" w:rsidR="00456EA6" w:rsidRPr="00C521C2" w:rsidRDefault="002A18E3" w:rsidP="00456EA6">
      <w:pPr>
        <w:pStyle w:val="Paragrafi"/>
        <w:rPr>
          <w:rFonts w:ascii="Garamond" w:hAnsi="Garamond"/>
          <w:color w:val="000000" w:themeColor="text1"/>
          <w:sz w:val="24"/>
          <w:szCs w:val="24"/>
          <w:lang w:val="sq-AL"/>
        </w:rPr>
      </w:pPr>
      <w:proofErr w:type="spellStart"/>
      <w:r w:rsidRPr="00C521C2">
        <w:rPr>
          <w:rFonts w:ascii="Garamond" w:hAnsi="Garamond"/>
          <w:i/>
          <w:iCs/>
          <w:color w:val="000000" w:themeColor="text1"/>
          <w:sz w:val="24"/>
          <w:szCs w:val="24"/>
        </w:rPr>
        <w:t>Bën</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përjashtim</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nga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ky</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rregull</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personeli</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akademik</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i</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brendshëm</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i</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ftuar</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dhe</w:t>
      </w:r>
      <w:proofErr w:type="spellEnd"/>
      <w:r w:rsidRPr="00C521C2">
        <w:rPr>
          <w:rFonts w:ascii="Garamond" w:hAnsi="Garamond"/>
          <w:i/>
          <w:iCs/>
          <w:color w:val="000000" w:themeColor="text1"/>
          <w:sz w:val="24"/>
          <w:szCs w:val="24"/>
        </w:rPr>
        <w:t xml:space="preserve"> me </w:t>
      </w:r>
      <w:proofErr w:type="spellStart"/>
      <w:r w:rsidRPr="00C521C2">
        <w:rPr>
          <w:rFonts w:ascii="Garamond" w:hAnsi="Garamond"/>
          <w:i/>
          <w:iCs/>
          <w:color w:val="000000" w:themeColor="text1"/>
          <w:sz w:val="24"/>
          <w:szCs w:val="24"/>
        </w:rPr>
        <w:t>kontratë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i</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Akademisë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Arteve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krijues</w:t>
      </w:r>
      <w:proofErr w:type="spellEnd"/>
      <w:r w:rsidRPr="00C521C2">
        <w:rPr>
          <w:rFonts w:ascii="Garamond" w:hAnsi="Garamond"/>
          <w:i/>
          <w:iCs/>
          <w:color w:val="000000" w:themeColor="text1"/>
          <w:sz w:val="24"/>
          <w:szCs w:val="24"/>
        </w:rPr>
        <w:t xml:space="preserve"> apo </w:t>
      </w:r>
      <w:proofErr w:type="spellStart"/>
      <w:r w:rsidRPr="00C521C2">
        <w:rPr>
          <w:rFonts w:ascii="Garamond" w:hAnsi="Garamond"/>
          <w:i/>
          <w:iCs/>
          <w:color w:val="000000" w:themeColor="text1"/>
          <w:sz w:val="24"/>
          <w:szCs w:val="24"/>
        </w:rPr>
        <w:t>interpretues</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aktiv</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kompozitorë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instrumentistë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këngëtarë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dirigjentë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aktorë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regjisorë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krijues</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arteve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pamore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koreografë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balerinë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që</w:t>
      </w:r>
      <w:proofErr w:type="spellEnd"/>
      <w:r w:rsidRPr="00C521C2">
        <w:rPr>
          <w:rFonts w:ascii="Garamond" w:hAnsi="Garamond"/>
          <w:i/>
          <w:iCs/>
          <w:color w:val="000000" w:themeColor="text1"/>
          <w:sz w:val="24"/>
          <w:szCs w:val="24"/>
        </w:rPr>
        <w:t xml:space="preserve"> ka </w:t>
      </w:r>
      <w:proofErr w:type="spellStart"/>
      <w:r w:rsidRPr="00C521C2">
        <w:rPr>
          <w:rFonts w:ascii="Garamond" w:hAnsi="Garamond"/>
          <w:i/>
          <w:iCs/>
          <w:color w:val="000000" w:themeColor="text1"/>
          <w:sz w:val="24"/>
          <w:szCs w:val="24"/>
        </w:rPr>
        <w:t>marrë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pjesë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si</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solist</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paku</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në</w:t>
      </w:r>
      <w:proofErr w:type="spellEnd"/>
      <w:r w:rsidRPr="00C521C2">
        <w:rPr>
          <w:rFonts w:ascii="Garamond" w:hAnsi="Garamond"/>
          <w:i/>
          <w:iCs/>
          <w:color w:val="000000" w:themeColor="text1"/>
          <w:sz w:val="24"/>
          <w:szCs w:val="24"/>
        </w:rPr>
        <w:t xml:space="preserve"> 2 (</w:t>
      </w:r>
      <w:proofErr w:type="spellStart"/>
      <w:r w:rsidRPr="00C521C2">
        <w:rPr>
          <w:rFonts w:ascii="Garamond" w:hAnsi="Garamond"/>
          <w:i/>
          <w:iCs/>
          <w:color w:val="000000" w:themeColor="text1"/>
          <w:sz w:val="24"/>
          <w:szCs w:val="24"/>
        </w:rPr>
        <w:t>dy</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realizime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artistike</w:t>
      </w:r>
      <w:proofErr w:type="spellEnd"/>
      <w:r w:rsidRPr="00C521C2">
        <w:rPr>
          <w:rFonts w:ascii="Garamond" w:hAnsi="Garamond"/>
          <w:i/>
          <w:iCs/>
          <w:color w:val="000000" w:themeColor="text1"/>
          <w:sz w:val="24"/>
          <w:szCs w:val="24"/>
        </w:rPr>
        <w:t>  (</w:t>
      </w:r>
      <w:proofErr w:type="spellStart"/>
      <w:r w:rsidRPr="00C521C2">
        <w:rPr>
          <w:rFonts w:ascii="Garamond" w:hAnsi="Garamond"/>
          <w:i/>
          <w:iCs/>
          <w:color w:val="000000" w:themeColor="text1"/>
          <w:sz w:val="24"/>
          <w:szCs w:val="24"/>
        </w:rPr>
        <w:t>koncerte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premierë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vepra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ekspozita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personale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vënie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skenë</w:t>
      </w:r>
      <w:proofErr w:type="spellEnd"/>
      <w:r w:rsidRPr="00C521C2">
        <w:rPr>
          <w:rFonts w:ascii="Garamond" w:hAnsi="Garamond"/>
          <w:i/>
          <w:iCs/>
          <w:color w:val="000000" w:themeColor="text1"/>
          <w:sz w:val="24"/>
          <w:szCs w:val="24"/>
        </w:rPr>
        <w:t xml:space="preserve"> apo role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spikatura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veprimtari</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festivale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sezone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bashkëpunim</w:t>
      </w:r>
      <w:proofErr w:type="spellEnd"/>
      <w:r w:rsidRPr="00C521C2">
        <w:rPr>
          <w:rFonts w:ascii="Garamond" w:hAnsi="Garamond"/>
          <w:i/>
          <w:iCs/>
          <w:color w:val="000000" w:themeColor="text1"/>
          <w:sz w:val="24"/>
          <w:szCs w:val="24"/>
        </w:rPr>
        <w:t xml:space="preserve"> me </w:t>
      </w:r>
      <w:proofErr w:type="spellStart"/>
      <w:r w:rsidRPr="00C521C2">
        <w:rPr>
          <w:rFonts w:ascii="Garamond" w:hAnsi="Garamond"/>
          <w:i/>
          <w:iCs/>
          <w:color w:val="000000" w:themeColor="text1"/>
          <w:sz w:val="24"/>
          <w:szCs w:val="24"/>
        </w:rPr>
        <w:t>trupa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shquara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dhe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salla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indeksuara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ndër</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cilat</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paku</w:t>
      </w:r>
      <w:proofErr w:type="spellEnd"/>
      <w:r w:rsidRPr="00C521C2">
        <w:rPr>
          <w:rFonts w:ascii="Garamond" w:hAnsi="Garamond"/>
          <w:i/>
          <w:iCs/>
          <w:color w:val="000000" w:themeColor="text1"/>
          <w:sz w:val="24"/>
          <w:szCs w:val="24"/>
        </w:rPr>
        <w:t>, 1(</w:t>
      </w:r>
      <w:proofErr w:type="spellStart"/>
      <w:r w:rsidRPr="00C521C2">
        <w:rPr>
          <w:rFonts w:ascii="Garamond" w:hAnsi="Garamond"/>
          <w:i/>
          <w:iCs/>
          <w:color w:val="000000" w:themeColor="text1"/>
          <w:sz w:val="24"/>
          <w:szCs w:val="24"/>
        </w:rPr>
        <w:t>një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luajtur</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nga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trupa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ndërkombëtare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instrumentistë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shquar</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ansamble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rëndësishme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orkestra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dhe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trupa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operistike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një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veprimtari</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ndërkombëtare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festivale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sezone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ku</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performanca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vepra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jetë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pranuar</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bazë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një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vlerësimi</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paraprak</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jetë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botuar</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katalogët</w:t>
      </w:r>
      <w:proofErr w:type="spellEnd"/>
      <w:r w:rsidRPr="00C521C2">
        <w:rPr>
          <w:rFonts w:ascii="Garamond" w:hAnsi="Garamond"/>
          <w:i/>
          <w:iCs/>
          <w:color w:val="000000" w:themeColor="text1"/>
          <w:sz w:val="24"/>
          <w:szCs w:val="24"/>
        </w:rPr>
        <w:t>/</w:t>
      </w:r>
      <w:proofErr w:type="spellStart"/>
      <w:r w:rsidRPr="00C521C2">
        <w:rPr>
          <w:rFonts w:ascii="Garamond" w:hAnsi="Garamond"/>
          <w:i/>
          <w:iCs/>
          <w:color w:val="000000" w:themeColor="text1"/>
          <w:sz w:val="24"/>
          <w:szCs w:val="24"/>
        </w:rPr>
        <w:t>agjendat</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përkatëse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dhe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jetë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shoqëruar</w:t>
      </w:r>
      <w:proofErr w:type="spellEnd"/>
      <w:r w:rsidRPr="00C521C2">
        <w:rPr>
          <w:rFonts w:ascii="Garamond" w:hAnsi="Garamond"/>
          <w:i/>
          <w:iCs/>
          <w:color w:val="000000" w:themeColor="text1"/>
          <w:sz w:val="24"/>
          <w:szCs w:val="24"/>
        </w:rPr>
        <w:t xml:space="preserve"> me </w:t>
      </w:r>
      <w:proofErr w:type="spellStart"/>
      <w:r w:rsidRPr="00C521C2">
        <w:rPr>
          <w:rFonts w:ascii="Garamond" w:hAnsi="Garamond"/>
          <w:i/>
          <w:iCs/>
          <w:color w:val="000000" w:themeColor="text1"/>
          <w:sz w:val="24"/>
          <w:szCs w:val="24"/>
        </w:rPr>
        <w:t>kritikën</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përkatëse</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shtypin</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profesional</w:t>
      </w:r>
      <w:proofErr w:type="spellEnd"/>
      <w:r w:rsidR="00456EA6" w:rsidRPr="00C521C2">
        <w:rPr>
          <w:rFonts w:ascii="Garamond" w:hAnsi="Garamond"/>
          <w:color w:val="000000" w:themeColor="text1"/>
          <w:sz w:val="24"/>
          <w:szCs w:val="24"/>
          <w:lang w:val="sq-AL"/>
        </w:rPr>
        <w:t>.</w:t>
      </w:r>
    </w:p>
    <w:p w14:paraId="67D6D191"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2.1.2 Procedurat për dhënien e titullit “Doc.”</w:t>
      </w:r>
    </w:p>
    <w:p w14:paraId="373286D6"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a) Promovimi për titullin “Docent” bëhet nga KP-ja e fakultetit, me kërkesë të kandidatit.</w:t>
      </w:r>
    </w:p>
    <w:p w14:paraId="286B8D72"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b) KP-ja dëgjon një leksion të hapur të kandidatit/es dhe vlerëson veprimtarinë kërkimore-mësimore të tij/saj. KP-ja merr vendim brenda 3 muajve nga paraqitja e kërkesës.</w:t>
      </w:r>
    </w:p>
    <w:p w14:paraId="411E0FC0"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c) Kur vendimi është pozitiv, ajo i dërgon dekanit propozimin për dhënien kandidatit të titullit “Docent”.</w:t>
      </w:r>
    </w:p>
    <w:p w14:paraId="394F2193" w14:textId="75E41ABD" w:rsidR="00456EA6" w:rsidRPr="00C521C2" w:rsidRDefault="00456EA6" w:rsidP="00456EA6">
      <w:pPr>
        <w:pStyle w:val="Paragrafi"/>
        <w:rPr>
          <w:rFonts w:ascii="Garamond" w:hAnsi="Garamond"/>
          <w:i/>
          <w:color w:val="000000" w:themeColor="text1"/>
          <w:sz w:val="24"/>
          <w:szCs w:val="24"/>
          <w:lang w:val="sq-AL"/>
        </w:rPr>
      </w:pPr>
      <w:r w:rsidRPr="00C521C2">
        <w:rPr>
          <w:rFonts w:ascii="Garamond" w:hAnsi="Garamond"/>
          <w:i/>
          <w:color w:val="000000" w:themeColor="text1"/>
          <w:sz w:val="24"/>
          <w:szCs w:val="24"/>
          <w:lang w:val="sq-AL"/>
        </w:rPr>
        <w:t xml:space="preserve">ç) </w:t>
      </w:r>
      <w:r w:rsidR="000064E5" w:rsidRPr="00C521C2">
        <w:rPr>
          <w:rFonts w:ascii="Garamond" w:hAnsi="Garamond"/>
          <w:i/>
          <w:color w:val="000000" w:themeColor="text1"/>
          <w:sz w:val="24"/>
          <w:szCs w:val="24"/>
          <w:lang w:val="sq-AL"/>
        </w:rPr>
        <w:t>Diploma “Docent” nënshkruhet nga dekani dhe rektori, dhe vuloset me vulë të thatë, pasi është regjistruar  në regjistrin e Ministrisë së Arsimit dhe Shkencës dhe institucionin e arsimit të lartë.</w:t>
      </w:r>
    </w:p>
    <w:p w14:paraId="2BC7E2AA"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d)Kur vendimi i KP-së është negativ, kandidati ka të drejtë të riparaqesë kërkesën për të fituar titullin “Docent”, jo më parë se 2 vjet, pas refuzimit të kërkesës së parë.</w:t>
      </w:r>
    </w:p>
    <w:p w14:paraId="2E4F5A91"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2.2 Titullin “Prof.Asoc.”</w:t>
      </w:r>
    </w:p>
    <w:p w14:paraId="3552391B"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2.2.1 Kriteret për dhënien e titullit “Prof.Asoc.”</w:t>
      </w:r>
    </w:p>
    <w:p w14:paraId="2E657EC7"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Titulli “Profesor i Asociuar” (Prof.Asoc.) u jepet anëtarëve të personelit akademik, të cilët kanë fituar gradën shkencore “Doktor” dhe përmbushin kriteret e mëposhtme:</w:t>
      </w:r>
    </w:p>
    <w:p w14:paraId="06BD5417"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a) Kanë, së paku, tre vjet përvojë në mësimdhënie (së paku, pesë vjet për lektorët e ftuar) dhe gëzojnë aftësi të mirë mësimdhënëse. Titulli “Docent” nuk është parakusht për kërkimin e titullit “Prof.Asoc.”;</w:t>
      </w:r>
    </w:p>
    <w:p w14:paraId="284FA7E3" w14:textId="548A2763"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b) Kanë realizuar, pas doktoratës, së paku, 8 referime të shkurtra ose paraqitje (postera) në konferenca dhe kongrese shkencore, nga të cilat, së paku, pesë duhet të jenë mbajtur në veprimtari shkencore ndërkombëtare (simpozium, konferencë, kongres), ku punimet janë pranuar në bazë të një vlerësimi paraprak shkencor dhe janë botuar në “Proceedings”;</w:t>
      </w:r>
    </w:p>
    <w:p w14:paraId="5315F28E" w14:textId="19D08901" w:rsidR="000064E5" w:rsidRPr="00C521C2" w:rsidRDefault="000064E5" w:rsidP="00456EA6">
      <w:pPr>
        <w:pStyle w:val="Paragrafi"/>
        <w:rPr>
          <w:rFonts w:ascii="Garamond" w:hAnsi="Garamond"/>
          <w:color w:val="000000" w:themeColor="text1"/>
          <w:sz w:val="24"/>
          <w:szCs w:val="24"/>
          <w:lang w:val="sq-AL"/>
        </w:rPr>
      </w:pPr>
      <w:proofErr w:type="spellStart"/>
      <w:r w:rsidRPr="00C521C2">
        <w:rPr>
          <w:rFonts w:ascii="Garamond" w:hAnsi="Garamond"/>
          <w:color w:val="000000" w:themeColor="text1"/>
          <w:sz w:val="24"/>
          <w:szCs w:val="24"/>
        </w:rPr>
        <w:t>Bën</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përjashtim</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nga</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ky</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rregull</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personeli</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akademik</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i</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brendshëm</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i</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ftuar</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dhe</w:t>
      </w:r>
      <w:proofErr w:type="spellEnd"/>
      <w:r w:rsidRPr="00C521C2">
        <w:rPr>
          <w:rFonts w:ascii="Garamond" w:hAnsi="Garamond"/>
          <w:color w:val="000000" w:themeColor="text1"/>
          <w:sz w:val="24"/>
          <w:szCs w:val="24"/>
        </w:rPr>
        <w:t xml:space="preserve"> me </w:t>
      </w:r>
      <w:proofErr w:type="spellStart"/>
      <w:r w:rsidRPr="00C521C2">
        <w:rPr>
          <w:rFonts w:ascii="Garamond" w:hAnsi="Garamond"/>
          <w:color w:val="000000" w:themeColor="text1"/>
          <w:sz w:val="24"/>
          <w:szCs w:val="24"/>
        </w:rPr>
        <w:t>kontratë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i</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lastRenderedPageBreak/>
        <w:t>Akademisë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së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Arteve</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krijues</w:t>
      </w:r>
      <w:proofErr w:type="spellEnd"/>
      <w:r w:rsidRPr="00C521C2">
        <w:rPr>
          <w:rFonts w:ascii="Garamond" w:hAnsi="Garamond"/>
          <w:color w:val="000000" w:themeColor="text1"/>
          <w:sz w:val="24"/>
          <w:szCs w:val="24"/>
        </w:rPr>
        <w:t xml:space="preserve"> apo </w:t>
      </w:r>
      <w:proofErr w:type="spellStart"/>
      <w:r w:rsidRPr="00C521C2">
        <w:rPr>
          <w:rFonts w:ascii="Garamond" w:hAnsi="Garamond"/>
          <w:color w:val="000000" w:themeColor="text1"/>
          <w:sz w:val="24"/>
          <w:szCs w:val="24"/>
        </w:rPr>
        <w:t>interpretues</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aktiv</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kompozitorë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instrumentistë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këngëtarë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dirigjentë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aktorë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regjisorë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krijues</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të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arteve</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pamore</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koreografë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balerinë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që</w:t>
      </w:r>
      <w:proofErr w:type="spellEnd"/>
      <w:r w:rsidRPr="00C521C2">
        <w:rPr>
          <w:rFonts w:ascii="Garamond" w:hAnsi="Garamond"/>
          <w:color w:val="000000" w:themeColor="text1"/>
          <w:sz w:val="24"/>
          <w:szCs w:val="24"/>
        </w:rPr>
        <w:t xml:space="preserve"> ka </w:t>
      </w:r>
      <w:proofErr w:type="spellStart"/>
      <w:r w:rsidRPr="00C521C2">
        <w:rPr>
          <w:rFonts w:ascii="Garamond" w:hAnsi="Garamond"/>
          <w:color w:val="000000" w:themeColor="text1"/>
          <w:sz w:val="24"/>
          <w:szCs w:val="24"/>
        </w:rPr>
        <w:t>realizuar</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së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paku</w:t>
      </w:r>
      <w:proofErr w:type="spellEnd"/>
      <w:r w:rsidRPr="00C521C2">
        <w:rPr>
          <w:rFonts w:ascii="Garamond" w:hAnsi="Garamond"/>
          <w:color w:val="000000" w:themeColor="text1"/>
          <w:sz w:val="24"/>
          <w:szCs w:val="24"/>
        </w:rPr>
        <w:t xml:space="preserve"> 4 (</w:t>
      </w:r>
      <w:proofErr w:type="spellStart"/>
      <w:r w:rsidRPr="00C521C2">
        <w:rPr>
          <w:rFonts w:ascii="Garamond" w:hAnsi="Garamond"/>
          <w:color w:val="000000" w:themeColor="text1"/>
          <w:sz w:val="24"/>
          <w:szCs w:val="24"/>
        </w:rPr>
        <w:t>katër</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koncerte</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recitale-premierë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vepra</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ekspozita</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personale</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vënie</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në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skenë</w:t>
      </w:r>
      <w:proofErr w:type="spellEnd"/>
      <w:r w:rsidRPr="00C521C2">
        <w:rPr>
          <w:rFonts w:ascii="Garamond" w:hAnsi="Garamond"/>
          <w:color w:val="000000" w:themeColor="text1"/>
          <w:sz w:val="24"/>
          <w:szCs w:val="24"/>
        </w:rPr>
        <w:t xml:space="preserve"> apo role </w:t>
      </w:r>
      <w:proofErr w:type="spellStart"/>
      <w:r w:rsidRPr="00C521C2">
        <w:rPr>
          <w:rFonts w:ascii="Garamond" w:hAnsi="Garamond"/>
          <w:color w:val="000000" w:themeColor="text1"/>
          <w:sz w:val="24"/>
          <w:szCs w:val="24"/>
        </w:rPr>
        <w:t>të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spikatura</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në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veprimtari</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festivale</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sezone</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ndër</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të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cilat</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së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paku</w:t>
      </w:r>
      <w:proofErr w:type="spellEnd"/>
      <w:r w:rsidRPr="00C521C2">
        <w:rPr>
          <w:rFonts w:ascii="Garamond" w:hAnsi="Garamond"/>
          <w:color w:val="000000" w:themeColor="text1"/>
          <w:sz w:val="24"/>
          <w:szCs w:val="24"/>
        </w:rPr>
        <w:t>, 1(</w:t>
      </w:r>
      <w:proofErr w:type="spellStart"/>
      <w:r w:rsidRPr="00C521C2">
        <w:rPr>
          <w:rFonts w:ascii="Garamond" w:hAnsi="Garamond"/>
          <w:color w:val="000000" w:themeColor="text1"/>
          <w:sz w:val="24"/>
          <w:szCs w:val="24"/>
        </w:rPr>
        <w:t>një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të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realizuar</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jashtë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Republikës</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së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Shqipërisë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në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një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veprimtari</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ndërkombëtare</w:t>
      </w:r>
      <w:proofErr w:type="spellEnd"/>
      <w:r w:rsidRPr="00C521C2">
        <w:rPr>
          <w:rFonts w:ascii="Garamond" w:hAnsi="Garamond"/>
          <w:color w:val="000000" w:themeColor="text1"/>
          <w:sz w:val="24"/>
          <w:szCs w:val="24"/>
        </w:rPr>
        <w:t xml:space="preserve"> (festival, </w:t>
      </w:r>
      <w:proofErr w:type="spellStart"/>
      <w:r w:rsidRPr="00C521C2">
        <w:rPr>
          <w:rFonts w:ascii="Garamond" w:hAnsi="Garamond"/>
          <w:color w:val="000000" w:themeColor="text1"/>
          <w:sz w:val="24"/>
          <w:szCs w:val="24"/>
        </w:rPr>
        <w:t>sezon</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ku</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performanca</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vepra</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të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jetë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pranuar</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në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bazë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të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një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vlerësimi</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paraprak</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të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jetë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botuar</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në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katalogët</w:t>
      </w:r>
      <w:proofErr w:type="spellEnd"/>
      <w:r w:rsidRPr="00C521C2">
        <w:rPr>
          <w:rFonts w:ascii="Garamond" w:hAnsi="Garamond"/>
          <w:color w:val="000000" w:themeColor="text1"/>
          <w:sz w:val="24"/>
          <w:szCs w:val="24"/>
        </w:rPr>
        <w:t>/</w:t>
      </w:r>
      <w:proofErr w:type="spellStart"/>
      <w:r w:rsidRPr="00C521C2">
        <w:rPr>
          <w:rFonts w:ascii="Garamond" w:hAnsi="Garamond"/>
          <w:color w:val="000000" w:themeColor="text1"/>
          <w:sz w:val="24"/>
          <w:szCs w:val="24"/>
        </w:rPr>
        <w:t>agjendat</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përkatëse</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dhe</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të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jetë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shoqëruar</w:t>
      </w:r>
      <w:proofErr w:type="spellEnd"/>
      <w:r w:rsidRPr="00C521C2">
        <w:rPr>
          <w:rFonts w:ascii="Garamond" w:hAnsi="Garamond"/>
          <w:color w:val="000000" w:themeColor="text1"/>
          <w:sz w:val="24"/>
          <w:szCs w:val="24"/>
        </w:rPr>
        <w:t xml:space="preserve"> me </w:t>
      </w:r>
      <w:proofErr w:type="spellStart"/>
      <w:r w:rsidRPr="00C521C2">
        <w:rPr>
          <w:rFonts w:ascii="Garamond" w:hAnsi="Garamond"/>
          <w:color w:val="000000" w:themeColor="text1"/>
          <w:sz w:val="24"/>
          <w:szCs w:val="24"/>
        </w:rPr>
        <w:t>kritikën</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përkatëse</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në</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shtypin</w:t>
      </w:r>
      <w:proofErr w:type="spellEnd"/>
      <w:r w:rsidRPr="00C521C2">
        <w:rPr>
          <w:rFonts w:ascii="Garamond" w:hAnsi="Garamond"/>
          <w:color w:val="000000" w:themeColor="text1"/>
          <w:sz w:val="24"/>
          <w:szCs w:val="24"/>
        </w:rPr>
        <w:t xml:space="preserve"> </w:t>
      </w:r>
      <w:proofErr w:type="spellStart"/>
      <w:r w:rsidRPr="00C521C2">
        <w:rPr>
          <w:rFonts w:ascii="Garamond" w:hAnsi="Garamond"/>
          <w:color w:val="000000" w:themeColor="text1"/>
          <w:sz w:val="24"/>
          <w:szCs w:val="24"/>
        </w:rPr>
        <w:t>profesional</w:t>
      </w:r>
      <w:proofErr w:type="spellEnd"/>
      <w:r w:rsidRPr="00C521C2">
        <w:rPr>
          <w:rFonts w:ascii="Garamond" w:hAnsi="Garamond"/>
          <w:color w:val="000000" w:themeColor="text1"/>
          <w:sz w:val="24"/>
          <w:szCs w:val="24"/>
        </w:rPr>
        <w:t>.</w:t>
      </w:r>
    </w:p>
    <w:p w14:paraId="788764F4"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c) Kanë botuar, pas doktoratës, së paku, 5 artikuj shkencorë origjinalë ose review (analiza shkencore) në revista shkencore, nga të cilat, së paku, në 2 prej tyre si autor i parë, si dhe, së paku, 2 prej tyre të jenë botuar ose pranuar për botim në një revistë shkencore të huaj, të njohur, me bord editorial. Së paku, një artikull, duhet të jetë botuar në një revistë shkencore të huaj, me faktor impakti;</w:t>
      </w:r>
    </w:p>
    <w:p w14:paraId="3F51CCE6" w14:textId="3D73E412" w:rsidR="000064E5" w:rsidRPr="00C521C2" w:rsidRDefault="002A18E3" w:rsidP="000064E5">
      <w:pPr>
        <w:pStyle w:val="Paragrafi"/>
        <w:rPr>
          <w:rFonts w:ascii="Garamond" w:hAnsi="Garamond"/>
          <w:color w:val="000000" w:themeColor="text1"/>
          <w:sz w:val="24"/>
          <w:szCs w:val="24"/>
        </w:rPr>
      </w:pPr>
      <w:r w:rsidRPr="00C521C2">
        <w:rPr>
          <w:rFonts w:ascii="Garamond" w:hAnsi="Garamond"/>
          <w:color w:val="000000" w:themeColor="text1"/>
          <w:sz w:val="24"/>
          <w:szCs w:val="24"/>
          <w:lang w:val="sq-AL"/>
        </w:rPr>
        <w:t xml:space="preserve">  </w:t>
      </w:r>
      <w:proofErr w:type="spellStart"/>
      <w:r w:rsidR="000064E5" w:rsidRPr="00C521C2">
        <w:rPr>
          <w:rFonts w:ascii="Garamond" w:hAnsi="Garamond"/>
          <w:color w:val="000000" w:themeColor="text1"/>
          <w:sz w:val="24"/>
          <w:szCs w:val="24"/>
        </w:rPr>
        <w:t>Bën</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përjashtim</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nga</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ky</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rregull</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personeli</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akademik</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i</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brendshëm</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i</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ftuar</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dhe</w:t>
      </w:r>
      <w:proofErr w:type="spellEnd"/>
      <w:r w:rsidR="000064E5" w:rsidRPr="00C521C2">
        <w:rPr>
          <w:rFonts w:ascii="Garamond" w:hAnsi="Garamond"/>
          <w:color w:val="000000" w:themeColor="text1"/>
          <w:sz w:val="24"/>
          <w:szCs w:val="24"/>
        </w:rPr>
        <w:t xml:space="preserve"> me </w:t>
      </w:r>
      <w:proofErr w:type="spellStart"/>
      <w:r w:rsidR="000064E5" w:rsidRPr="00C521C2">
        <w:rPr>
          <w:rFonts w:ascii="Garamond" w:hAnsi="Garamond"/>
          <w:color w:val="000000" w:themeColor="text1"/>
          <w:sz w:val="24"/>
          <w:szCs w:val="24"/>
        </w:rPr>
        <w:t>kontratë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i</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Akademisë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së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Arteve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krijues</w:t>
      </w:r>
      <w:proofErr w:type="spellEnd"/>
      <w:r w:rsidR="000064E5" w:rsidRPr="00C521C2">
        <w:rPr>
          <w:rFonts w:ascii="Garamond" w:hAnsi="Garamond"/>
          <w:color w:val="000000" w:themeColor="text1"/>
          <w:sz w:val="24"/>
          <w:szCs w:val="24"/>
        </w:rPr>
        <w:t xml:space="preserve"> apo </w:t>
      </w:r>
      <w:proofErr w:type="spellStart"/>
      <w:r w:rsidR="000064E5" w:rsidRPr="00C521C2">
        <w:rPr>
          <w:rFonts w:ascii="Garamond" w:hAnsi="Garamond"/>
          <w:color w:val="000000" w:themeColor="text1"/>
          <w:sz w:val="24"/>
          <w:szCs w:val="24"/>
        </w:rPr>
        <w:t>interpretues</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aktiv</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kompozitorë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instrumentistë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këngëtarë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dirigjentë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aktorë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regjisorë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krijues</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arteve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pamore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koreografë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balerinë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që</w:t>
      </w:r>
      <w:proofErr w:type="spellEnd"/>
      <w:r w:rsidR="000064E5" w:rsidRPr="00C521C2">
        <w:rPr>
          <w:rFonts w:ascii="Garamond" w:hAnsi="Garamond"/>
          <w:color w:val="000000" w:themeColor="text1"/>
          <w:sz w:val="24"/>
          <w:szCs w:val="24"/>
        </w:rPr>
        <w:t xml:space="preserve"> ka </w:t>
      </w:r>
      <w:proofErr w:type="spellStart"/>
      <w:r w:rsidR="000064E5" w:rsidRPr="00C521C2">
        <w:rPr>
          <w:rFonts w:ascii="Garamond" w:hAnsi="Garamond"/>
          <w:color w:val="000000" w:themeColor="text1"/>
          <w:sz w:val="24"/>
          <w:szCs w:val="24"/>
        </w:rPr>
        <w:t>marrë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pjesë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si</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i</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parë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së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paku</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në</w:t>
      </w:r>
      <w:proofErr w:type="spellEnd"/>
      <w:r w:rsidR="000064E5" w:rsidRPr="00C521C2">
        <w:rPr>
          <w:rFonts w:ascii="Garamond" w:hAnsi="Garamond"/>
          <w:color w:val="000000" w:themeColor="text1"/>
          <w:sz w:val="24"/>
          <w:szCs w:val="24"/>
        </w:rPr>
        <w:t xml:space="preserve"> 4 (</w:t>
      </w:r>
      <w:proofErr w:type="spellStart"/>
      <w:r w:rsidR="000064E5" w:rsidRPr="00C521C2">
        <w:rPr>
          <w:rFonts w:ascii="Garamond" w:hAnsi="Garamond"/>
          <w:color w:val="000000" w:themeColor="text1"/>
          <w:sz w:val="24"/>
          <w:szCs w:val="24"/>
        </w:rPr>
        <w:t>katër</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realizime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artistike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solist</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vepra</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ekspozita</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vënie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në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skenë</w:t>
      </w:r>
      <w:proofErr w:type="spellEnd"/>
      <w:r w:rsidR="000064E5" w:rsidRPr="00C521C2">
        <w:rPr>
          <w:rFonts w:ascii="Garamond" w:hAnsi="Garamond"/>
          <w:color w:val="000000" w:themeColor="text1"/>
          <w:sz w:val="24"/>
          <w:szCs w:val="24"/>
        </w:rPr>
        <w:t xml:space="preserve"> apo role </w:t>
      </w:r>
      <w:proofErr w:type="spellStart"/>
      <w:r w:rsidR="000064E5" w:rsidRPr="00C521C2">
        <w:rPr>
          <w:rFonts w:ascii="Garamond" w:hAnsi="Garamond"/>
          <w:color w:val="000000" w:themeColor="text1"/>
          <w:sz w:val="24"/>
          <w:szCs w:val="24"/>
        </w:rPr>
        <w:t>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spikatura</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në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veprimtari</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festivale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sezone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njohura</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në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bashkëpunim</w:t>
      </w:r>
      <w:proofErr w:type="spellEnd"/>
      <w:r w:rsidR="000064E5" w:rsidRPr="00C521C2">
        <w:rPr>
          <w:rFonts w:ascii="Garamond" w:hAnsi="Garamond"/>
          <w:color w:val="000000" w:themeColor="text1"/>
          <w:sz w:val="24"/>
          <w:szCs w:val="24"/>
        </w:rPr>
        <w:t xml:space="preserve"> me </w:t>
      </w:r>
      <w:proofErr w:type="spellStart"/>
      <w:r w:rsidR="000064E5" w:rsidRPr="00C521C2">
        <w:rPr>
          <w:rFonts w:ascii="Garamond" w:hAnsi="Garamond"/>
          <w:color w:val="000000" w:themeColor="text1"/>
          <w:sz w:val="24"/>
          <w:szCs w:val="24"/>
        </w:rPr>
        <w:t>trupa</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shquara</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ndër</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cilat</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së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paku</w:t>
      </w:r>
      <w:proofErr w:type="spellEnd"/>
      <w:r w:rsidR="000064E5" w:rsidRPr="00C521C2">
        <w:rPr>
          <w:rFonts w:ascii="Garamond" w:hAnsi="Garamond"/>
          <w:color w:val="000000" w:themeColor="text1"/>
          <w:sz w:val="24"/>
          <w:szCs w:val="24"/>
        </w:rPr>
        <w:t>, 1(</w:t>
      </w:r>
      <w:proofErr w:type="spellStart"/>
      <w:r w:rsidR="000064E5" w:rsidRPr="00C521C2">
        <w:rPr>
          <w:rFonts w:ascii="Garamond" w:hAnsi="Garamond"/>
          <w:color w:val="000000" w:themeColor="text1"/>
          <w:sz w:val="24"/>
          <w:szCs w:val="24"/>
        </w:rPr>
        <w:t>një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luajtur</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nga</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trupa</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ndërkombëtare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instrumentistë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shquar</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ansamble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rëndësishme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orkestra</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dhe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trupa</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operistike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në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një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veprimtari</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ndërkombëtare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festivale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sezone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ku</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performanca</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vepra</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jetë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pranuar</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në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bazë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një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vlerësimi</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paraprak</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jetë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botuar</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në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katalogët</w:t>
      </w:r>
      <w:proofErr w:type="spellEnd"/>
      <w:r w:rsidR="000064E5" w:rsidRPr="00C521C2">
        <w:rPr>
          <w:rFonts w:ascii="Garamond" w:hAnsi="Garamond"/>
          <w:color w:val="000000" w:themeColor="text1"/>
          <w:sz w:val="24"/>
          <w:szCs w:val="24"/>
        </w:rPr>
        <w:t>/</w:t>
      </w:r>
      <w:proofErr w:type="spellStart"/>
      <w:r w:rsidR="000064E5" w:rsidRPr="00C521C2">
        <w:rPr>
          <w:rFonts w:ascii="Garamond" w:hAnsi="Garamond"/>
          <w:color w:val="000000" w:themeColor="text1"/>
          <w:sz w:val="24"/>
          <w:szCs w:val="24"/>
        </w:rPr>
        <w:t>agjendat</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përkatëse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dhe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jetë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shoqëruar</w:t>
      </w:r>
      <w:proofErr w:type="spellEnd"/>
      <w:r w:rsidR="000064E5" w:rsidRPr="00C521C2">
        <w:rPr>
          <w:rFonts w:ascii="Garamond" w:hAnsi="Garamond"/>
          <w:color w:val="000000" w:themeColor="text1"/>
          <w:sz w:val="24"/>
          <w:szCs w:val="24"/>
        </w:rPr>
        <w:t xml:space="preserve"> me </w:t>
      </w:r>
      <w:proofErr w:type="spellStart"/>
      <w:r w:rsidR="000064E5" w:rsidRPr="00C521C2">
        <w:rPr>
          <w:rFonts w:ascii="Garamond" w:hAnsi="Garamond"/>
          <w:color w:val="000000" w:themeColor="text1"/>
          <w:sz w:val="24"/>
          <w:szCs w:val="24"/>
        </w:rPr>
        <w:t>kritikën</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përkatëse</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në</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shtypin</w:t>
      </w:r>
      <w:proofErr w:type="spellEnd"/>
      <w:r w:rsidR="000064E5" w:rsidRPr="00C521C2">
        <w:rPr>
          <w:rFonts w:ascii="Garamond" w:hAnsi="Garamond"/>
          <w:color w:val="000000" w:themeColor="text1"/>
          <w:sz w:val="24"/>
          <w:szCs w:val="24"/>
        </w:rPr>
        <w:t xml:space="preserve"> </w:t>
      </w:r>
      <w:proofErr w:type="spellStart"/>
      <w:r w:rsidR="000064E5" w:rsidRPr="00C521C2">
        <w:rPr>
          <w:rFonts w:ascii="Garamond" w:hAnsi="Garamond"/>
          <w:color w:val="000000" w:themeColor="text1"/>
          <w:sz w:val="24"/>
          <w:szCs w:val="24"/>
        </w:rPr>
        <w:t>profesional</w:t>
      </w:r>
      <w:proofErr w:type="spellEnd"/>
      <w:r w:rsidR="000064E5" w:rsidRPr="00C521C2">
        <w:rPr>
          <w:rFonts w:ascii="Garamond" w:hAnsi="Garamond"/>
          <w:color w:val="000000" w:themeColor="text1"/>
          <w:sz w:val="24"/>
          <w:szCs w:val="24"/>
        </w:rPr>
        <w:t>.</w:t>
      </w:r>
    </w:p>
    <w:p w14:paraId="077CC927" w14:textId="7024BD42" w:rsidR="00456EA6" w:rsidRPr="00C521C2" w:rsidRDefault="002A18E3" w:rsidP="002A18E3">
      <w:pPr>
        <w:pStyle w:val="Paragrafi"/>
        <w:ind w:firstLine="0"/>
        <w:rPr>
          <w:rFonts w:ascii="Garamond" w:hAnsi="Garamond"/>
          <w:color w:val="000000" w:themeColor="text1"/>
          <w:sz w:val="24"/>
          <w:szCs w:val="24"/>
          <w:lang w:val="sq-AL"/>
        </w:rPr>
      </w:pPr>
      <w:r w:rsidRPr="00C521C2">
        <w:rPr>
          <w:rFonts w:ascii="Garamond" w:hAnsi="Garamond"/>
          <w:color w:val="000000" w:themeColor="text1"/>
          <w:sz w:val="24"/>
          <w:szCs w:val="24"/>
          <w:lang w:val="sq-AL"/>
        </w:rPr>
        <w:t xml:space="preserve"> </w:t>
      </w:r>
      <w:r w:rsidR="00456EA6" w:rsidRPr="00C521C2">
        <w:rPr>
          <w:rFonts w:ascii="Garamond" w:hAnsi="Garamond"/>
          <w:color w:val="000000" w:themeColor="text1"/>
          <w:sz w:val="24"/>
          <w:szCs w:val="24"/>
          <w:lang w:val="sq-AL"/>
        </w:rPr>
        <w:t>Një monografi shkencore, e botuar si autor i parë, në gjuhë të huaj, që mban numër ISBN-je, vlerësohet e barabartë me deri 6 artikuj shkencorë. Një monografi shkencore, e botuar si autor i parë, në gjuhën shqipe që mban numër ISBN-je, vlerësohet e barabartë me deri 4 artikuj shkencorë, të botuar brenda vendit.</w:t>
      </w:r>
    </w:p>
    <w:p w14:paraId="593D8F72"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Për personelin akademik të Akademisë së Arteve një koncert recital, i luajtur jashtë Republikës së Shqipërisë në veprimtari (festivale, sezone) të njohura, në bashkëpunim me trupa të shquara dhe në salla të indeksuara, vlerësohet i barabartë me deri 3 pjesëmarrje nëpër koncerte, me të njëjtat kushte. Një koncert recital-premierë brenda Republikës së Shqipërisë në veprimtari (festivale, sezone) të njohura, në bashkëpunim me trupa të shquara dhe në salla të indeksuara, vlerësohet i barabartë me deri në 2 pjesëmarrje nëpër koncerte, me të njëjtat kushte;</w:t>
      </w:r>
    </w:p>
    <w:p w14:paraId="29B4DDAF"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ç) Kanë qenë titullarë, së paku, të një lënde a moduli për më shumë se dy vite akademike dhe kanë përgatitur materiale mësimore, në formë skriptesh, cikël leksionesh, udhëzues praktikash ose ushtrimesh.</w:t>
      </w:r>
    </w:p>
    <w:p w14:paraId="58C083E4" w14:textId="779B579D" w:rsidR="000064E5" w:rsidRPr="00C521C2" w:rsidRDefault="002A18E3" w:rsidP="002A18E3">
      <w:pPr>
        <w:pStyle w:val="Paragrafi"/>
        <w:ind w:firstLine="0"/>
        <w:rPr>
          <w:rFonts w:ascii="Garamond" w:hAnsi="Garamond"/>
          <w:i/>
          <w:iCs/>
          <w:color w:val="000000" w:themeColor="text1"/>
          <w:sz w:val="24"/>
          <w:szCs w:val="24"/>
          <w:lang w:val="sq-AL"/>
        </w:rPr>
      </w:pPr>
      <w:r w:rsidRPr="00C521C2">
        <w:rPr>
          <w:rFonts w:ascii="Garamond" w:hAnsi="Garamond"/>
          <w:color w:val="000000" w:themeColor="text1"/>
          <w:sz w:val="24"/>
          <w:szCs w:val="24"/>
          <w:lang w:val="sq-AL"/>
        </w:rPr>
        <w:t xml:space="preserve">             </w:t>
      </w:r>
      <w:r w:rsidR="00456EA6" w:rsidRPr="00C521C2">
        <w:rPr>
          <w:rFonts w:ascii="Garamond" w:hAnsi="Garamond"/>
          <w:i/>
          <w:iCs/>
          <w:color w:val="000000" w:themeColor="text1"/>
          <w:sz w:val="24"/>
          <w:szCs w:val="24"/>
          <w:lang w:val="sq-AL"/>
        </w:rPr>
        <w:t>2.2.2</w:t>
      </w:r>
      <w:r w:rsidR="000064E5" w:rsidRPr="00C521C2">
        <w:rPr>
          <w:rFonts w:ascii="Garamond" w:hAnsi="Garamond"/>
          <w:i/>
          <w:iCs/>
          <w:color w:val="000000" w:themeColor="text1"/>
          <w:sz w:val="24"/>
          <w:szCs w:val="24"/>
          <w:lang w:val="sq-AL"/>
        </w:rPr>
        <w:t xml:space="preserve"> Procedurat për dhënien e titullit “Prof.Asoc.”</w:t>
      </w:r>
    </w:p>
    <w:p w14:paraId="6C9BF393" w14:textId="60E8A9A2" w:rsidR="002A18E3" w:rsidRPr="00C521C2" w:rsidRDefault="002A18E3" w:rsidP="000064E5">
      <w:pPr>
        <w:pStyle w:val="Paragrafi"/>
        <w:rPr>
          <w:rFonts w:ascii="Garamond" w:hAnsi="Garamond"/>
          <w:i/>
          <w:iCs/>
          <w:color w:val="000000" w:themeColor="text1"/>
          <w:sz w:val="24"/>
          <w:szCs w:val="24"/>
          <w:lang w:val="sq-AL"/>
        </w:rPr>
      </w:pPr>
      <w:r w:rsidRPr="00C521C2">
        <w:rPr>
          <w:rFonts w:ascii="Garamond" w:hAnsi="Garamond"/>
          <w:i/>
          <w:iCs/>
          <w:color w:val="000000" w:themeColor="text1"/>
          <w:sz w:val="24"/>
          <w:szCs w:val="24"/>
          <w:lang w:val="it-IT"/>
        </w:rPr>
        <w:t>Promovimi për titullin “Prof. Asoc.” bëhet nga KP-të e fakulteteve të institucioneve të arsimit të lartë  publik (më tej universitetet), me kërkesë të vetë kandidatit/es. Kandidatët, që punojnë me kohë të plotë, pranë institucioneve të arsimit të lartë, dorëzojnë dosjen te dekani i fakultetit të tyre. Dekani ia kalon dosjen KP-së së fakultetit,  i cili brenda një muaji jep mendim për fillimin e procedurës së vlerësimit të kandidatit/es. Në rastet kur një fakultet nuk ka arritur të krijojë KP-në, dekani i kërkon rektorit të universitetit ta përcjellë dosjen në një nga IAL-të e përmendura në pikën 1 të këtij vendimi.</w:t>
      </w:r>
    </w:p>
    <w:p w14:paraId="6055DB54" w14:textId="671FDCA4" w:rsidR="00456EA6" w:rsidRPr="00C521C2" w:rsidRDefault="00456EA6" w:rsidP="002A18E3">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Shqyrtimi dhe vlerësimi i kërkesës për titullin “Prof.Asoc.” bëhet sipas kësaj procedure:</w:t>
      </w:r>
    </w:p>
    <w:p w14:paraId="58CC15C2"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a) Brenda një muaji, KP-ja vlerëson nëse dosja është e plotë dhe ngre komisionin vlerësues (KV), i cili përbëhet nga 7 anëtarë, që kanë titullin “Profesor”. Së paku, katër anëtarë të KV-së duhet të jenë nga jashtë universitetit dhe, së paku, dy anëtarë duhet të jenë profesorë të shkencave teorike bazë. Në përbërje të KV-së mund të jetë edhe një profesor i fushës ose i një fushe të afërt, nga universitetet e huaja. Në këtë rast kandidatit/es i kërkohet që dosjen dhe referatin e hapur, t’i paraqesë edhe në një gjuhë të huaj, që ai/ajo zotëron dhe që është e përshtatshme për anëtarët e KV-së;</w:t>
      </w:r>
    </w:p>
    <w:p w14:paraId="286B9110"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 xml:space="preserve">b) Brenda tre muajve, komisioni i vlerësimit vlerëson aftësitë pedagogjike-didaktike të kandidatit/es. KV-ja merr pjesë, së paku në 3 seanca mësimore dhe e fton kandidatin/en në një </w:t>
      </w:r>
      <w:r w:rsidRPr="00C521C2">
        <w:rPr>
          <w:rFonts w:ascii="Garamond" w:hAnsi="Garamond"/>
          <w:color w:val="000000" w:themeColor="text1"/>
          <w:sz w:val="24"/>
          <w:szCs w:val="24"/>
          <w:lang w:val="sq-AL"/>
        </w:rPr>
        <w:lastRenderedPageBreak/>
        <w:t>referat të hapur shkencor;</w:t>
      </w:r>
    </w:p>
    <w:p w14:paraId="41A8E7A2"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c) Komisioni vlerësues harton një raport përfundimtar vlerësues për veprimtarinë botuese dhe aftësitë pedagogjike të kandidatit/es, të cilin ia paraqet KP-së, së bashku me rekomandimin për dhënien ose jo të titullit;</w:t>
      </w:r>
    </w:p>
    <w:p w14:paraId="07CAFD02"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ç) KP-ja zyrtarizon rekomandimin e KV-së. Në rast se kërkesa e kandidatit/es nuk miratohet, ai/ajo ka të drejtë të riparaqesë kërkesën jo më parë se dy vjet, pas refuzimit të kërkesës së parë;</w:t>
      </w:r>
    </w:p>
    <w:p w14:paraId="1158F053"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d) Dekani i fakultetit organizon një leksion të hapur përurues, ku i dorëzohet kandidatit/es diploma “Prof.Asoc.”.</w:t>
      </w:r>
    </w:p>
    <w:p w14:paraId="4A50F54D" w14:textId="0C2712E1" w:rsidR="000064E5" w:rsidRPr="00C521C2" w:rsidRDefault="00505C71" w:rsidP="000064E5">
      <w:pPr>
        <w:pStyle w:val="Paragrafi"/>
        <w:rPr>
          <w:rFonts w:ascii="Garamond" w:eastAsia="MS Mincho" w:hAnsi="Garamond"/>
          <w:i/>
          <w:color w:val="000000" w:themeColor="text1"/>
          <w:sz w:val="24"/>
          <w:szCs w:val="24"/>
          <w:lang w:val="it-IT"/>
        </w:rPr>
      </w:pPr>
      <w:r w:rsidRPr="00C521C2">
        <w:rPr>
          <w:rFonts w:ascii="Garamond" w:eastAsia="MS Mincho" w:hAnsi="Garamond"/>
          <w:i/>
          <w:color w:val="000000" w:themeColor="text1"/>
          <w:sz w:val="24"/>
          <w:szCs w:val="24"/>
          <w:lang w:val="it-IT"/>
        </w:rPr>
        <w:t xml:space="preserve"> </w:t>
      </w:r>
      <w:r w:rsidR="000064E5" w:rsidRPr="00C521C2">
        <w:rPr>
          <w:rFonts w:ascii="Garamond" w:eastAsia="MS Mincho" w:hAnsi="Garamond"/>
          <w:i/>
          <w:color w:val="000000" w:themeColor="text1"/>
          <w:sz w:val="24"/>
          <w:szCs w:val="24"/>
          <w:lang w:val="it-IT"/>
        </w:rPr>
        <w:t>Diploma “Prof. Asoc.” nënshkruhet nga dekani e rektori, vuloset me vulë të thatë, pasi është regjistruar në regjistrin e Ministrisë së Arsimit dhe Shkencës dhe të universitetit.</w:t>
      </w:r>
    </w:p>
    <w:p w14:paraId="06BC5652"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2.3 Titulli “Prof.”</w:t>
      </w:r>
    </w:p>
    <w:p w14:paraId="02482CE2" w14:textId="520BEC5F"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2.3</w:t>
      </w:r>
      <w:r w:rsidR="000064E5" w:rsidRPr="00C521C2">
        <w:rPr>
          <w:rFonts w:ascii="Garamond" w:hAnsi="Garamond"/>
          <w:color w:val="000000" w:themeColor="text1"/>
          <w:sz w:val="24"/>
          <w:szCs w:val="24"/>
          <w:lang w:val="sq-AL"/>
        </w:rPr>
        <w:t>.</w:t>
      </w:r>
      <w:r w:rsidRPr="00C521C2">
        <w:rPr>
          <w:rFonts w:ascii="Garamond" w:hAnsi="Garamond"/>
          <w:color w:val="000000" w:themeColor="text1"/>
          <w:sz w:val="24"/>
          <w:szCs w:val="24"/>
          <w:lang w:val="sq-AL"/>
        </w:rPr>
        <w:t>1 Kriteret për dhënien e titullit “Prof.”</w:t>
      </w:r>
    </w:p>
    <w:p w14:paraId="25EE8A35"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Titulli “Profesor” (Prof.) u jepet anëtarëve të personelit akademik, që kanë fituar gradën shkencore “Doktor” dhe përmbushin kriteret e mëposhtme:</w:t>
      </w:r>
    </w:p>
    <w:p w14:paraId="4B38DE42"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a) Kanë së paku, pesë vjet përvojë në mësimdhënie (së paku shtatë vjet për lektorët me kohë të pjesshme), pas marrjes së gradës shkencore “Doktor”. Titujt “Docent” dhe “Prof.Asoc.” nuk janë parakusht për kërkimin e titullit “Profesor”;</w:t>
      </w:r>
    </w:p>
    <w:p w14:paraId="5FB37400"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b) Gëzojnë aftësi të mira mësimdhënëse dhe kanë marrë pjesë aktive në zhvillimin, akademik dhe institucional, të institucioneve të arsimit të lartë;</w:t>
      </w:r>
    </w:p>
    <w:p w14:paraId="0275FEAB"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c) Kanë pasur një përvojë kërkimore ose mësimdhënëse prej, së paku, një viti, në një institucion kërkimor-mësimor, jashtë vendit. Përvoja të tilla vlerësohen, kur qëndrimet në institucionet homologe jashtë shtetit kanë qenë pa ndërprerje ose edhe me ndërprerje.</w:t>
      </w:r>
    </w:p>
    <w:p w14:paraId="03B7915C"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 xml:space="preserve">Në rastin e personelit akademik të Akademisë së Arteve mund të llogariten edhe drejtimi i </w:t>
      </w:r>
      <w:r w:rsidRPr="00C521C2">
        <w:rPr>
          <w:rFonts w:ascii="Garamond" w:hAnsi="Garamond"/>
          <w:i/>
          <w:color w:val="000000" w:themeColor="text1"/>
          <w:sz w:val="24"/>
          <w:szCs w:val="24"/>
          <w:lang w:val="sq-AL"/>
        </w:rPr>
        <w:t>masterclass</w:t>
      </w:r>
      <w:r w:rsidRPr="00C521C2">
        <w:rPr>
          <w:rFonts w:ascii="Garamond" w:hAnsi="Garamond"/>
          <w:color w:val="000000" w:themeColor="text1"/>
          <w:sz w:val="24"/>
          <w:szCs w:val="24"/>
          <w:lang w:val="sq-AL"/>
        </w:rPr>
        <w:t xml:space="preserve">-ave apo </w:t>
      </w:r>
      <w:r w:rsidRPr="00C521C2">
        <w:rPr>
          <w:rFonts w:ascii="Garamond" w:hAnsi="Garamond"/>
          <w:i/>
          <w:color w:val="000000" w:themeColor="text1"/>
          <w:sz w:val="24"/>
          <w:szCs w:val="24"/>
          <w:lang w:val="sq-AL"/>
        </w:rPr>
        <w:t>workshop</w:t>
      </w:r>
      <w:r w:rsidRPr="00C521C2">
        <w:rPr>
          <w:rFonts w:ascii="Garamond" w:hAnsi="Garamond"/>
          <w:color w:val="000000" w:themeColor="text1"/>
          <w:sz w:val="24"/>
          <w:szCs w:val="24"/>
          <w:lang w:val="sq-AL"/>
        </w:rPr>
        <w:t>-eve ndërkombëtare;</w:t>
      </w:r>
    </w:p>
    <w:p w14:paraId="3450227C"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ç) Janë në gjendje të mbajnë, në nivel të kënaqshëm, leksione të veçanta ose cikle leksionesh, në njërën nga këto gjuhë të huaja: anglisht, frëngjisht, gjermanisht, italisht, spanjisht dhe rusisht;</w:t>
      </w:r>
    </w:p>
    <w:p w14:paraId="0147B207"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d) Kanë realizuar si autorë të parë, pas marrjes së gradës “Doktor”, së paku, 15 referime të shkurtra ose paraqitje (postera) në konferenca dhe kongrese shkencore, nga të cilat, së paku, 8 duhet të jenë mbajtur në një veprimtari shkencore ndërkombëtare (simpozium, konferencë, kongres) ku punimet janë pranuar, në bazë të një vlerësimi paraprak shkencor dhe janë botuar në “Proceedings”.</w:t>
      </w:r>
    </w:p>
    <w:p w14:paraId="3685699C" w14:textId="7EE2A1C1" w:rsidR="00456EA6" w:rsidRPr="00C521C2" w:rsidRDefault="00505C71" w:rsidP="00456EA6">
      <w:pPr>
        <w:pStyle w:val="Paragrafi"/>
        <w:rPr>
          <w:rFonts w:ascii="Garamond" w:hAnsi="Garamond"/>
          <w:color w:val="000000" w:themeColor="text1"/>
          <w:sz w:val="24"/>
          <w:szCs w:val="24"/>
          <w:lang w:val="sq-AL"/>
        </w:rPr>
      </w:pPr>
      <w:bookmarkStart w:id="1" w:name="_Hlk216628716"/>
      <w:r w:rsidRPr="00C521C2">
        <w:rPr>
          <w:rFonts w:ascii="Garamond" w:hAnsi="Garamond"/>
          <w:i/>
          <w:iCs/>
          <w:color w:val="000000" w:themeColor="text1"/>
          <w:sz w:val="24"/>
          <w:szCs w:val="24"/>
          <w:lang w:val="it-IT"/>
        </w:rPr>
        <w:t>Bën përjashtim nga ky rregull personeli akademik i brendshëm, i ftuar dhe me kontratë i Akademisë së Arteve, krijues apo interpretues aktiv (kompozitorë, instrumentistë, këngëtarë, dirigjentë, aktorë, regjisorë, krijues të arteve pamore, koreografë, balerinë), që ka realizuar pas marrjes së titullit “Prof.Asoc.”, së paku, 6 (gjashtë) koncerte recitale-premierë (vepra, ekspozita personale, vënie në skenë apo role të spikatura) në veprimtari (festivale, sezone), ndër të cilat, së paku, 2 (dy) të realizuara jashtë Republikës së Shqipërisë në një veprimtari ndërkombëtare (festival, sezon), ku performanca (vepra) të jetë pranuar, në bazë të një vlerësimi paraprak, të jetë botuar në katalogët/agjendat përkatëse dhe të jetë shoqëruar me kritikën përkatëse, në shtypin profesional</w:t>
      </w:r>
      <w:bookmarkEnd w:id="1"/>
      <w:r w:rsidR="00456EA6" w:rsidRPr="00C521C2">
        <w:rPr>
          <w:rFonts w:ascii="Garamond" w:hAnsi="Garamond"/>
          <w:color w:val="000000" w:themeColor="text1"/>
          <w:sz w:val="24"/>
          <w:szCs w:val="24"/>
          <w:lang w:val="sq-AL"/>
        </w:rPr>
        <w:t>.</w:t>
      </w:r>
    </w:p>
    <w:p w14:paraId="37314434"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dh) Kanë botuar, pas marrjes së gradës “Doktor”, së paku, 9 artikuj shkencorë origjinalë ose review (analiza shkencore) në revista shkencore, nga të cilët 4 si autorë të parë, si dhe, së paku, 4 prej tyre duhet të jenë botuar ose pranuar për botim në një revistë shkencore të huaj, të njohur me bord editorial. Së paku, dy artikuj duhet të jenë botuar në një revistë shkencore të huaj, me faktor impakti.</w:t>
      </w:r>
    </w:p>
    <w:p w14:paraId="781240E6" w14:textId="5471DAAA" w:rsidR="00456EA6" w:rsidRPr="00C521C2" w:rsidRDefault="00505C71" w:rsidP="00456EA6">
      <w:pPr>
        <w:pStyle w:val="Paragrafi"/>
        <w:rPr>
          <w:rFonts w:ascii="Garamond" w:hAnsi="Garamond"/>
          <w:color w:val="000000" w:themeColor="text1"/>
          <w:sz w:val="24"/>
          <w:szCs w:val="24"/>
          <w:lang w:val="sq-AL"/>
        </w:rPr>
      </w:pPr>
      <w:r w:rsidRPr="00C521C2">
        <w:rPr>
          <w:rFonts w:ascii="Garamond" w:hAnsi="Garamond"/>
          <w:i/>
          <w:iCs/>
          <w:color w:val="000000" w:themeColor="text1"/>
          <w:sz w:val="24"/>
          <w:szCs w:val="24"/>
          <w:lang w:val="it-IT"/>
        </w:rPr>
        <w:t xml:space="preserve">Bën përjashtim nga ky rregull personeli akademik i brendshëm, i ftuar dhe me kontratë i Akademisë së Arteve, krijues apo interpretues aktiv (kompozitorë, instrumentistë, këngëtarë, dirigjentë, aktorë, regjisorë, krijues të arteve pamore, koreografë, balerinë), që ka marrë pjesë si i parë, së paku, në 7 (shtatë) realizime artistike (solist, vepra, ekspozita, vënie në skenë apo role të spikatura) në veprimtari (festivale, sezone) të njohura, në bashkëpunim me trupa të shquara, ndër të cilat, së paku, 3 (tri) të luajtura nga trupa ndërkombëtare (instrumentistë të shquar, ansamble të rëndësishme, orkestra dhe trupa operistike) në një veprimtari ndërkombëtare (festivale, sezone),  ku performanca (vepra) të jetë pranuar në bazë të një vlerësimi paraprak, të jetë botuar në katalogët/agjendat përkatëse </w:t>
      </w:r>
      <w:r w:rsidRPr="00C521C2">
        <w:rPr>
          <w:rFonts w:ascii="Garamond" w:hAnsi="Garamond"/>
          <w:i/>
          <w:iCs/>
          <w:color w:val="000000" w:themeColor="text1"/>
          <w:sz w:val="24"/>
          <w:szCs w:val="24"/>
          <w:lang w:val="it-IT"/>
        </w:rPr>
        <w:lastRenderedPageBreak/>
        <w:t>dhe të jetë shoqëruar me kritikën përkatëse, në shtypin profesional</w:t>
      </w:r>
      <w:r w:rsidR="00456EA6" w:rsidRPr="00C521C2">
        <w:rPr>
          <w:rFonts w:ascii="Garamond" w:hAnsi="Garamond"/>
          <w:color w:val="000000" w:themeColor="text1"/>
          <w:sz w:val="24"/>
          <w:szCs w:val="24"/>
          <w:lang w:val="sq-AL"/>
        </w:rPr>
        <w:t>.</w:t>
      </w:r>
    </w:p>
    <w:p w14:paraId="6F50B8BA"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Një monografi shkencore e botuar, si autor i parë, në gjuhë të huaj, që mban numër ISBN-je, vlerësohet e barabartë me deri gjashtë artikuj shkencorë. Një monografi shkencore, e botuar, si autor i parë, në gjuhën shqipe, që mban  numër ISBN-je, vlerësohet e barabartë me deri katër artikuj shkencorë, të botuar brenda vendit.</w:t>
      </w:r>
    </w:p>
    <w:p w14:paraId="06CBBD79"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Për personelin akademik të Akademisë së Arteve një koncert-recital, i luajtur jashtë Republikës së Shqipërisë, në veprimtari (festivale, sezone) të njohura, në bashkëpunim me trupa të shquara dhe në salla të indeksuara, vlerësohet i barabartë me deri 3 pjesëmarrje nëpër koncerte, me të njëjta kushte. Një koncert recital-premierë, brenda Republikës së Shqipërisë, në veprimtari (festivale, sezone) të njohura, në bashkëpunim me trupa të shquara dhe në salla të indeksuara, vlerësohet i barabartë me deri 2 pjesëmarrje nëpër koncerte, me të njëjtat kushte.</w:t>
      </w:r>
    </w:p>
    <w:p w14:paraId="51306ED9"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e) Kanë qenë titullar, së paku, të një lënde a moduli për më shumë se katër vite akademike dhe kanë përgatitur materiale mësimore, në formë skriptesh, leksionesh, udhëzues praktikash ose ushtrimesh për programin mësimor të dy ose më shumë lëndëve a moduleve, njëra prej të cilave në ciklin e dytë të studimeve “Master”.</w:t>
      </w:r>
    </w:p>
    <w:p w14:paraId="4A1954E5"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2.3.2 Procedura për dhënien e titullit “Prof.”</w:t>
      </w:r>
    </w:p>
    <w:p w14:paraId="48DABBC5"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a) Promovimi për titullin “Prof.” bëhet nga KP-ja e fakulteteve të shkollave të larta, të përmendura në pikën 1.3 të këtij vendimi, me kërkesë të kandidatit/es. Kandidatët, që punojnë me kohë të plotë, pranë institucioneve të arsimit të lartë, të cilët nuk përfshihen në pikën 1.3, dorëzojnë dosjen në KP-në e fakultetit të tyre. Brenda një muaji, KP-ja jep mendim për fillimin e procedurës së vlerësimit të kandidatit/es dhe ia përcjell dosjen shkollës së lartë dhe fakultetit të fushës, që gëzon të drejtën e promovimit për titullin “Prof.”, siç përcaktohet në pikën 1.3.</w:t>
      </w:r>
    </w:p>
    <w:p w14:paraId="0A624199"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b) Brenda një muaji, KP-ja verifikon nëse dosja është e plotë dhe ia përcjell atë senatit të shkollës së lartë, së bashku me propozimin për përbërjen e komisionit vlerësues (KV). Ky komision përbëhet nga 7 anëtarë, të cilët duhet të kenë titullin “Prof.”. Së paku, pesë anëtarë të KV-së duhet të jenë jashtë universitetit, nga vjen kandidati/ja dhe, së paku, dy anëtarë të KV-së duhet të jenë profesor të shkencave teorike bazë. Në përbërje të KV-së mund të jetë edhe një profesor i fushës ose i një fushe të afërt, nga universitetet e huaja. Në këtë rast kandidatit/es i kërkohet, që dosjen dhe referatin e hapur ta paraqesë edhe në një gjuhë të huaj, që ai zotëron dhe që është e përshtatshme për anëtarët e KV-së;</w:t>
      </w:r>
    </w:p>
    <w:p w14:paraId="767B3391" w14:textId="5DAC2302"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i/>
          <w:iCs/>
          <w:color w:val="000000" w:themeColor="text1"/>
          <w:sz w:val="24"/>
          <w:szCs w:val="24"/>
          <w:lang w:val="sq-AL"/>
        </w:rPr>
        <w:t xml:space="preserve">c) </w:t>
      </w:r>
      <w:r w:rsidR="00505C71" w:rsidRPr="00C521C2">
        <w:rPr>
          <w:rFonts w:ascii="Garamond" w:hAnsi="Garamond"/>
          <w:i/>
          <w:iCs/>
          <w:color w:val="000000" w:themeColor="text1"/>
          <w:sz w:val="24"/>
          <w:szCs w:val="24"/>
          <w:lang w:val="it-IT"/>
        </w:rPr>
        <w:t>Brenda një muaji, senati e shqyrton kërkesën dhe merr vendim për t’i propozuar Komisionit të Vlerësimit të Titujve Akademikë komisionin vlerësues. Titullari i institucionit i dërgon kryetarit të KVTA-së,  vendimin e senatit</w:t>
      </w:r>
      <w:r w:rsidRPr="00C521C2">
        <w:rPr>
          <w:rFonts w:ascii="Garamond" w:hAnsi="Garamond"/>
          <w:color w:val="000000" w:themeColor="text1"/>
          <w:sz w:val="24"/>
          <w:szCs w:val="24"/>
          <w:lang w:val="sq-AL"/>
        </w:rPr>
        <w:t>;</w:t>
      </w:r>
    </w:p>
    <w:p w14:paraId="6F762939" w14:textId="37EEC43B"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ç) Komisioni i Vlerësimit të Titujve Akademikë shqyrton, brenda dy muajve, kërkesën e senatit, miraton komisionin vlerësues dhe merr vendim për fillimin e vlerësimit pedagogjik të kandidatit. Komisioni i Vlerësimit të Titujve Akademikë gëzon të drejtën, kur e gjykon të nevojshme, të kërkojë vlerësime, me shkrim, nga profesorë të huaj ose marrjen pjesë në komisionin e vlerësimit të një ose dy profesorëve të huaj;</w:t>
      </w:r>
      <w:r w:rsidR="009B4E43" w:rsidRPr="00C521C2">
        <w:rPr>
          <w:rFonts w:ascii="Garamond" w:hAnsi="Garamond"/>
          <w:color w:val="000000" w:themeColor="text1"/>
          <w:sz w:val="24"/>
          <w:szCs w:val="24"/>
          <w:lang w:val="it-IT"/>
        </w:rPr>
        <w:t xml:space="preserve"> </w:t>
      </w:r>
      <w:r w:rsidR="009B4E43" w:rsidRPr="00C521C2">
        <w:rPr>
          <w:rFonts w:ascii="Garamond" w:hAnsi="Garamond"/>
          <w:i/>
          <w:iCs/>
          <w:color w:val="000000" w:themeColor="text1"/>
          <w:sz w:val="24"/>
          <w:szCs w:val="24"/>
          <w:lang w:val="it-IT"/>
        </w:rPr>
        <w:t>Vendimi i KVTA-së për përbërjen e komisionit vlerësues dhe fillimin e vlerësimit pedagogjik të kandidatit i dërgohet për zbatim titullarit të institucionit</w:t>
      </w:r>
      <w:r w:rsidR="00C521C2" w:rsidRPr="00C521C2">
        <w:rPr>
          <w:rFonts w:ascii="Garamond" w:hAnsi="Garamond"/>
          <w:i/>
          <w:iCs/>
          <w:color w:val="000000" w:themeColor="text1"/>
          <w:sz w:val="24"/>
          <w:szCs w:val="24"/>
          <w:lang w:val="it-IT"/>
        </w:rPr>
        <w:t>.</w:t>
      </w:r>
    </w:p>
    <w:p w14:paraId="2318711C"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d) Brenda tri muajve komisioni i vlerësimit vlerëson aftësitë pedagogjike-didaktike të kandidatit/es. Komisioni i vlerësimit merr pjesë, së paku, në 3 seanca mësimore dhe e fton kandidatin/en në një referat të hapur shkencor. Një pjesë të referatit kandidati/ja e paraqet në një gjuhë të huaj, që zotëron;</w:t>
      </w:r>
    </w:p>
    <w:p w14:paraId="7BB80D52" w14:textId="21F35947" w:rsidR="00456EA6" w:rsidRPr="00C521C2" w:rsidRDefault="009B4E43" w:rsidP="00456EA6">
      <w:pPr>
        <w:pStyle w:val="Paragrafi"/>
        <w:rPr>
          <w:rFonts w:ascii="Garamond" w:hAnsi="Garamond"/>
          <w:color w:val="000000" w:themeColor="text1"/>
          <w:sz w:val="24"/>
          <w:szCs w:val="24"/>
          <w:lang w:val="sq-AL"/>
        </w:rPr>
      </w:pPr>
      <w:r w:rsidRPr="00C521C2">
        <w:rPr>
          <w:rFonts w:ascii="Garamond" w:hAnsi="Garamond"/>
          <w:i/>
          <w:iCs/>
          <w:color w:val="000000" w:themeColor="text1"/>
          <w:sz w:val="24"/>
          <w:szCs w:val="24"/>
          <w:lang w:val="it-IT"/>
        </w:rPr>
        <w:t>dh) Komisioni vlerësues harton një raport përfundimtar vlerësues për veprimtarinë botuese dhe aftësitë pedagogjike të kandidatit/es, së bashku me rekomandimin për dhënien ose jo të titullit. Raporti i dërgohet titullarit të institucionit, i cili ia përcjell atë, së bashku me dosjen përkatëse, kryetarit  të Komisionit të Vlerësimit të Titujve Akademikë</w:t>
      </w:r>
      <w:r w:rsidR="00456EA6" w:rsidRPr="00C521C2">
        <w:rPr>
          <w:rFonts w:ascii="Garamond" w:hAnsi="Garamond"/>
          <w:color w:val="000000" w:themeColor="text1"/>
          <w:sz w:val="24"/>
          <w:szCs w:val="24"/>
          <w:lang w:val="sq-AL"/>
        </w:rPr>
        <w:t>;</w:t>
      </w:r>
    </w:p>
    <w:p w14:paraId="5EE3EDEF"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 xml:space="preserve">e) Brenda dy muajve, Komisioni i Vlerësimit të Titujve Akademikë shqyrton raportin e komisionit vlerësues dhe merr vendim për dhënie ose jo të titullit “Prof.”. Kur vendimi i Komisionit të Vlerësimit të Titujve Akademikë është negativ, kandidatit i jepen argumentet përkatëse. Kandidati ka të drejtë të rifillojë procedurën jo më parë se dy vjet nga data e refuzimit të </w:t>
      </w:r>
      <w:r w:rsidRPr="00C521C2">
        <w:rPr>
          <w:rFonts w:ascii="Garamond" w:hAnsi="Garamond"/>
          <w:color w:val="000000" w:themeColor="text1"/>
          <w:sz w:val="24"/>
          <w:szCs w:val="24"/>
          <w:lang w:val="sq-AL"/>
        </w:rPr>
        <w:lastRenderedPageBreak/>
        <w:t>kërkesës së parë;</w:t>
      </w:r>
    </w:p>
    <w:p w14:paraId="692BE06F"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ë) Diploma e titullit “Prof.” nënshkruhet nga Ministri dhe regjistrohet në regjistrin e Komisionit të Vlerësimit të titujve Akademikë;</w:t>
      </w:r>
    </w:p>
    <w:p w14:paraId="534DF0C5"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f) Rektori i universitetit i dorëzon kandidatit/es fitues diplomën e titullit “Prof.” në një ceremoni, leksion përurues të profesurës.</w:t>
      </w:r>
    </w:p>
    <w:p w14:paraId="701A855D" w14:textId="2D383402"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i/>
          <w:iCs/>
          <w:color w:val="000000" w:themeColor="text1"/>
          <w:sz w:val="24"/>
          <w:szCs w:val="24"/>
          <w:lang w:val="sq-AL"/>
        </w:rPr>
        <w:t xml:space="preserve">2.4 </w:t>
      </w:r>
      <w:r w:rsidR="009B4E43" w:rsidRPr="00C521C2">
        <w:rPr>
          <w:rFonts w:ascii="Garamond" w:hAnsi="Garamond"/>
          <w:i/>
          <w:iCs/>
          <w:color w:val="000000" w:themeColor="text1"/>
          <w:sz w:val="24"/>
          <w:szCs w:val="24"/>
          <w:lang w:val="it-IT"/>
        </w:rPr>
        <w:t>Titujt “Akademik i Asociuar” dhe “Akademik” janë tituj, që fiton çdo profesor, i cili është pranuar anëtar i Asamblesë së Akademisë së Shkencave të Republikës së Shqipërisë. Në rastin kur ai/ajo është profesor në institucionin e arsimit të lartë, gëzon të gjitha atributet, që i takojnë titullit “Akademik i Asociuar” dhe “Akademik</w:t>
      </w:r>
      <w:r w:rsidR="009B4E43" w:rsidRPr="00C521C2">
        <w:rPr>
          <w:rFonts w:ascii="Garamond" w:hAnsi="Garamond"/>
          <w:color w:val="000000" w:themeColor="text1"/>
          <w:sz w:val="24"/>
          <w:szCs w:val="24"/>
          <w:lang w:val="sq-AL"/>
        </w:rPr>
        <w:t>.</w:t>
      </w:r>
    </w:p>
    <w:p w14:paraId="447B2BC8"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2.5 Titulli “Profesor emeritus” (Prof.emeritus) është titull, që u jepet profesorëve më të suksesshëm, kur arrijnë moshën e pensionit, sipas kritereve të përcaktuara nga Ministria e Arsimit dhe Shkencës. Profesorëve emeritus u jepet mjedis pune në departament, si dhe mund të thirren për leksione të veçanta ose të përfshihen në grupe pune apo komisione. Atyre u jepet një shpërblim mbi pension, masa e të cilit përcaktohet me vendim të Këshillit të Ministrave.</w:t>
      </w:r>
    </w:p>
    <w:p w14:paraId="444B802E"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2.6 Titulli “Doctor honoris causa” u jepet figurave të shquara të shkencës dhe shoqërisë, për kontribut të veçantë në zhvillimin e arsimit dhe të shkencës, si dhe në zhvillimin, në tërësi të vendit tonë. Ky titull jepet nga institucionet e arsimit të lartë, pasi të jetë marrë pëlqimi i Komisionit të Vlerësimit të Titujve Akademikë.</w:t>
      </w:r>
    </w:p>
    <w:p w14:paraId="0EC8CD7C" w14:textId="101FAA2E" w:rsidR="009B4E43" w:rsidRPr="00C521C2" w:rsidRDefault="009B4E43" w:rsidP="00456EA6">
      <w:pPr>
        <w:pStyle w:val="Paragrafi"/>
        <w:rPr>
          <w:rFonts w:ascii="Garamond" w:hAnsi="Garamond"/>
          <w:i/>
          <w:iCs/>
          <w:color w:val="000000" w:themeColor="text1"/>
          <w:sz w:val="24"/>
          <w:szCs w:val="24"/>
          <w:lang w:val="sq-AL"/>
        </w:rPr>
      </w:pPr>
      <w:r w:rsidRPr="00C521C2">
        <w:rPr>
          <w:rFonts w:ascii="Garamond" w:hAnsi="Garamond"/>
          <w:i/>
          <w:iCs/>
          <w:color w:val="000000" w:themeColor="text1"/>
          <w:sz w:val="24"/>
          <w:szCs w:val="24"/>
        </w:rPr>
        <w:t xml:space="preserve">2.7.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gjitha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shpenzimet</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që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lidhen</w:t>
      </w:r>
      <w:proofErr w:type="spellEnd"/>
      <w:r w:rsidRPr="00C521C2">
        <w:rPr>
          <w:rFonts w:ascii="Garamond" w:hAnsi="Garamond"/>
          <w:i/>
          <w:iCs/>
          <w:color w:val="000000" w:themeColor="text1"/>
          <w:sz w:val="24"/>
          <w:szCs w:val="24"/>
        </w:rPr>
        <w:t xml:space="preserve"> me </w:t>
      </w:r>
      <w:proofErr w:type="spellStart"/>
      <w:r w:rsidRPr="00C521C2">
        <w:rPr>
          <w:rFonts w:ascii="Garamond" w:hAnsi="Garamond"/>
          <w:i/>
          <w:iCs/>
          <w:color w:val="000000" w:themeColor="text1"/>
          <w:sz w:val="24"/>
          <w:szCs w:val="24"/>
        </w:rPr>
        <w:t>promovimin</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për</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titujt</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akademikë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përballohen</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nga</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ardhurat</w:t>
      </w:r>
      <w:proofErr w:type="spellEnd"/>
      <w:r w:rsidRPr="00C521C2">
        <w:rPr>
          <w:rFonts w:ascii="Garamond" w:hAnsi="Garamond"/>
          <w:i/>
          <w:iCs/>
          <w:color w:val="000000" w:themeColor="text1"/>
          <w:sz w:val="24"/>
          <w:szCs w:val="24"/>
        </w:rPr>
        <w:t xml:space="preserve"> e </w:t>
      </w:r>
      <w:proofErr w:type="spellStart"/>
      <w:r w:rsidRPr="00C521C2">
        <w:rPr>
          <w:rFonts w:ascii="Garamond" w:hAnsi="Garamond"/>
          <w:i/>
          <w:iCs/>
          <w:color w:val="000000" w:themeColor="text1"/>
          <w:sz w:val="24"/>
          <w:szCs w:val="24"/>
        </w:rPr>
        <w:t>institucionit</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arsimit</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lartë</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ku</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zhvillohet</w:t>
      </w:r>
      <w:proofErr w:type="spellEnd"/>
      <w:r w:rsidRPr="00C521C2">
        <w:rPr>
          <w:rFonts w:ascii="Garamond" w:hAnsi="Garamond"/>
          <w:i/>
          <w:iCs/>
          <w:color w:val="000000" w:themeColor="text1"/>
          <w:sz w:val="24"/>
          <w:szCs w:val="24"/>
        </w:rPr>
        <w:t xml:space="preserve"> </w:t>
      </w:r>
      <w:proofErr w:type="spellStart"/>
      <w:r w:rsidRPr="00C521C2">
        <w:rPr>
          <w:rFonts w:ascii="Garamond" w:hAnsi="Garamond"/>
          <w:i/>
          <w:iCs/>
          <w:color w:val="000000" w:themeColor="text1"/>
          <w:sz w:val="24"/>
          <w:szCs w:val="24"/>
        </w:rPr>
        <w:t>procedura</w:t>
      </w:r>
      <w:proofErr w:type="spellEnd"/>
      <w:r w:rsidRPr="00C521C2">
        <w:rPr>
          <w:rFonts w:ascii="Garamond" w:hAnsi="Garamond"/>
          <w:i/>
          <w:iCs/>
          <w:color w:val="000000" w:themeColor="text1"/>
          <w:sz w:val="24"/>
          <w:szCs w:val="24"/>
        </w:rPr>
        <w:t>.</w:t>
      </w:r>
    </w:p>
    <w:p w14:paraId="1F814D77" w14:textId="77777777" w:rsidR="00456EA6" w:rsidRPr="00C521C2" w:rsidRDefault="00456EA6" w:rsidP="00456EA6">
      <w:pPr>
        <w:pStyle w:val="Paragrafi"/>
        <w:rPr>
          <w:rFonts w:ascii="Garamond" w:hAnsi="Garamond"/>
          <w:i/>
          <w:iCs/>
          <w:color w:val="000000" w:themeColor="text1"/>
          <w:sz w:val="24"/>
          <w:szCs w:val="24"/>
          <w:lang w:val="sq-AL"/>
        </w:rPr>
      </w:pPr>
    </w:p>
    <w:p w14:paraId="3E857F29" w14:textId="77777777" w:rsidR="00456EA6" w:rsidRPr="00C521C2" w:rsidRDefault="00456EA6" w:rsidP="00456EA6">
      <w:pPr>
        <w:pStyle w:val="KapitulliNr"/>
        <w:keepNext w:val="0"/>
        <w:rPr>
          <w:rFonts w:ascii="Garamond" w:hAnsi="Garamond"/>
          <w:color w:val="000000" w:themeColor="text1"/>
          <w:sz w:val="24"/>
          <w:szCs w:val="24"/>
          <w:lang w:val="sq-AL"/>
        </w:rPr>
      </w:pPr>
      <w:r w:rsidRPr="00C521C2">
        <w:rPr>
          <w:rFonts w:ascii="Garamond" w:hAnsi="Garamond"/>
          <w:color w:val="000000" w:themeColor="text1"/>
          <w:sz w:val="24"/>
          <w:szCs w:val="24"/>
          <w:lang w:val="sq-AL"/>
        </w:rPr>
        <w:t>Kreu III</w:t>
      </w:r>
    </w:p>
    <w:p w14:paraId="226C12D3" w14:textId="57204408" w:rsidR="00456EA6" w:rsidRPr="00C521C2" w:rsidRDefault="00456EA6" w:rsidP="00456EA6">
      <w:pPr>
        <w:pStyle w:val="KreuTitull"/>
        <w:keepNext w:val="0"/>
        <w:rPr>
          <w:rFonts w:ascii="Garamond" w:hAnsi="Garamond"/>
          <w:color w:val="000000" w:themeColor="text1"/>
          <w:sz w:val="24"/>
          <w:szCs w:val="24"/>
          <w:lang w:val="sq-AL"/>
        </w:rPr>
      </w:pPr>
      <w:r w:rsidRPr="00C521C2">
        <w:rPr>
          <w:rFonts w:ascii="Garamond" w:hAnsi="Garamond"/>
          <w:color w:val="000000" w:themeColor="text1"/>
          <w:sz w:val="24"/>
          <w:szCs w:val="24"/>
          <w:lang w:val="sq-AL"/>
        </w:rPr>
        <w:t>Dispozita kalimtare dhe të fundit</w:t>
      </w:r>
      <w:r w:rsidR="009B4E43" w:rsidRPr="00C521C2">
        <w:rPr>
          <w:rStyle w:val="FootnoteReference"/>
          <w:rFonts w:ascii="Garamond" w:hAnsi="Garamond"/>
          <w:color w:val="000000" w:themeColor="text1"/>
          <w:sz w:val="24"/>
          <w:szCs w:val="24"/>
          <w:lang w:val="sq-AL"/>
        </w:rPr>
        <w:footnoteReference w:id="1"/>
      </w:r>
    </w:p>
    <w:p w14:paraId="271AF4B5" w14:textId="77777777" w:rsidR="00456EA6" w:rsidRPr="00C521C2" w:rsidRDefault="00456EA6" w:rsidP="00456EA6">
      <w:pPr>
        <w:pStyle w:val="Paragrafi"/>
        <w:rPr>
          <w:rFonts w:ascii="Garamond" w:hAnsi="Garamond"/>
          <w:color w:val="000000" w:themeColor="text1"/>
          <w:sz w:val="24"/>
          <w:szCs w:val="24"/>
          <w:lang w:val="sq-AL"/>
        </w:rPr>
      </w:pPr>
    </w:p>
    <w:p w14:paraId="502A853E" w14:textId="53DF5A5A" w:rsidR="00456EA6" w:rsidRPr="00C521C2" w:rsidRDefault="00456EA6" w:rsidP="00456EA6">
      <w:pPr>
        <w:pStyle w:val="Paragrafi"/>
        <w:rPr>
          <w:rFonts w:ascii="Garamond" w:hAnsi="Garamond"/>
          <w:i/>
          <w:iCs/>
          <w:color w:val="000000" w:themeColor="text1"/>
          <w:sz w:val="24"/>
          <w:szCs w:val="24"/>
          <w:lang w:val="sq-AL"/>
        </w:rPr>
      </w:pPr>
      <w:r w:rsidRPr="00C521C2">
        <w:rPr>
          <w:rFonts w:ascii="Garamond" w:hAnsi="Garamond"/>
          <w:i/>
          <w:iCs/>
          <w:color w:val="000000" w:themeColor="text1"/>
          <w:sz w:val="24"/>
          <w:szCs w:val="24"/>
          <w:lang w:val="sq-AL"/>
        </w:rPr>
        <w:t>3.1</w:t>
      </w:r>
      <w:r w:rsidR="009B4E43" w:rsidRPr="00C521C2">
        <w:rPr>
          <w:rFonts w:ascii="Garamond" w:hAnsi="Garamond"/>
          <w:i/>
          <w:iCs/>
          <w:color w:val="000000" w:themeColor="text1"/>
          <w:sz w:val="24"/>
          <w:szCs w:val="24"/>
          <w:lang w:val="sq-AL"/>
        </w:rPr>
        <w:t xml:space="preserve"> Shfuqizuar.</w:t>
      </w:r>
    </w:p>
    <w:p w14:paraId="0A466BED" w14:textId="43C1B05F" w:rsidR="00456EA6" w:rsidRPr="00C521C2" w:rsidRDefault="00456EA6" w:rsidP="00456EA6">
      <w:pPr>
        <w:pStyle w:val="Paragrafi"/>
        <w:rPr>
          <w:rFonts w:ascii="Garamond" w:hAnsi="Garamond"/>
          <w:i/>
          <w:iCs/>
          <w:color w:val="000000" w:themeColor="text1"/>
          <w:sz w:val="24"/>
          <w:szCs w:val="24"/>
          <w:lang w:val="sq-AL"/>
        </w:rPr>
      </w:pPr>
      <w:r w:rsidRPr="00C521C2">
        <w:rPr>
          <w:rFonts w:ascii="Garamond" w:hAnsi="Garamond"/>
          <w:i/>
          <w:iCs/>
          <w:color w:val="000000" w:themeColor="text1"/>
          <w:sz w:val="24"/>
          <w:szCs w:val="24"/>
          <w:lang w:val="sq-AL"/>
        </w:rPr>
        <w:t>3.2</w:t>
      </w:r>
      <w:r w:rsidR="009B4E43" w:rsidRPr="00C521C2">
        <w:rPr>
          <w:rFonts w:ascii="Garamond" w:hAnsi="Garamond"/>
          <w:i/>
          <w:iCs/>
          <w:color w:val="000000" w:themeColor="text1"/>
          <w:sz w:val="24"/>
          <w:szCs w:val="24"/>
          <w:lang w:val="sq-AL"/>
        </w:rPr>
        <w:t>. Shfuqizuar.</w:t>
      </w:r>
    </w:p>
    <w:p w14:paraId="4AA712C0" w14:textId="7897FF01"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i/>
          <w:iCs/>
          <w:color w:val="000000" w:themeColor="text1"/>
          <w:sz w:val="24"/>
          <w:szCs w:val="24"/>
          <w:lang w:val="sq-AL"/>
        </w:rPr>
        <w:t>3.3</w:t>
      </w:r>
      <w:r w:rsidR="009B4E43" w:rsidRPr="00C521C2">
        <w:rPr>
          <w:rFonts w:ascii="Garamond" w:hAnsi="Garamond"/>
          <w:i/>
          <w:iCs/>
          <w:color w:val="000000" w:themeColor="text1"/>
          <w:sz w:val="24"/>
          <w:szCs w:val="24"/>
          <w:lang w:val="sq-AL"/>
        </w:rPr>
        <w:t>. Shfuqizuar</w:t>
      </w:r>
      <w:r w:rsidR="009B4E43" w:rsidRPr="00C521C2">
        <w:rPr>
          <w:rFonts w:ascii="Garamond" w:hAnsi="Garamond"/>
          <w:color w:val="000000" w:themeColor="text1"/>
          <w:sz w:val="24"/>
          <w:szCs w:val="24"/>
          <w:lang w:val="sq-AL"/>
        </w:rPr>
        <w:t xml:space="preserve"> .</w:t>
      </w:r>
    </w:p>
    <w:p w14:paraId="06873DAC"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3.4 Afatet e përcaktuara për procedurat e dhënies së gradave dhe të titujve akademikë, brenda institucioneve të arsimit të lartë, u referohen vitit akademik.</w:t>
      </w:r>
    </w:p>
    <w:p w14:paraId="2C088A22" w14:textId="00361A9C" w:rsidR="00456EA6" w:rsidRPr="00C521C2" w:rsidRDefault="009B4E43" w:rsidP="009B4E43">
      <w:pPr>
        <w:pStyle w:val="Paragrafi"/>
        <w:ind w:firstLine="0"/>
        <w:rPr>
          <w:rFonts w:ascii="Garamond" w:hAnsi="Garamond"/>
          <w:color w:val="000000" w:themeColor="text1"/>
          <w:sz w:val="24"/>
          <w:szCs w:val="24"/>
          <w:lang w:val="sq-AL"/>
        </w:rPr>
      </w:pPr>
      <w:r w:rsidRPr="00C521C2">
        <w:rPr>
          <w:rFonts w:ascii="Garamond" w:hAnsi="Garamond"/>
          <w:color w:val="000000" w:themeColor="text1"/>
          <w:sz w:val="24"/>
          <w:szCs w:val="24"/>
          <w:lang w:val="sq-AL"/>
        </w:rPr>
        <w:t xml:space="preserve">             </w:t>
      </w:r>
      <w:r w:rsidR="00456EA6" w:rsidRPr="00C521C2">
        <w:rPr>
          <w:rFonts w:ascii="Garamond" w:hAnsi="Garamond"/>
          <w:color w:val="000000" w:themeColor="text1"/>
          <w:sz w:val="24"/>
          <w:szCs w:val="24"/>
          <w:lang w:val="sq-AL"/>
        </w:rPr>
        <w:t>3.5 Komisioni i Vlerësimit të Titujve Akademikë vlerëson dhe njehson titujt akademikë, të fituar jashtë shtetit, të barasvlefshëm me titullin akademik “Prof.”. Në këto raste, për titullin nuk lëshohet diplomë e re, por mjafton një regjistrim pranë këtij komisioni.</w:t>
      </w:r>
    </w:p>
    <w:p w14:paraId="5EA7F9E4"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3.6 Titujt akademikë, të fituar jashtë shtetit, të barasvlefshëm me titullin akademik “Prof.Asoc.”, vlerësohen dhe njehsohen nga universitetet, në përputhje me pikën 1.3 të këtij vendimi. Në këto raste për titullin nuk lëshohet diplomë e re, por mjafton një regjistrim pranë institucioneve të arsimit të lartë.</w:t>
      </w:r>
    </w:p>
    <w:p w14:paraId="6D2A7ADD"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3.7 Vendimi nr.786, datë 17.12.1998 i Këshillit të Ministrave “Për kualifikimin shkencor pasuniversitar dhe për klasifikimin e punonjësve, pedagogjikë e kërkimorë”, i ndryshuar, si dhe aktet e tjera nënligjore, të dala në zbatim të tij, shfuqizohen.</w:t>
      </w:r>
    </w:p>
    <w:p w14:paraId="11B864BA" w14:textId="77777777" w:rsidR="00456EA6" w:rsidRPr="00C521C2" w:rsidRDefault="00456EA6" w:rsidP="00456EA6">
      <w:pPr>
        <w:pStyle w:val="Paragrafi"/>
        <w:rPr>
          <w:rFonts w:ascii="Garamond" w:hAnsi="Garamond"/>
          <w:color w:val="000000" w:themeColor="text1"/>
          <w:sz w:val="24"/>
          <w:szCs w:val="24"/>
          <w:lang w:val="sq-AL"/>
        </w:rPr>
      </w:pPr>
      <w:r w:rsidRPr="00C521C2">
        <w:rPr>
          <w:rFonts w:ascii="Garamond" w:hAnsi="Garamond"/>
          <w:color w:val="000000" w:themeColor="text1"/>
          <w:sz w:val="24"/>
          <w:szCs w:val="24"/>
          <w:lang w:val="sq-AL"/>
        </w:rPr>
        <w:t>Ky vendim hyn në fuqi pas botimit në Fletoren Zyrtare.</w:t>
      </w:r>
    </w:p>
    <w:p w14:paraId="69FCF189" w14:textId="77777777" w:rsidR="00456EA6" w:rsidRPr="00C521C2" w:rsidRDefault="00456EA6" w:rsidP="00456EA6">
      <w:pPr>
        <w:pStyle w:val="Autoriteti"/>
        <w:keepNext w:val="0"/>
        <w:rPr>
          <w:rFonts w:ascii="Garamond" w:hAnsi="Garamond"/>
          <w:color w:val="000000" w:themeColor="text1"/>
          <w:sz w:val="24"/>
          <w:szCs w:val="24"/>
          <w:lang w:val="sq-AL"/>
        </w:rPr>
      </w:pPr>
      <w:r w:rsidRPr="00C521C2">
        <w:rPr>
          <w:rFonts w:ascii="Garamond" w:hAnsi="Garamond"/>
          <w:color w:val="000000" w:themeColor="text1"/>
          <w:sz w:val="24"/>
          <w:szCs w:val="24"/>
          <w:lang w:val="sq-AL"/>
        </w:rPr>
        <w:t>Kryeministri</w:t>
      </w:r>
    </w:p>
    <w:p w14:paraId="27CAF6ED" w14:textId="77777777" w:rsidR="00456EA6" w:rsidRPr="00C521C2" w:rsidRDefault="00456EA6" w:rsidP="00456EA6">
      <w:pPr>
        <w:pStyle w:val="AutoritetiEmer"/>
        <w:rPr>
          <w:rFonts w:ascii="Garamond" w:hAnsi="Garamond"/>
          <w:color w:val="000000" w:themeColor="text1"/>
          <w:sz w:val="24"/>
          <w:szCs w:val="24"/>
          <w:lang w:val="sq-AL"/>
        </w:rPr>
      </w:pPr>
      <w:r w:rsidRPr="00C521C2">
        <w:rPr>
          <w:rFonts w:ascii="Garamond" w:hAnsi="Garamond"/>
          <w:color w:val="000000" w:themeColor="text1"/>
          <w:sz w:val="24"/>
          <w:szCs w:val="24"/>
          <w:lang w:val="sq-AL"/>
        </w:rPr>
        <w:t>Sali Berisha</w:t>
      </w:r>
    </w:p>
    <w:p w14:paraId="306FB9FD" w14:textId="77777777" w:rsidR="00456EA6" w:rsidRPr="00C521C2" w:rsidRDefault="00456EA6" w:rsidP="00456EA6">
      <w:pPr>
        <w:pStyle w:val="Paragrafi"/>
        <w:rPr>
          <w:rFonts w:ascii="Garamond" w:hAnsi="Garamond"/>
          <w:color w:val="000000" w:themeColor="text1"/>
          <w:sz w:val="24"/>
          <w:szCs w:val="24"/>
        </w:rPr>
      </w:pPr>
    </w:p>
    <w:p w14:paraId="493EFB39" w14:textId="77777777" w:rsidR="000178C2" w:rsidRPr="00C521C2" w:rsidRDefault="000178C2" w:rsidP="00456EA6">
      <w:pPr>
        <w:pStyle w:val="Paragrafi"/>
        <w:rPr>
          <w:rFonts w:ascii="Garamond" w:hAnsi="Garamond"/>
          <w:color w:val="000000" w:themeColor="text1"/>
          <w:sz w:val="24"/>
          <w:szCs w:val="24"/>
        </w:rPr>
      </w:pPr>
    </w:p>
    <w:sectPr w:rsidR="000178C2" w:rsidRPr="00C521C2"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CEB6AB" w14:textId="77777777" w:rsidR="00F62266" w:rsidRDefault="00F62266" w:rsidP="009B4E43">
      <w:r>
        <w:separator/>
      </w:r>
    </w:p>
  </w:endnote>
  <w:endnote w:type="continuationSeparator" w:id="0">
    <w:p w14:paraId="5148FE07" w14:textId="77777777" w:rsidR="00F62266" w:rsidRDefault="00F62266" w:rsidP="009B4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4D768E" w14:textId="77777777" w:rsidR="00F62266" w:rsidRDefault="00F62266" w:rsidP="009B4E43">
      <w:r>
        <w:separator/>
      </w:r>
    </w:p>
  </w:footnote>
  <w:footnote w:type="continuationSeparator" w:id="0">
    <w:p w14:paraId="615567DE" w14:textId="77777777" w:rsidR="00F62266" w:rsidRDefault="00F62266" w:rsidP="009B4E43">
      <w:r>
        <w:continuationSeparator/>
      </w:r>
    </w:p>
  </w:footnote>
  <w:footnote w:id="1">
    <w:p w14:paraId="3CCDB235" w14:textId="1A39A033" w:rsidR="009B4E43" w:rsidRPr="00CA5C07" w:rsidRDefault="009B4E43" w:rsidP="009B4E43">
      <w:pPr>
        <w:pStyle w:val="NumriData"/>
        <w:keepNext w:val="0"/>
        <w:jc w:val="left"/>
        <w:rPr>
          <w:rFonts w:eastAsia="MS Mincho"/>
          <w:i/>
          <w:iCs/>
          <w:color w:val="EE0000"/>
          <w:sz w:val="20"/>
        </w:rPr>
      </w:pPr>
      <w:r>
        <w:rPr>
          <w:rStyle w:val="FootnoteReference"/>
        </w:rPr>
        <w:footnoteRef/>
      </w:r>
      <w:r>
        <w:t xml:space="preserve"> </w:t>
      </w:r>
      <w:proofErr w:type="spellStart"/>
      <w:r w:rsidRPr="00CA5C07">
        <w:rPr>
          <w:b w:val="0"/>
          <w:bCs/>
          <w:i/>
          <w:iCs/>
          <w:color w:val="EE0000"/>
          <w:sz w:val="20"/>
        </w:rPr>
        <w:t>Vendimi</w:t>
      </w:r>
      <w:proofErr w:type="spellEnd"/>
      <w:r w:rsidRPr="00CA5C07">
        <w:rPr>
          <w:b w:val="0"/>
          <w:bCs/>
          <w:i/>
          <w:iCs/>
          <w:color w:val="EE0000"/>
          <w:sz w:val="20"/>
        </w:rPr>
        <w:t xml:space="preserve"> nr. 91 </w:t>
      </w:r>
      <w:proofErr w:type="spellStart"/>
      <w:r w:rsidRPr="00CA5C07">
        <w:rPr>
          <w:b w:val="0"/>
          <w:bCs/>
          <w:i/>
          <w:iCs/>
          <w:color w:val="EE0000"/>
          <w:sz w:val="20"/>
        </w:rPr>
        <w:t>datë</w:t>
      </w:r>
      <w:proofErr w:type="spellEnd"/>
      <w:r w:rsidRPr="00CA5C07">
        <w:rPr>
          <w:b w:val="0"/>
          <w:bCs/>
          <w:i/>
          <w:iCs/>
          <w:color w:val="EE0000"/>
          <w:sz w:val="20"/>
        </w:rPr>
        <w:t xml:space="preserve"> </w:t>
      </w:r>
      <w:r w:rsidRPr="00CA5C07">
        <w:rPr>
          <w:rFonts w:eastAsia="MS Mincho"/>
          <w:b w:val="0"/>
          <w:bCs/>
          <w:i/>
          <w:iCs/>
          <w:color w:val="EE0000"/>
          <w:sz w:val="20"/>
        </w:rPr>
        <w:t xml:space="preserve">Nr.91, </w:t>
      </w:r>
      <w:proofErr w:type="spellStart"/>
      <w:r w:rsidRPr="00CA5C07">
        <w:rPr>
          <w:rFonts w:eastAsia="MS Mincho"/>
          <w:b w:val="0"/>
          <w:bCs/>
          <w:i/>
          <w:iCs/>
          <w:color w:val="EE0000"/>
          <w:sz w:val="20"/>
        </w:rPr>
        <w:t>datë</w:t>
      </w:r>
      <w:proofErr w:type="spellEnd"/>
      <w:r w:rsidRPr="00CA5C07">
        <w:rPr>
          <w:rFonts w:eastAsia="MS Mincho"/>
          <w:b w:val="0"/>
          <w:bCs/>
          <w:i/>
          <w:iCs/>
          <w:color w:val="EE0000"/>
          <w:sz w:val="20"/>
        </w:rPr>
        <w:t xml:space="preserve"> 10.2.2010 </w:t>
      </w:r>
    </w:p>
    <w:p w14:paraId="0BDEB9C8" w14:textId="266B94FA" w:rsidR="009B4E43" w:rsidRDefault="009B4E43">
      <w:pPr>
        <w:pStyle w:val="FootnoteText"/>
      </w:pPr>
      <w:r w:rsidRPr="00CA5C07">
        <w:rPr>
          <w:i/>
          <w:iCs/>
          <w:color w:val="EE0000"/>
        </w:rPr>
        <w:t xml:space="preserve"> </w:t>
      </w:r>
      <w:proofErr w:type="spellStart"/>
      <w:r w:rsidRPr="00CA5C07">
        <w:rPr>
          <w:i/>
          <w:iCs/>
          <w:color w:val="EE0000"/>
        </w:rPr>
        <w:t>Dispozita</w:t>
      </w:r>
      <w:proofErr w:type="spellEnd"/>
      <w:r w:rsidRPr="00CA5C07">
        <w:rPr>
          <w:i/>
          <w:iCs/>
          <w:color w:val="EE0000"/>
        </w:rPr>
        <w:t xml:space="preserve"> </w:t>
      </w:r>
      <w:proofErr w:type="spellStart"/>
      <w:r w:rsidRPr="00CA5C07">
        <w:rPr>
          <w:i/>
          <w:iCs/>
          <w:color w:val="EE0000"/>
        </w:rPr>
        <w:t>kalimtare</w:t>
      </w:r>
      <w:proofErr w:type="spellEnd"/>
      <w:r w:rsidRPr="00CA5C07">
        <w:rPr>
          <w:i/>
          <w:iCs/>
          <w:color w:val="EE0000"/>
        </w:rPr>
        <w:t xml:space="preserve"> </w:t>
      </w:r>
      <w:proofErr w:type="spellStart"/>
      <w:r w:rsidRPr="00CA5C07">
        <w:rPr>
          <w:i/>
          <w:iCs/>
          <w:color w:val="EE0000"/>
        </w:rPr>
        <w:t>dhe</w:t>
      </w:r>
      <w:proofErr w:type="spellEnd"/>
      <w:r w:rsidRPr="00CA5C07">
        <w:rPr>
          <w:i/>
          <w:iCs/>
          <w:color w:val="EE0000"/>
        </w:rPr>
        <w:t xml:space="preserve"> </w:t>
      </w:r>
      <w:proofErr w:type="spellStart"/>
      <w:r w:rsidRPr="00CA5C07">
        <w:rPr>
          <w:i/>
          <w:iCs/>
          <w:color w:val="EE0000"/>
        </w:rPr>
        <w:t>të</w:t>
      </w:r>
      <w:proofErr w:type="spellEnd"/>
      <w:r w:rsidRPr="00CA5C07">
        <w:rPr>
          <w:i/>
          <w:iCs/>
          <w:color w:val="EE0000"/>
        </w:rPr>
        <w:t xml:space="preserve"> fundit”, </w:t>
      </w:r>
      <w:r w:rsidR="00CA5C07" w:rsidRPr="00CA5C07">
        <w:rPr>
          <w:i/>
          <w:iCs/>
          <w:color w:val="EE0000"/>
        </w:rPr>
        <w:t xml:space="preserve">të kreut III, </w:t>
      </w:r>
      <w:r w:rsidRPr="00CA5C07">
        <w:rPr>
          <w:i/>
          <w:iCs/>
          <w:color w:val="EE0000"/>
        </w:rPr>
        <w:t>shfuqizohen</w:t>
      </w:r>
      <w:r w:rsidR="00CA5C07" w:rsidRPr="00CA5C07">
        <w:rPr>
          <w:i/>
          <w:iCs/>
          <w:color w:val="EE000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EA6"/>
    <w:rsid w:val="000064E5"/>
    <w:rsid w:val="000178C2"/>
    <w:rsid w:val="000F2E75"/>
    <w:rsid w:val="002A18E3"/>
    <w:rsid w:val="00456EA6"/>
    <w:rsid w:val="00505C71"/>
    <w:rsid w:val="00592C8E"/>
    <w:rsid w:val="00665BC0"/>
    <w:rsid w:val="009B4E43"/>
    <w:rsid w:val="00B31ADA"/>
    <w:rsid w:val="00C521C2"/>
    <w:rsid w:val="00C84B66"/>
    <w:rsid w:val="00CA5C07"/>
    <w:rsid w:val="00F622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8E66A1"/>
  <w15:chartTrackingRefBased/>
  <w15:docId w15:val="{FC14124C-0B49-4999-90E9-7E5B590BF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56EA6"/>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456EA6"/>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56EA6"/>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456EA6"/>
    <w:rPr>
      <w:rFonts w:ascii="CG Times" w:hAnsi="CG Times"/>
      <w:b/>
      <w:sz w:val="22"/>
      <w:szCs w:val="22"/>
      <w:lang w:val="en-GB" w:eastAsia="en-US" w:bidi="ar-SA"/>
    </w:rPr>
  </w:style>
  <w:style w:type="paragraph" w:customStyle="1" w:styleId="KapitulliNr">
    <w:name w:val="Kapitulli_Nr"/>
    <w:rsid w:val="00456EA6"/>
    <w:pPr>
      <w:keepNext/>
      <w:widowControl w:val="0"/>
      <w:jc w:val="center"/>
    </w:pPr>
    <w:rPr>
      <w:rFonts w:ascii="CG Times" w:hAnsi="CG Times"/>
      <w:caps/>
      <w:sz w:val="22"/>
      <w:szCs w:val="22"/>
      <w:lang w:eastAsia="en-US"/>
    </w:rPr>
  </w:style>
  <w:style w:type="paragraph" w:customStyle="1" w:styleId="KapitulliTitull">
    <w:name w:val="Kapitulli_Titull"/>
    <w:rsid w:val="00456EA6"/>
    <w:pPr>
      <w:keepNext/>
      <w:widowControl w:val="0"/>
      <w:jc w:val="center"/>
    </w:pPr>
    <w:rPr>
      <w:rFonts w:ascii="CG Times" w:hAnsi="CG Times"/>
      <w:caps/>
      <w:sz w:val="22"/>
      <w:szCs w:val="22"/>
      <w:lang w:eastAsia="en-US"/>
    </w:rPr>
  </w:style>
  <w:style w:type="paragraph" w:customStyle="1" w:styleId="KreuTitull">
    <w:name w:val="Kreu_Titull"/>
    <w:next w:val="KapitulliTitull"/>
    <w:rsid w:val="00456EA6"/>
    <w:pPr>
      <w:keepNext/>
      <w:widowControl w:val="0"/>
      <w:jc w:val="center"/>
    </w:pPr>
    <w:rPr>
      <w:rFonts w:ascii="CG Times" w:hAnsi="CG Times"/>
      <w:caps/>
      <w:sz w:val="22"/>
      <w:szCs w:val="22"/>
      <w:lang w:val="en-US" w:eastAsia="en-US"/>
    </w:rPr>
  </w:style>
  <w:style w:type="paragraph" w:customStyle="1" w:styleId="NumriData">
    <w:name w:val="Numri_Data"/>
    <w:next w:val="Normal"/>
    <w:rsid w:val="00456EA6"/>
    <w:pPr>
      <w:keepNext/>
      <w:widowControl w:val="0"/>
      <w:jc w:val="center"/>
      <w:outlineLvl w:val="0"/>
    </w:pPr>
    <w:rPr>
      <w:rFonts w:ascii="CG Times" w:hAnsi="CG Times"/>
      <w:b/>
      <w:sz w:val="22"/>
      <w:lang w:eastAsia="en-US"/>
    </w:rPr>
  </w:style>
  <w:style w:type="paragraph" w:customStyle="1" w:styleId="Paragrafi">
    <w:name w:val="Paragrafi"/>
    <w:rsid w:val="00456EA6"/>
    <w:pPr>
      <w:widowControl w:val="0"/>
      <w:ind w:firstLine="720"/>
      <w:jc w:val="both"/>
    </w:pPr>
    <w:rPr>
      <w:rFonts w:ascii="CG Times" w:hAnsi="CG Times"/>
      <w:sz w:val="22"/>
      <w:lang w:val="en-US" w:eastAsia="en-US"/>
    </w:rPr>
  </w:style>
  <w:style w:type="paragraph" w:customStyle="1" w:styleId="Titulli">
    <w:name w:val="Titulli"/>
    <w:next w:val="Normal"/>
    <w:link w:val="TitulliChar"/>
    <w:rsid w:val="00456EA6"/>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56EA6"/>
    <w:rPr>
      <w:rFonts w:ascii="CG Times" w:hAnsi="CG Times"/>
      <w:b/>
      <w:caps/>
      <w:sz w:val="22"/>
      <w:szCs w:val="22"/>
      <w:lang w:val="en-GB" w:eastAsia="en-US" w:bidi="ar-SA"/>
    </w:rPr>
  </w:style>
  <w:style w:type="paragraph" w:customStyle="1" w:styleId="VENDOSI">
    <w:name w:val="VENDOSI"/>
    <w:next w:val="Normal"/>
    <w:link w:val="VENDOSIChar"/>
    <w:rsid w:val="00456EA6"/>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56EA6"/>
    <w:rPr>
      <w:rFonts w:ascii="CG Times" w:hAnsi="CG Times"/>
      <w:caps/>
      <w:sz w:val="22"/>
      <w:szCs w:val="22"/>
      <w:lang w:val="en-GB" w:eastAsia="en-US" w:bidi="ar-SA"/>
    </w:rPr>
  </w:style>
  <w:style w:type="paragraph" w:customStyle="1" w:styleId="AneksiNr">
    <w:name w:val="Aneksi_Nr"/>
    <w:next w:val="Normal"/>
    <w:rsid w:val="00B31ADA"/>
    <w:pPr>
      <w:keepNext/>
      <w:widowControl w:val="0"/>
      <w:jc w:val="center"/>
    </w:pPr>
    <w:rPr>
      <w:rFonts w:ascii="CG Times" w:hAnsi="CG Times"/>
      <w:caps/>
      <w:sz w:val="22"/>
      <w:szCs w:val="22"/>
      <w:lang w:eastAsia="en-US"/>
    </w:rPr>
  </w:style>
  <w:style w:type="paragraph" w:styleId="FootnoteText">
    <w:name w:val="footnote text"/>
    <w:basedOn w:val="Normal"/>
    <w:link w:val="FootnoteTextChar"/>
    <w:rsid w:val="009B4E43"/>
    <w:rPr>
      <w:sz w:val="20"/>
      <w:szCs w:val="20"/>
    </w:rPr>
  </w:style>
  <w:style w:type="character" w:customStyle="1" w:styleId="FootnoteTextChar">
    <w:name w:val="Footnote Text Char"/>
    <w:basedOn w:val="DefaultParagraphFont"/>
    <w:link w:val="FootnoteText"/>
    <w:rsid w:val="009B4E43"/>
    <w:rPr>
      <w:lang w:val="en-US" w:eastAsia="en-US"/>
    </w:rPr>
  </w:style>
  <w:style w:type="character" w:styleId="FootnoteReference">
    <w:name w:val="footnote reference"/>
    <w:basedOn w:val="DefaultParagraphFont"/>
    <w:rsid w:val="009B4E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559057">
      <w:bodyDiv w:val="1"/>
      <w:marLeft w:val="0"/>
      <w:marRight w:val="0"/>
      <w:marTop w:val="0"/>
      <w:marBottom w:val="0"/>
      <w:divBdr>
        <w:top w:val="none" w:sz="0" w:space="0" w:color="auto"/>
        <w:left w:val="none" w:sz="0" w:space="0" w:color="auto"/>
        <w:bottom w:val="none" w:sz="0" w:space="0" w:color="auto"/>
        <w:right w:val="none" w:sz="0" w:space="0" w:color="auto"/>
      </w:divBdr>
    </w:div>
    <w:div w:id="1210990040">
      <w:bodyDiv w:val="1"/>
      <w:marLeft w:val="0"/>
      <w:marRight w:val="0"/>
      <w:marTop w:val="0"/>
      <w:marBottom w:val="0"/>
      <w:divBdr>
        <w:top w:val="none" w:sz="0" w:space="0" w:color="auto"/>
        <w:left w:val="none" w:sz="0" w:space="0" w:color="auto"/>
        <w:bottom w:val="none" w:sz="0" w:space="0" w:color="auto"/>
        <w:right w:val="none" w:sz="0" w:space="0" w:color="auto"/>
      </w:divBdr>
    </w:div>
    <w:div w:id="1536652089">
      <w:bodyDiv w:val="1"/>
      <w:marLeft w:val="0"/>
      <w:marRight w:val="0"/>
      <w:marTop w:val="0"/>
      <w:marBottom w:val="0"/>
      <w:divBdr>
        <w:top w:val="none" w:sz="0" w:space="0" w:color="auto"/>
        <w:left w:val="none" w:sz="0" w:space="0" w:color="auto"/>
        <w:bottom w:val="none" w:sz="0" w:space="0" w:color="auto"/>
        <w:right w:val="none" w:sz="0" w:space="0" w:color="auto"/>
      </w:divBdr>
    </w:div>
    <w:div w:id="154366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274D8-8E33-4644-9FCE-821621ED8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3502</Words>
  <Characters>19967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Rovena Lipe</cp:lastModifiedBy>
  <cp:revision>2</cp:revision>
  <dcterms:created xsi:type="dcterms:W3CDTF">2026-01-08T11:04:00Z</dcterms:created>
  <dcterms:modified xsi:type="dcterms:W3CDTF">2026-01-08T11:04:00Z</dcterms:modified>
</cp:coreProperties>
</file>