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970" w:rsidRDefault="00E22970" w:rsidP="00E22970">
      <w:pPr>
        <w:pStyle w:val="Akti"/>
      </w:pPr>
      <w:bookmarkStart w:id="0" w:name="_GoBack"/>
      <w:bookmarkEnd w:id="0"/>
      <w:r>
        <w:t xml:space="preserve">VENDIM </w:t>
      </w:r>
    </w:p>
    <w:p w:rsidR="00E22970" w:rsidRDefault="00E22970" w:rsidP="00E22970">
      <w:pPr>
        <w:pStyle w:val="NumriData"/>
      </w:pPr>
      <w:r>
        <w:t xml:space="preserve">Nr.478, datë 18.7.2007 </w:t>
      </w:r>
    </w:p>
    <w:p w:rsidR="00E22970" w:rsidRPr="005865C8" w:rsidRDefault="00E22970" w:rsidP="00E22970">
      <w:pPr>
        <w:ind w:firstLine="720"/>
        <w:jc w:val="both"/>
        <w:rPr>
          <w:rFonts w:ascii="CG Times" w:hAnsi="CG Times"/>
          <w:sz w:val="2"/>
          <w:szCs w:val="22"/>
          <w:lang w:val="en-GB"/>
        </w:rPr>
      </w:pPr>
    </w:p>
    <w:p w:rsidR="00E22970" w:rsidRPr="005865C8" w:rsidRDefault="00E22970" w:rsidP="00E22970">
      <w:pPr>
        <w:ind w:firstLine="720"/>
        <w:jc w:val="both"/>
        <w:rPr>
          <w:rFonts w:ascii="CG Times" w:hAnsi="CG Times"/>
          <w:sz w:val="14"/>
          <w:szCs w:val="22"/>
          <w:lang w:val="en-GB"/>
        </w:rPr>
      </w:pPr>
    </w:p>
    <w:p w:rsidR="00E22970" w:rsidRPr="005865C8" w:rsidRDefault="00E22970" w:rsidP="00E22970">
      <w:pPr>
        <w:pStyle w:val="Titulli"/>
        <w:rPr>
          <w:sz w:val="18"/>
        </w:rPr>
      </w:pPr>
      <w:r w:rsidRPr="00107CFC">
        <w:t>P</w:t>
      </w:r>
      <w:r>
        <w:t>Ë</w:t>
      </w:r>
      <w:r w:rsidRPr="00107CFC">
        <w:t>R  MIRATIMIN E STRUKTUR</w:t>
      </w:r>
      <w:r>
        <w:t>Ë</w:t>
      </w:r>
      <w:r w:rsidRPr="00107CFC">
        <w:t>S DHE T</w:t>
      </w:r>
      <w:r>
        <w:t>Ë</w:t>
      </w:r>
      <w:r w:rsidRPr="00107CFC">
        <w:t xml:space="preserve"> NIVELEVE T</w:t>
      </w:r>
      <w:r>
        <w:t>Ë</w:t>
      </w:r>
      <w:r w:rsidRPr="00107CFC">
        <w:t xml:space="preserve"> PAGAVE T</w:t>
      </w:r>
      <w:r>
        <w:t>Ë</w:t>
      </w:r>
      <w:r w:rsidRPr="00107CFC">
        <w:t xml:space="preserve"> N</w:t>
      </w:r>
      <w:r>
        <w:t>Ë</w:t>
      </w:r>
      <w:r w:rsidRPr="00107CFC">
        <w:t>PUN</w:t>
      </w:r>
      <w:r>
        <w:t>Ë</w:t>
      </w:r>
      <w:r w:rsidRPr="00107CFC">
        <w:t>SVE T</w:t>
      </w:r>
      <w:r>
        <w:t>Ë</w:t>
      </w:r>
      <w:r w:rsidRPr="00107CFC">
        <w:t xml:space="preserve"> DISA INSTITUCIONEVE, N</w:t>
      </w:r>
      <w:r>
        <w:t>Ë</w:t>
      </w:r>
      <w:r w:rsidRPr="00107CFC">
        <w:t xml:space="preserve"> VAR</w:t>
      </w:r>
      <w:r>
        <w:t>Ë</w:t>
      </w:r>
      <w:r w:rsidRPr="00107CFC">
        <w:t>SI T</w:t>
      </w:r>
      <w:r>
        <w:t>Ë</w:t>
      </w:r>
      <w:r w:rsidRPr="00107CFC">
        <w:t xml:space="preserve">  MINISTRAVE T</w:t>
      </w:r>
      <w:r>
        <w:t>Ë</w:t>
      </w:r>
      <w:r w:rsidRPr="00107CFC">
        <w:t xml:space="preserve"> LINJ</w:t>
      </w:r>
      <w:r>
        <w:t>Ë</w:t>
      </w:r>
      <w:r w:rsidRPr="00107CFC">
        <w:t xml:space="preserve">S </w:t>
      </w:r>
      <w:r w:rsidRPr="00107CFC">
        <w:br/>
      </w:r>
    </w:p>
    <w:p w:rsidR="00E22970" w:rsidRPr="005A2786" w:rsidRDefault="00E22970" w:rsidP="00E22970">
      <w:pPr>
        <w:pStyle w:val="BazLigjPropozues"/>
      </w:pPr>
      <w:r w:rsidRPr="005A2786">
        <w:t>Në mbështetje të nenit 100 të Kushtetutës, të neni</w:t>
      </w:r>
      <w:r>
        <w:t>t 5/1 të ligjit nr.</w:t>
      </w:r>
      <w:r w:rsidRPr="005A2786">
        <w:t>8487, dat</w:t>
      </w:r>
      <w:r>
        <w:t>ë 13.5.1999</w:t>
      </w:r>
      <w:r w:rsidRPr="005A2786">
        <w:t xml:space="preserve"> “P</w:t>
      </w:r>
      <w:r>
        <w:t>ë</w:t>
      </w:r>
      <w:r w:rsidRPr="005A2786">
        <w:t>r kompetencat p</w:t>
      </w:r>
      <w:r>
        <w:t>ë</w:t>
      </w:r>
      <w:r w:rsidRPr="005A2786">
        <w:t>r caktimin e pagave të pun</w:t>
      </w:r>
      <w:r>
        <w:t>ë</w:t>
      </w:r>
      <w:r w:rsidRPr="005A2786">
        <w:t xml:space="preserve">s”, </w:t>
      </w:r>
      <w:r>
        <w:t>të ndryshuar, dhe të ligjit nr.</w:t>
      </w:r>
      <w:r w:rsidRPr="005A2786">
        <w:t>9645, dat</w:t>
      </w:r>
      <w:r>
        <w:t>ë 27.11.2006</w:t>
      </w:r>
      <w:r w:rsidRPr="005A2786">
        <w:t xml:space="preserve"> “P</w:t>
      </w:r>
      <w:r>
        <w:t>ë</w:t>
      </w:r>
      <w:r w:rsidRPr="005A2786">
        <w:t xml:space="preserve">r Buxhetin e Shtetit të vitit 2007”, me propozimin e Ministrit të Brendshëm dhe të Ministrit të Financave, Këshilli i Ministrave </w:t>
      </w:r>
    </w:p>
    <w:p w:rsidR="00E22970" w:rsidRPr="005865C8" w:rsidRDefault="00E22970" w:rsidP="00E22970">
      <w:pPr>
        <w:pStyle w:val="Paragrafi"/>
        <w:rPr>
          <w:sz w:val="14"/>
          <w:lang w:val="en-GB"/>
        </w:rPr>
      </w:pPr>
    </w:p>
    <w:p w:rsidR="00E22970" w:rsidRDefault="00E22970" w:rsidP="00E22970">
      <w:pPr>
        <w:pStyle w:val="VENDOSI"/>
      </w:pPr>
      <w:r w:rsidRPr="00023B26">
        <w:t xml:space="preserve">VENDOSI: </w:t>
      </w:r>
    </w:p>
    <w:p w:rsidR="00E22970" w:rsidRPr="005865C8" w:rsidRDefault="00E22970" w:rsidP="00E22970">
      <w:pPr>
        <w:pStyle w:val="Paragrafi"/>
        <w:rPr>
          <w:sz w:val="14"/>
          <w:lang w:val="en-GB"/>
        </w:rPr>
      </w:pPr>
    </w:p>
    <w:p w:rsidR="00E22970" w:rsidRPr="00023B26" w:rsidRDefault="00E22970" w:rsidP="00E22970">
      <w:pPr>
        <w:pStyle w:val="Paragrafi"/>
        <w:rPr>
          <w:szCs w:val="22"/>
        </w:rPr>
      </w:pPr>
      <w:r w:rsidRPr="00023B26">
        <w:rPr>
          <w:szCs w:val="22"/>
        </w:rPr>
        <w:t>1. Në fushën e veprimit të këtij v</w:t>
      </w:r>
      <w:r>
        <w:rPr>
          <w:szCs w:val="22"/>
        </w:rPr>
        <w:t>endimi pë</w:t>
      </w:r>
      <w:r w:rsidRPr="00023B26">
        <w:rPr>
          <w:szCs w:val="22"/>
        </w:rPr>
        <w:t>rfshihen institucionet qendrore dhe ato rajonale/vendore, në varësi të ministrave të linjës, të cilët, në kuptim të kët</w:t>
      </w:r>
      <w:r w:rsidRPr="00EF72E9">
        <w:t>ij vendimi, kategorizohen, si më</w:t>
      </w:r>
      <w:r w:rsidRPr="00023B26">
        <w:rPr>
          <w:szCs w:val="22"/>
        </w:rPr>
        <w:t xml:space="preserve"> posht</w:t>
      </w:r>
      <w:r>
        <w:rPr>
          <w:szCs w:val="22"/>
        </w:rPr>
        <w:t>ë</w:t>
      </w:r>
      <w:r w:rsidRPr="00023B26">
        <w:rPr>
          <w:szCs w:val="22"/>
        </w:rPr>
        <w:t xml:space="preserve"> vijon: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a) Institucione qendrore, t</w:t>
      </w:r>
      <w:r>
        <w:rPr>
          <w:szCs w:val="22"/>
        </w:rPr>
        <w:t>ë</w:t>
      </w:r>
      <w:r w:rsidRPr="00683AB6">
        <w:rPr>
          <w:szCs w:val="22"/>
        </w:rPr>
        <w:t xml:space="preserve"> grupit të parë, ku bëjnë pjesë: Drejtoria e Përgjithshme e Aviacionit Civil, Agjencia e Legalizimit, Urbanizimit dhe Integrimit të </w:t>
      </w:r>
      <w:r>
        <w:rPr>
          <w:szCs w:val="22"/>
        </w:rPr>
        <w:t>Zonave Informale, Drejtoria e Pë</w:t>
      </w:r>
      <w:r w:rsidRPr="00683AB6">
        <w:rPr>
          <w:szCs w:val="22"/>
        </w:rPr>
        <w:t>rgjithshme e Rrugëve, Drejtoria e Përgjithshme e Ujësjellës-Kanalizimeve, Drejtoria e Përgjithshme e Inspektoratit Sh</w:t>
      </w:r>
      <w:r>
        <w:rPr>
          <w:szCs w:val="22"/>
        </w:rPr>
        <w:t>tetëror të Punës, Drejtoria e Pë</w:t>
      </w:r>
      <w:r w:rsidRPr="00683AB6">
        <w:rPr>
          <w:szCs w:val="22"/>
        </w:rPr>
        <w:t xml:space="preserve">rgjithshme e Shërbimit Kombëtar të Punësimit, Drejtoria e Përgjithshme e Shërbimit Social Shtetëror, Drejtoria e Përgjithshme e Burgjeve, Zyra Qendrore e Regjistrimit të Pasurive të Paluajtshme, Drejtoria e Përgjithshme e Standardizimit, Drejtoria e Patentave dhe Markave, Enti i Turizmit, Komiteti Shtetëror i Kulteve, Instituti i Trajnimit të Administratës Publike, Agjencia e Kthimit dhe Kompensimit të Pronave, Agjencia e Trajtimit të Koncesioneve, Instituti i Sigurisë Ushqimore dhe Veterinarisë dhe Drejtoria e Përgjithshme e Metrologjisë dhe Kalibrimit.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b) Institucione qendrore, të grupit të dytë, ku bëjnë pjesë: Instituti i Studimeve të Transportit, Instituti i Studimeve të Urbanistikës, Arkivi Qendror Teknik i Ndërtimit, Instituti i Kurrikulave dhe Trajnimit, Agjencia e Akreditimit p</w:t>
      </w:r>
      <w:r>
        <w:rPr>
          <w:szCs w:val="22"/>
        </w:rPr>
        <w:t>ë</w:t>
      </w:r>
      <w:r w:rsidRPr="00683AB6">
        <w:rPr>
          <w:szCs w:val="22"/>
        </w:rPr>
        <w:t>r Arsimin e Lartë, Agjencia Qendrore e Vlerësimit të Arritjeve të Nxënësve, Agjencia Kombëtare e Arsimit dhe Formimit Profesional, Zyra Shqiptare për të Drejtat e Autorit, Drejtoria e Përgjithshme e Përmbarimit Gjyqësor, Qendra e Publikimeve Zyrtare, Instituti i Mjekësisë Ligjore, Reparti i Inspektim-Shpëtim-Minierave, Policia Elektrike, Drejtoria e Përgjithshme e Rezervave të Shtetit, Agjencia e Inventarizimit dhe Transferimit të Pronave Publike, Instituti i Monumenteve të Kulturës, Arkivi Qendror Shtetëror i Filmit, Qendra Kombëtare e Kinematografisë, Teatri Kombëtar i Operas, Baletit dhe Ansamblit Popullor, Komiteti Olimpik Shqiptar, Galeria Kombëtare e Arteve, Muzeu Historik Kombëtar, Qendra Kombëtare e Kulturës për Fëmijë, Biblioteka Kombëtare,</w:t>
      </w:r>
      <w:r>
        <w:rPr>
          <w:szCs w:val="22"/>
        </w:rPr>
        <w:t xml:space="preserve"> </w:t>
      </w:r>
      <w:r w:rsidRPr="00683AB6">
        <w:rPr>
          <w:szCs w:val="22"/>
        </w:rPr>
        <w:t xml:space="preserve">Teatri Kombëtar, Inspektorati Qendror Teknik, Qendrat e Transferimit të Teknologjive Bujqësore, Qendra Kombëtare e Regjistrimit, Agjencia Shqiptare e Biznesit dhe Investimeve, Drejtoria e Akreditimit dhe Komiteti Shqiptar i Birësimeve.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c) Institucione qendrore të grupit të tretë, ku bëjnë pjesë: Kapiteneria e Përgjithshme e Porteve, Durrës, Inspektorati Hekurudhor, Durrës, Qendra Pritëse e Viktimave të Trafikut, Enti Shtetëror i Farërave dhe Fidan</w:t>
      </w:r>
      <w:r>
        <w:rPr>
          <w:szCs w:val="22"/>
        </w:rPr>
        <w:t>ëve, Agjencia Kombëtare e Duhan-Cigareve, Qendra Kombë</w:t>
      </w:r>
      <w:r w:rsidRPr="00683AB6">
        <w:rPr>
          <w:szCs w:val="22"/>
        </w:rPr>
        <w:t>tare e Veprimtarive Folklorike, Qendra Kombëtare e Inventarizimit të Pasurive Kulturore, Qendra e Realizimit</w:t>
      </w:r>
      <w:r>
        <w:rPr>
          <w:szCs w:val="22"/>
        </w:rPr>
        <w:t xml:space="preserve"> të</w:t>
      </w:r>
      <w:r w:rsidRPr="00683AB6">
        <w:rPr>
          <w:szCs w:val="22"/>
        </w:rPr>
        <w:t xml:space="preserve"> Veprave të Artit, Zyra e Administrimit dhe Koordinimit të Butrintit, Sarandë, Zyrat e Administrimit dhe Koordinimit të Parqeve Arkeologjike, Agjencia e Shërbimeve të Sportit, Tiranë, Fototeka Kombëtare “Marubi”, Shkodër, Muzeu Kombëtar “Gjergj Kastrioti”, Krujë, Qendra Kombëtare e Muzeumeve, Berat, Muzeu Kombëtar i Pavarësisë, Vlorë, Muzeu Kombëtar i Artit Mesjetar, Korçë, Agjencia e Mjedisit dhe e Pyjeve, Klubi Shumësport</w:t>
      </w:r>
      <w:r>
        <w:rPr>
          <w:szCs w:val="22"/>
        </w:rPr>
        <w:t>ë</w:t>
      </w:r>
      <w:r w:rsidRPr="00683AB6">
        <w:rPr>
          <w:szCs w:val="22"/>
        </w:rPr>
        <w:t xml:space="preserve">sh “Partizani” dhe federatat e sportit.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2. Struktura dhe nivelet e pagave të nëpunësve, në pozicionet “Specialist” deri në “Titullar i institucionit”, të institucioneve qendrore të grupit të parë, të përcaktua</w:t>
      </w:r>
      <w:r>
        <w:rPr>
          <w:szCs w:val="22"/>
        </w:rPr>
        <w:t xml:space="preserve">ra në shkronjën </w:t>
      </w:r>
      <w:r>
        <w:rPr>
          <w:szCs w:val="22"/>
        </w:rPr>
        <w:lastRenderedPageBreak/>
        <w:t>“a” të pikës 1</w:t>
      </w:r>
      <w:r w:rsidRPr="00683AB6">
        <w:rPr>
          <w:szCs w:val="22"/>
        </w:rPr>
        <w:t xml:space="preserve"> të këtij vendimi, janë sipas lidhjes nr.1,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2/1. Struktura dhe nivelet e pagave të nëpunësve, në pozicionet “Specialist” deri në “Titullar i institucionit”, në Zyrën Qendrore të Regjistrimit të Pasurive të Paluajt</w:t>
      </w:r>
      <w:r>
        <w:rPr>
          <w:szCs w:val="22"/>
        </w:rPr>
        <w:t>shme, të jenë sipas lidhjes nr.</w:t>
      </w:r>
      <w:r w:rsidRPr="00683AB6">
        <w:rPr>
          <w:szCs w:val="22"/>
        </w:rPr>
        <w:t xml:space="preserve">1/1,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2/2. Struktura dhe nivelet e pagave të nëpunësve, në pozicionet “Specialist” deri në “Titullar i institucionit”, në Drejtorinë e Përgjithshme të Burg</w:t>
      </w:r>
      <w:r>
        <w:rPr>
          <w:szCs w:val="22"/>
        </w:rPr>
        <w:t>jeve, të jenë sipas lidhjes nr.</w:t>
      </w:r>
      <w:r w:rsidRPr="00683AB6">
        <w:rPr>
          <w:szCs w:val="22"/>
        </w:rPr>
        <w:t xml:space="preserve">1/2,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2/3. Struktura dhe nivelet e pagave të nëpunësve, në pozicionet “Specialist” deri në “Titullar i institucionit”, në Agjencinë e Legalizimit, Urbanizimit dhe Integrimit të Zonave Informale, të jenë si</w:t>
      </w:r>
      <w:r>
        <w:rPr>
          <w:szCs w:val="22"/>
        </w:rPr>
        <w:t>pas lidhjes nr.</w:t>
      </w:r>
      <w:r w:rsidRPr="00683AB6">
        <w:rPr>
          <w:szCs w:val="22"/>
        </w:rPr>
        <w:t>1/3, që i bashkëlidhet kët</w:t>
      </w:r>
      <w:r>
        <w:rPr>
          <w:szCs w:val="22"/>
        </w:rPr>
        <w:t>ij vendimi dhe është pjesë përbë</w:t>
      </w:r>
      <w:r w:rsidRPr="00683AB6">
        <w:rPr>
          <w:szCs w:val="22"/>
        </w:rPr>
        <w:t xml:space="preserve">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2/4. Struktura dhe nivelet e pagave të nëpunësve, në pozicionet “Specialist” deri në “Titullar i institucionit”, në Agjencinë e Kthimit dhe Kompensimit të Pronave, të jenë sipas lidhjes nr.1/4,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2/5</w:t>
      </w:r>
      <w:r>
        <w:rPr>
          <w:szCs w:val="22"/>
        </w:rPr>
        <w:t>.</w:t>
      </w:r>
      <w:r w:rsidRPr="00683AB6">
        <w:rPr>
          <w:szCs w:val="22"/>
        </w:rPr>
        <w:t xml:space="preserve"> Struktura dhe nivelet e pagave të nëpunësve, në pozicionet “Specialist” deri në “Titullar i institucionit”, në Institutin e Sigurisë Ushqimore dhe Veterinarisë, </w:t>
      </w:r>
      <w:r>
        <w:rPr>
          <w:szCs w:val="22"/>
        </w:rPr>
        <w:t>të jenë sipas lidhjes nr.</w:t>
      </w:r>
      <w:r w:rsidRPr="00683AB6">
        <w:rPr>
          <w:szCs w:val="22"/>
        </w:rPr>
        <w:t xml:space="preserve">1/5,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3. Struktura dhe nivelet e pagave të nëpunësve, në pozicionet “Specialist” deri në “Titullar i institucionit”, të institucioneve qendrore të grupit të dytë, të</w:t>
      </w:r>
      <w:r>
        <w:rPr>
          <w:szCs w:val="22"/>
        </w:rPr>
        <w:t xml:space="preserve"> përcaktuara në shkronjën “b” të pikës 1</w:t>
      </w:r>
      <w:r w:rsidRPr="00683AB6">
        <w:rPr>
          <w:szCs w:val="22"/>
        </w:rPr>
        <w:t xml:space="preserve"> të këtij vendimi, të jenë sipas lidhjes nr.2,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3/1. Struktura dhe nivelet e pagave të nëpunësve, në pozicionet “Specialist” deri në “Titullar i institucionit”, në Teatrin Kombëtar, Teatrin Kombëtar të Operas, Baletit dhe Ansamblit Popullor dhe në </w:t>
      </w:r>
      <w:r>
        <w:rPr>
          <w:szCs w:val="22"/>
        </w:rPr>
        <w:t>Qendrën Kombëtare të Kulturës pë</w:t>
      </w:r>
      <w:r w:rsidRPr="00683AB6">
        <w:rPr>
          <w:szCs w:val="22"/>
        </w:rPr>
        <w:t xml:space="preserve">r Fëmijë, të jenë sipas lidhjes nr.2/1-a,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Struktura dhe niv</w:t>
      </w:r>
      <w:r>
        <w:rPr>
          <w:szCs w:val="22"/>
        </w:rPr>
        <w:t>elet e pagave të</w:t>
      </w:r>
      <w:r w:rsidRPr="00683AB6">
        <w:rPr>
          <w:szCs w:val="22"/>
        </w:rPr>
        <w:t xml:space="preserve"> punonjësve të trupës artistike në Teatrin Kombëtar, Teatrin Kombëtar të Operas, Baletit dhe Ansamblit Popu</w:t>
      </w:r>
      <w:r>
        <w:rPr>
          <w:szCs w:val="22"/>
        </w:rPr>
        <w:t>llor dhe në Qendrën Kombëtare të</w:t>
      </w:r>
      <w:r w:rsidRPr="00683AB6">
        <w:rPr>
          <w:szCs w:val="22"/>
        </w:rPr>
        <w:t xml:space="preserve"> Kulturës për Fëmijë, të jenë sipas lidhjes nr.2/1-b,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Vjetërsia në punë për punonjësi</w:t>
      </w:r>
      <w:r>
        <w:rPr>
          <w:szCs w:val="22"/>
        </w:rPr>
        <w:t>t, që paguhen sipas lidhjes nr.</w:t>
      </w:r>
      <w:r w:rsidRPr="00683AB6">
        <w:rPr>
          <w:szCs w:val="22"/>
        </w:rPr>
        <w:t>2/1-b, jepet në masën 2 për qind, për çdo vit pune, deri në 25 vjet, dhe llogaritet mbi vlerën 10 050 (dhjetë mijë e pesëdhjetë) lekë. Punonjësit e trupës artistike të këtyre institucioneve përfitojnë shtesë, për kushte pune, në masën 6 000 (gjasht</w:t>
      </w:r>
      <w:r>
        <w:rPr>
          <w:szCs w:val="22"/>
        </w:rPr>
        <w:t>ë</w:t>
      </w:r>
      <w:r w:rsidRPr="00683AB6">
        <w:rPr>
          <w:szCs w:val="22"/>
        </w:rPr>
        <w:t xml:space="preserve"> mijë) lekë në muaj. </w:t>
      </w:r>
    </w:p>
    <w:p w:rsidR="00E22970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3/2. Struktura dhe nivelet e pagave të nëpunësve, në pozicionet “Specialist” deri në “Titullar i institucionit”, në qendrat e transferimit të teknologjive bujqë</w:t>
      </w:r>
      <w:r>
        <w:rPr>
          <w:szCs w:val="22"/>
        </w:rPr>
        <w:t>sore, të jenë sipas lidhjes nr.</w:t>
      </w:r>
      <w:r w:rsidRPr="00683AB6">
        <w:rPr>
          <w:szCs w:val="22"/>
        </w:rPr>
        <w:t xml:space="preserve">2/2,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Niveli i pagave për punonjësit, që paguhen nga të ardhurat e veta për këto institucione, i referohet nivelit të pagave të punonjësve, që paguhen nga Buxheti i Shtetit.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4. Struktura dhe nivelet e pagave të nëpunësve, në pozicionet “Specialist” deri në “Titullar i institucionit”, të institucioneve qendrore të grupit të tretë, të përca</w:t>
      </w:r>
      <w:r>
        <w:rPr>
          <w:szCs w:val="22"/>
        </w:rPr>
        <w:t>ktuara në shkronjën “c” të pikës 1</w:t>
      </w:r>
      <w:r w:rsidRPr="00683AB6">
        <w:rPr>
          <w:szCs w:val="22"/>
        </w:rPr>
        <w:t xml:space="preserve"> të këtij vendimi, të jenë sipas lidhjes nr.3,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5. Struktura dhe nivelet e pagave të nëpunësve, në pozicionet “Specialist” deri në “Titullar i institucionit”, të ins</w:t>
      </w:r>
      <w:r>
        <w:rPr>
          <w:szCs w:val="22"/>
        </w:rPr>
        <w:t>titucioneve rajonale/vendore, në</w:t>
      </w:r>
      <w:r w:rsidRPr="00683AB6">
        <w:rPr>
          <w:szCs w:val="22"/>
        </w:rPr>
        <w:t xml:space="preserve"> varësi të ministrave të linjës, të institucioneve rajonale/vendore, në varësi të institucioneve, të p</w:t>
      </w:r>
      <w:r>
        <w:rPr>
          <w:szCs w:val="22"/>
        </w:rPr>
        <w:t>ë</w:t>
      </w:r>
      <w:r w:rsidRPr="00683AB6">
        <w:rPr>
          <w:szCs w:val="22"/>
        </w:rPr>
        <w:t>rcaktuara në pikën 1, si dhe të punonjësve, që kryejnë funksione të deleguara të pushtetit qendror në pushtetin ve</w:t>
      </w:r>
      <w:r>
        <w:rPr>
          <w:szCs w:val="22"/>
        </w:rPr>
        <w:t>ndor, të jenë sipas lidhjes nr.</w:t>
      </w:r>
      <w:r w:rsidRPr="00683AB6">
        <w:rPr>
          <w:szCs w:val="22"/>
        </w:rPr>
        <w:t xml:space="preserve">4,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5/1. Struktura dhe n</w:t>
      </w:r>
      <w:r>
        <w:rPr>
          <w:szCs w:val="22"/>
        </w:rPr>
        <w:t>ivelet e pagave të nëpunësve, në</w:t>
      </w:r>
      <w:r w:rsidRPr="00683AB6">
        <w:rPr>
          <w:szCs w:val="22"/>
        </w:rPr>
        <w:t xml:space="preserve"> pozicionet “Specialist” deri në “Titullar i institucionit”, në zyrat e regjistrimit të pasurive të paluajtshme në rr</w:t>
      </w:r>
      <w:r>
        <w:rPr>
          <w:szCs w:val="22"/>
        </w:rPr>
        <w:t>ethe, të jenë sipas lidhjes nr.</w:t>
      </w:r>
      <w:r w:rsidRPr="00683AB6">
        <w:rPr>
          <w:szCs w:val="22"/>
        </w:rPr>
        <w:t xml:space="preserve">4/1,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lastRenderedPageBreak/>
        <w:t>5/2. S</w:t>
      </w:r>
      <w:r>
        <w:rPr>
          <w:szCs w:val="22"/>
        </w:rPr>
        <w:t>truktura dhe nivelet e pagave të nëpunësve, në</w:t>
      </w:r>
      <w:r w:rsidRPr="00683AB6">
        <w:rPr>
          <w:szCs w:val="22"/>
        </w:rPr>
        <w:t xml:space="preserve"> pozicionet “Specialist” deri në “Titullar i institucionit”, në drejtoritë arsimore rajonale dhe zyrat arsimore, të jenë sipas lidhjes nr.4/2, që i bashkëli</w:t>
      </w:r>
      <w:r>
        <w:rPr>
          <w:szCs w:val="22"/>
        </w:rPr>
        <w:t>dhet këtij vendimi dhe është pjesë</w:t>
      </w:r>
      <w:r w:rsidRPr="00683AB6">
        <w:rPr>
          <w:szCs w:val="22"/>
        </w:rPr>
        <w:t xml:space="preserve">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5/3. Struktura dhe nivelet e pagave të nëpunësve, në pozicionet “Specialist” deri në “Titullar i institucionit”, në drejtoritë e burgjeve dhe institucionet e riedukimit në rrethe, të jenë sipas</w:t>
      </w:r>
      <w:r>
        <w:rPr>
          <w:szCs w:val="22"/>
        </w:rPr>
        <w:t xml:space="preserve"> lidhjes nr.</w:t>
      </w:r>
      <w:r w:rsidRPr="00683AB6">
        <w:rPr>
          <w:szCs w:val="22"/>
        </w:rPr>
        <w:t>4/3, që i bashkëlidhet këtij</w:t>
      </w:r>
      <w:r>
        <w:rPr>
          <w:szCs w:val="22"/>
        </w:rPr>
        <w:t xml:space="preserve"> vendimi dhe është pjesë përbërë</w:t>
      </w:r>
      <w:r w:rsidRPr="00683AB6">
        <w:rPr>
          <w:szCs w:val="22"/>
        </w:rPr>
        <w:t xml:space="preserve">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5/4 S</w:t>
      </w:r>
      <w:r>
        <w:rPr>
          <w:szCs w:val="22"/>
        </w:rPr>
        <w:t>truktura dhe nivelet e pagave të</w:t>
      </w:r>
      <w:r w:rsidRPr="00683AB6">
        <w:rPr>
          <w:szCs w:val="22"/>
        </w:rPr>
        <w:t xml:space="preserve"> nëpunësve, në pozicionet “Specialist” deri në “Titullar i institucionit”, në zyrat rajonale/vendore të Agjencis</w:t>
      </w:r>
      <w:r>
        <w:rPr>
          <w:szCs w:val="22"/>
        </w:rPr>
        <w:t>ë</w:t>
      </w:r>
      <w:r w:rsidRPr="00683AB6">
        <w:rPr>
          <w:szCs w:val="22"/>
        </w:rPr>
        <w:t xml:space="preserve"> së Legalizimit, Urbanizimit dhe Integrimit të Zonave Informale, të jenë sipas lidhjes nr.4/4,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5/5. Struktura dhe nivelet e pagave të nëpunësve, në pozicionet “Specialist” deri në “Titullar i institucionit”</w:t>
      </w:r>
      <w:r>
        <w:rPr>
          <w:szCs w:val="22"/>
        </w:rPr>
        <w:t>, në zyrat rajonale të Agjencisë</w:t>
      </w:r>
      <w:r w:rsidRPr="00683AB6">
        <w:rPr>
          <w:szCs w:val="22"/>
        </w:rPr>
        <w:t xml:space="preserve"> së Kthimit dhe Kompensimit të Pro</w:t>
      </w:r>
      <w:r>
        <w:rPr>
          <w:szCs w:val="22"/>
        </w:rPr>
        <w:t>nave, të jenë sipas lidhjes nr.</w:t>
      </w:r>
      <w:r w:rsidRPr="00683AB6">
        <w:rPr>
          <w:szCs w:val="22"/>
        </w:rPr>
        <w:t xml:space="preserve">4/5, që i bashkëlidhet këtij vendimi dhe është pjesë përbërëse e tij.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6. Paga e grupit (</w:t>
      </w:r>
      <w:r>
        <w:rPr>
          <w:szCs w:val="22"/>
        </w:rPr>
        <w:t>kolona 1), diplomë e shkollës së lartë, e lidhjeve nr.1, nr.1/1, nr.</w:t>
      </w:r>
      <w:r w:rsidRPr="00683AB6">
        <w:rPr>
          <w:szCs w:val="22"/>
        </w:rPr>
        <w:t>1/</w:t>
      </w:r>
      <w:r>
        <w:rPr>
          <w:szCs w:val="22"/>
        </w:rPr>
        <w:t>2, nr.1/3, nr.1/4, nr.1/5, nr.2, nr.2/1-A, nr.2/2, nr.3, nr.4, nr.4/1, nr.4/2, nr.</w:t>
      </w:r>
      <w:r w:rsidRPr="00683AB6">
        <w:rPr>
          <w:szCs w:val="22"/>
        </w:rPr>
        <w:t>4/3, nr.</w:t>
      </w:r>
      <w:r>
        <w:rPr>
          <w:szCs w:val="22"/>
        </w:rPr>
        <w:t>4/4 dhe nr.</w:t>
      </w:r>
      <w:r w:rsidRPr="00683AB6">
        <w:rPr>
          <w:szCs w:val="22"/>
        </w:rPr>
        <w:t xml:space="preserve">4/5, është </w:t>
      </w:r>
      <w:r>
        <w:rPr>
          <w:szCs w:val="22"/>
        </w:rPr>
        <w:t>10 050 (dhjetë mijë e pesëdhjetë</w:t>
      </w:r>
      <w:r w:rsidRPr="00683AB6">
        <w:rPr>
          <w:szCs w:val="22"/>
        </w:rPr>
        <w:t xml:space="preserve">) lekë.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7. Shtesa për vjetërsi në punë, (kolona 2), e lidhjeve nr.</w:t>
      </w:r>
      <w:r>
        <w:rPr>
          <w:szCs w:val="22"/>
        </w:rPr>
        <w:t>1, nr.1/1, nr.1/2, nr.</w:t>
      </w:r>
      <w:r w:rsidRPr="00683AB6">
        <w:rPr>
          <w:szCs w:val="22"/>
        </w:rPr>
        <w:t>1/3, n</w:t>
      </w:r>
      <w:r>
        <w:rPr>
          <w:szCs w:val="22"/>
        </w:rPr>
        <w:t>r.1/4, nr.1/5, nr.</w:t>
      </w:r>
      <w:r w:rsidRPr="00683AB6">
        <w:rPr>
          <w:szCs w:val="22"/>
        </w:rPr>
        <w:t>2, nr.2/1-A, nr.</w:t>
      </w:r>
      <w:r>
        <w:rPr>
          <w:szCs w:val="22"/>
        </w:rPr>
        <w:t>2/2, nr.3, nr.4, nr.4/1, nr.4/2, nr.4/3, nr.4/4 dhe nr.</w:t>
      </w:r>
      <w:r w:rsidRPr="00683AB6">
        <w:rPr>
          <w:szCs w:val="22"/>
        </w:rPr>
        <w:t>4/5, jepet n</w:t>
      </w:r>
      <w:r>
        <w:rPr>
          <w:szCs w:val="22"/>
        </w:rPr>
        <w:t>ë</w:t>
      </w:r>
      <w:r w:rsidRPr="00683AB6">
        <w:rPr>
          <w:szCs w:val="22"/>
        </w:rPr>
        <w:t xml:space="preserve"> masën 2 për qind, pas çdo viti pune, deri në 25 vjet, dhe llogaritet mbi pagën e grupit.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8. Shtesa për kualifikim, (kolona 3), e lidhjeve nr</w:t>
      </w:r>
      <w:r>
        <w:rPr>
          <w:szCs w:val="22"/>
        </w:rPr>
        <w:t>.1, nr.</w:t>
      </w:r>
      <w:r w:rsidRPr="00683AB6">
        <w:rPr>
          <w:szCs w:val="22"/>
        </w:rPr>
        <w:t>1/1, nr.</w:t>
      </w:r>
      <w:r>
        <w:rPr>
          <w:szCs w:val="22"/>
        </w:rPr>
        <w:t>1/2, nr.1/3, nr.1/4, nr.1/5, nr.2, nr.2/1-A, nr.</w:t>
      </w:r>
      <w:r w:rsidRPr="00683AB6">
        <w:rPr>
          <w:szCs w:val="22"/>
        </w:rPr>
        <w:t>2/1-B, nr.</w:t>
      </w:r>
      <w:r>
        <w:rPr>
          <w:szCs w:val="22"/>
        </w:rPr>
        <w:t>2/2, nr.3, nr.4, nr.</w:t>
      </w:r>
      <w:r w:rsidRPr="00683AB6">
        <w:rPr>
          <w:szCs w:val="22"/>
        </w:rPr>
        <w:t>4/1, nr.</w:t>
      </w:r>
      <w:r>
        <w:rPr>
          <w:szCs w:val="22"/>
        </w:rPr>
        <w:t>4/2, nr.4/3, nr.4/4 dhe nr.</w:t>
      </w:r>
      <w:r w:rsidRPr="00683AB6">
        <w:rPr>
          <w:szCs w:val="22"/>
        </w:rPr>
        <w:t>4/5, përcaktohet, si më poshtë vijon: Nëpunësit në institucionet e përcaktuar</w:t>
      </w:r>
      <w:r>
        <w:rPr>
          <w:szCs w:val="22"/>
        </w:rPr>
        <w:t>a në shkronjat “a”, “b” dhe “c”</w:t>
      </w:r>
      <w:r w:rsidRPr="00683AB6">
        <w:rPr>
          <w:szCs w:val="22"/>
        </w:rPr>
        <w:t xml:space="preserve"> të pikës 1 të këtij vendimi, përfitojnë shtesë për kualifikimin, gradën, apo titullin shkencor, të përcaktuar</w:t>
      </w:r>
      <w:r>
        <w:rPr>
          <w:szCs w:val="22"/>
        </w:rPr>
        <w:t xml:space="preserve"> sipas lidhjes nr.</w:t>
      </w:r>
      <w:r w:rsidRPr="00683AB6">
        <w:rPr>
          <w:szCs w:val="22"/>
        </w:rPr>
        <w:t xml:space="preserve">5, që i bashkëlidhet këtij vendimi dhe është pjesë përbërëse e tij. Kriteret e përfitimit të shtesës janë: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a) Kjo shtesë jepet kur kualifikimi, grada, apo titulli shkencor, përputhen </w:t>
      </w:r>
      <w:r w:rsidRPr="00683AB6">
        <w:rPr>
          <w:szCs w:val="22"/>
        </w:rPr>
        <w:br/>
        <w:t>me përshkrim</w:t>
      </w:r>
      <w:r>
        <w:rPr>
          <w:szCs w:val="22"/>
        </w:rPr>
        <w:t>in</w:t>
      </w:r>
      <w:r w:rsidRPr="00683AB6">
        <w:rPr>
          <w:szCs w:val="22"/>
        </w:rPr>
        <w:t xml:space="preserve"> e punës së nëpunësit, </w:t>
      </w:r>
      <w:r>
        <w:rPr>
          <w:szCs w:val="22"/>
        </w:rPr>
        <w:t>por pas</w:t>
      </w:r>
      <w:r w:rsidRPr="00683AB6">
        <w:rPr>
          <w:szCs w:val="22"/>
        </w:rPr>
        <w:t xml:space="preserve"> miratimit, rast pas rasti, nga Departamenti i Administratës Publike.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b) K</w:t>
      </w:r>
      <w:r>
        <w:rPr>
          <w:szCs w:val="22"/>
        </w:rPr>
        <w:t>ur nëpunësi ka kualifikim, gradë</w:t>
      </w:r>
      <w:r w:rsidRPr="00683AB6">
        <w:rPr>
          <w:szCs w:val="22"/>
        </w:rPr>
        <w:t xml:space="preserve">, apo titull më të lartë se ai i përcaktuar për pozicionin e tij, sipas lidhjes nr.5, që i bashkëlidhet këtij vendimi, përfiton vetëm shtesën e përcaktuar për pozicionin.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>c) K</w:t>
      </w:r>
      <w:r>
        <w:rPr>
          <w:szCs w:val="22"/>
        </w:rPr>
        <w:t>ur nëpunësi ka kualifikim, gradë, apo titull më</w:t>
      </w:r>
      <w:r w:rsidRPr="00683AB6">
        <w:rPr>
          <w:szCs w:val="22"/>
        </w:rPr>
        <w:t xml:space="preserve"> të ulët se ai i përcaktuar për pozicionin e tij, sipas lidhjes nr.5, që i bashkëlidhet këtij vendimi, përfiton shtesën në përputhje me kualifikimin, gradën apo titullin që ka.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ç) Në çdo rast si më sipër, pavarësisht nga kualifikimi, grada, apo titulli, që ka nëpunësi, ai përfiton shtesën vetëm për gradën apo titullin shkencor më të lartë që ka.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9. Shtesa për pozicion është </w:t>
      </w:r>
      <w:r>
        <w:rPr>
          <w:szCs w:val="22"/>
        </w:rPr>
        <w:t>sipas kolonës 4, e lidhjeve nr.1, nr.1/1, nr.1/2, nr.</w:t>
      </w:r>
      <w:r w:rsidRPr="00683AB6">
        <w:rPr>
          <w:szCs w:val="22"/>
        </w:rPr>
        <w:t>1/3, nr.</w:t>
      </w:r>
      <w:r>
        <w:rPr>
          <w:szCs w:val="22"/>
        </w:rPr>
        <w:t>1/4, nr.</w:t>
      </w:r>
      <w:r w:rsidRPr="00683AB6">
        <w:rPr>
          <w:szCs w:val="22"/>
        </w:rPr>
        <w:t xml:space="preserve">1/5, nr.2, nr.2/1-A, nr.2/2, nr.3, nr.4, nr.4/1, nr.4/2, nr.4/3, nr.4/4 dhe nr.4/5. </w:t>
      </w:r>
    </w:p>
    <w:p w:rsidR="00E22970" w:rsidRPr="00A52DC0" w:rsidRDefault="00E22970" w:rsidP="00E22970">
      <w:pPr>
        <w:pStyle w:val="Paragrafi"/>
        <w:rPr>
          <w:sz w:val="21"/>
          <w:szCs w:val="21"/>
        </w:rPr>
      </w:pPr>
      <w:r w:rsidRPr="00A52DC0">
        <w:rPr>
          <w:sz w:val="21"/>
          <w:szCs w:val="21"/>
        </w:rPr>
        <w:t xml:space="preserve">10. Kategorizimi për secilin institucion, për pozicionet “Drejtor drejtorie”, “Përgjegjës sektori” dhe “Specialist”, përcaktohet në urdhrin e miratimit të strukturës dhe të organikës së institucionit. </w:t>
      </w:r>
    </w:p>
    <w:p w:rsidR="00E22970" w:rsidRPr="00683AB6" w:rsidRDefault="00E22970" w:rsidP="00E22970">
      <w:pPr>
        <w:pStyle w:val="Paragrafi"/>
        <w:rPr>
          <w:szCs w:val="22"/>
        </w:rPr>
      </w:pPr>
      <w:r w:rsidRPr="00683AB6">
        <w:rPr>
          <w:szCs w:val="22"/>
        </w:rPr>
        <w:t xml:space="preserve">11. Punonjësit, që punojnë në pozicionet “Specialist” deri në “Titullar i institucionit”, në institucionet rajonale/vendore dhe që nuk përmbushin kriterin e arsimit të lartë, të trajtohen në pagë sipas strukturës, së </w:t>
      </w:r>
      <w:r>
        <w:rPr>
          <w:szCs w:val="22"/>
        </w:rPr>
        <w:t>përcaktuar në lidhjet nr.4, nr.4/1, nr.4/2, nr.4/3, nr.</w:t>
      </w:r>
      <w:r w:rsidRPr="00683AB6">
        <w:rPr>
          <w:szCs w:val="22"/>
        </w:rPr>
        <w:t xml:space="preserve">4/4 </w:t>
      </w:r>
      <w:r>
        <w:rPr>
          <w:szCs w:val="22"/>
        </w:rPr>
        <w:t>dhe nr.4/5, që i bashkëlidhen kë</w:t>
      </w:r>
      <w:r w:rsidRPr="00683AB6">
        <w:rPr>
          <w:szCs w:val="22"/>
        </w:rPr>
        <w:t xml:space="preserve">tij vendimi, por paga e grupit do të llogaritet me 50 për qind të pagës së grupit, për diplomën e shkollës së lartë, sipas përcaktimit të bërë në pikën 6 të këtij vendimi. Shtesa për vjetërsi në punë për këta punonjës të llogaritet mbi këtë pagë të reduktuar. </w:t>
      </w:r>
    </w:p>
    <w:p w:rsidR="00E22970" w:rsidRDefault="00E22970" w:rsidP="00E22970">
      <w:pPr>
        <w:pStyle w:val="Paragrafi"/>
        <w:rPr>
          <w:szCs w:val="22"/>
        </w:rPr>
      </w:pPr>
      <w:r w:rsidRPr="00717F47">
        <w:rPr>
          <w:szCs w:val="22"/>
        </w:rPr>
        <w:t>12.</w:t>
      </w:r>
      <w:r>
        <w:rPr>
          <w:szCs w:val="22"/>
        </w:rPr>
        <w:t xml:space="preserve"> “</w:t>
      </w:r>
      <w:r w:rsidRPr="00717F47">
        <w:rPr>
          <w:szCs w:val="22"/>
        </w:rPr>
        <w:t>Specialist</w:t>
      </w:r>
      <w:r>
        <w:rPr>
          <w:szCs w:val="22"/>
        </w:rPr>
        <w:t>ë</w:t>
      </w:r>
      <w:r w:rsidRPr="00717F47">
        <w:rPr>
          <w:szCs w:val="22"/>
        </w:rPr>
        <w:t>t”, “P</w:t>
      </w:r>
      <w:r>
        <w:rPr>
          <w:szCs w:val="22"/>
        </w:rPr>
        <w:t>ë</w:t>
      </w:r>
      <w:r w:rsidRPr="00717F47">
        <w:rPr>
          <w:szCs w:val="22"/>
        </w:rPr>
        <w:t>rgjegj</w:t>
      </w:r>
      <w:r>
        <w:rPr>
          <w:szCs w:val="22"/>
        </w:rPr>
        <w:t>ë</w:t>
      </w:r>
      <w:r w:rsidRPr="00717F47">
        <w:rPr>
          <w:szCs w:val="22"/>
        </w:rPr>
        <w:t>sit e sektorit” apo “Drejtor</w:t>
      </w:r>
      <w:r>
        <w:rPr>
          <w:szCs w:val="22"/>
        </w:rPr>
        <w:t>ë</w:t>
      </w:r>
      <w:r w:rsidRPr="00717F47">
        <w:rPr>
          <w:szCs w:val="22"/>
        </w:rPr>
        <w:t>t”, n</w:t>
      </w:r>
      <w:r>
        <w:rPr>
          <w:szCs w:val="22"/>
        </w:rPr>
        <w:t>ë</w:t>
      </w:r>
      <w:r w:rsidRPr="00717F47">
        <w:rPr>
          <w:szCs w:val="22"/>
        </w:rPr>
        <w:t xml:space="preserve"> institucionet e p</w:t>
      </w:r>
      <w:r>
        <w:rPr>
          <w:szCs w:val="22"/>
        </w:rPr>
        <w:t>ë</w:t>
      </w:r>
      <w:r w:rsidRPr="00717F47">
        <w:rPr>
          <w:szCs w:val="22"/>
        </w:rPr>
        <w:t>rcaktuara n</w:t>
      </w:r>
      <w:r>
        <w:rPr>
          <w:szCs w:val="22"/>
        </w:rPr>
        <w:t>ë</w:t>
      </w:r>
      <w:r w:rsidRPr="00717F47">
        <w:rPr>
          <w:szCs w:val="22"/>
        </w:rPr>
        <w:t xml:space="preserve"> pik</w:t>
      </w:r>
      <w:r>
        <w:rPr>
          <w:szCs w:val="22"/>
        </w:rPr>
        <w:t>ën 1</w:t>
      </w:r>
      <w:r w:rsidRPr="00717F47">
        <w:rPr>
          <w:szCs w:val="22"/>
        </w:rPr>
        <w:t xml:space="preserve"> t</w:t>
      </w:r>
      <w:r>
        <w:rPr>
          <w:szCs w:val="22"/>
        </w:rPr>
        <w:t>ë</w:t>
      </w:r>
      <w:r w:rsidRPr="00717F47">
        <w:rPr>
          <w:szCs w:val="22"/>
        </w:rPr>
        <w:t xml:space="preserve"> k</w:t>
      </w:r>
      <w:r>
        <w:rPr>
          <w:szCs w:val="22"/>
        </w:rPr>
        <w:t>ë</w:t>
      </w:r>
      <w:r w:rsidRPr="00717F47">
        <w:rPr>
          <w:szCs w:val="22"/>
        </w:rPr>
        <w:t>tij vendimi, q</w:t>
      </w:r>
      <w:r>
        <w:rPr>
          <w:szCs w:val="22"/>
        </w:rPr>
        <w:t>ë</w:t>
      </w:r>
      <w:r w:rsidRPr="00717F47">
        <w:rPr>
          <w:szCs w:val="22"/>
        </w:rPr>
        <w:t xml:space="preserve"> punojn</w:t>
      </w:r>
      <w:r>
        <w:rPr>
          <w:szCs w:val="22"/>
        </w:rPr>
        <w:t>ë</w:t>
      </w:r>
      <w:r w:rsidRPr="00717F47">
        <w:rPr>
          <w:szCs w:val="22"/>
        </w:rPr>
        <w:t xml:space="preserve"> n</w:t>
      </w:r>
      <w:r>
        <w:rPr>
          <w:szCs w:val="22"/>
        </w:rPr>
        <w:t>ë</w:t>
      </w:r>
      <w:r w:rsidRPr="00717F47">
        <w:rPr>
          <w:szCs w:val="22"/>
        </w:rPr>
        <w:t xml:space="preserve"> pozicione, q</w:t>
      </w:r>
      <w:r>
        <w:rPr>
          <w:szCs w:val="22"/>
        </w:rPr>
        <w:t>ë</w:t>
      </w:r>
      <w:r w:rsidRPr="00717F47">
        <w:rPr>
          <w:szCs w:val="22"/>
        </w:rPr>
        <w:t xml:space="preserve"> lidhen me procesin e informatizimit t</w:t>
      </w:r>
      <w:r>
        <w:rPr>
          <w:szCs w:val="22"/>
        </w:rPr>
        <w:t>ë</w:t>
      </w:r>
      <w:r w:rsidRPr="00717F47">
        <w:rPr>
          <w:szCs w:val="22"/>
        </w:rPr>
        <w:t xml:space="preserve"> veprimtaris</w:t>
      </w:r>
      <w:r>
        <w:rPr>
          <w:szCs w:val="22"/>
        </w:rPr>
        <w:t>ë</w:t>
      </w:r>
      <w:r w:rsidRPr="00717F47">
        <w:rPr>
          <w:szCs w:val="22"/>
        </w:rPr>
        <w:t xml:space="preserve"> s</w:t>
      </w:r>
      <w:r>
        <w:rPr>
          <w:szCs w:val="22"/>
        </w:rPr>
        <w:t>ë</w:t>
      </w:r>
      <w:r w:rsidRPr="00717F47">
        <w:rPr>
          <w:szCs w:val="22"/>
        </w:rPr>
        <w:t xml:space="preserve"> administrat</w:t>
      </w:r>
      <w:r>
        <w:rPr>
          <w:szCs w:val="22"/>
        </w:rPr>
        <w:t>ë</w:t>
      </w:r>
      <w:r w:rsidRPr="00717F47">
        <w:rPr>
          <w:szCs w:val="22"/>
        </w:rPr>
        <w:t>s publike dhe k</w:t>
      </w:r>
      <w:r>
        <w:rPr>
          <w:szCs w:val="22"/>
        </w:rPr>
        <w:t>ë</w:t>
      </w:r>
      <w:r w:rsidRPr="00717F47">
        <w:rPr>
          <w:szCs w:val="22"/>
        </w:rPr>
        <w:t>rkojn</w:t>
      </w:r>
      <w:r>
        <w:rPr>
          <w:szCs w:val="22"/>
        </w:rPr>
        <w:t>ë</w:t>
      </w:r>
      <w:r w:rsidRPr="00717F47">
        <w:rPr>
          <w:szCs w:val="22"/>
        </w:rPr>
        <w:t>, n</w:t>
      </w:r>
      <w:r>
        <w:rPr>
          <w:szCs w:val="22"/>
        </w:rPr>
        <w:t>ë</w:t>
      </w:r>
      <w:r w:rsidRPr="00717F47">
        <w:rPr>
          <w:szCs w:val="22"/>
        </w:rPr>
        <w:t xml:space="preserve"> m</w:t>
      </w:r>
      <w:r>
        <w:rPr>
          <w:szCs w:val="22"/>
        </w:rPr>
        <w:t>ë</w:t>
      </w:r>
      <w:r w:rsidRPr="00717F47">
        <w:rPr>
          <w:szCs w:val="22"/>
        </w:rPr>
        <w:t>nyr</w:t>
      </w:r>
      <w:r>
        <w:rPr>
          <w:szCs w:val="22"/>
        </w:rPr>
        <w:t>ë</w:t>
      </w:r>
      <w:r w:rsidRPr="00717F47">
        <w:rPr>
          <w:szCs w:val="22"/>
        </w:rPr>
        <w:t xml:space="preserve"> t</w:t>
      </w:r>
      <w:r>
        <w:rPr>
          <w:szCs w:val="22"/>
        </w:rPr>
        <w:t>ë</w:t>
      </w:r>
      <w:r w:rsidRPr="00717F47">
        <w:rPr>
          <w:szCs w:val="22"/>
        </w:rPr>
        <w:t xml:space="preserve"> detyrueshme, arsimin e lartë n</w:t>
      </w:r>
      <w:r>
        <w:rPr>
          <w:szCs w:val="22"/>
        </w:rPr>
        <w:t>ë</w:t>
      </w:r>
      <w:r w:rsidRPr="00717F47">
        <w:rPr>
          <w:szCs w:val="22"/>
        </w:rPr>
        <w:t xml:space="preserve"> deg</w:t>
      </w:r>
      <w:r>
        <w:rPr>
          <w:szCs w:val="22"/>
        </w:rPr>
        <w:t>ë</w:t>
      </w:r>
      <w:r w:rsidRPr="00717F47">
        <w:rPr>
          <w:szCs w:val="22"/>
        </w:rPr>
        <w:t>t “Inxhinieri elektronike” apo “Informatik</w:t>
      </w:r>
      <w:r>
        <w:rPr>
          <w:szCs w:val="22"/>
        </w:rPr>
        <w:t>ë</w:t>
      </w:r>
      <w:r w:rsidRPr="00717F47">
        <w:rPr>
          <w:szCs w:val="22"/>
        </w:rPr>
        <w:t>”, p</w:t>
      </w:r>
      <w:r>
        <w:rPr>
          <w:szCs w:val="22"/>
        </w:rPr>
        <w:t>ë</w:t>
      </w:r>
      <w:r w:rsidRPr="00717F47">
        <w:rPr>
          <w:szCs w:val="22"/>
        </w:rPr>
        <w:t>rfitojn</w:t>
      </w:r>
      <w:r>
        <w:rPr>
          <w:szCs w:val="22"/>
        </w:rPr>
        <w:t>ë</w:t>
      </w:r>
      <w:r w:rsidRPr="00717F47">
        <w:rPr>
          <w:szCs w:val="22"/>
        </w:rPr>
        <w:t xml:space="preserve"> nj</w:t>
      </w:r>
      <w:r>
        <w:rPr>
          <w:szCs w:val="22"/>
        </w:rPr>
        <w:t>ë</w:t>
      </w:r>
      <w:r w:rsidRPr="00717F47">
        <w:rPr>
          <w:szCs w:val="22"/>
        </w:rPr>
        <w:t xml:space="preserve"> shtes</w:t>
      </w:r>
      <w:r>
        <w:rPr>
          <w:szCs w:val="22"/>
        </w:rPr>
        <w:t>ë</w:t>
      </w:r>
      <w:r w:rsidRPr="00717F47">
        <w:rPr>
          <w:szCs w:val="22"/>
        </w:rPr>
        <w:t>, p</w:t>
      </w:r>
      <w:r>
        <w:rPr>
          <w:szCs w:val="22"/>
        </w:rPr>
        <w:t>ë</w:t>
      </w:r>
      <w:r w:rsidRPr="00717F47">
        <w:rPr>
          <w:szCs w:val="22"/>
        </w:rPr>
        <w:t xml:space="preserve">r kushte pune, prej 10 </w:t>
      </w:r>
      <w:r w:rsidRPr="00717F47">
        <w:rPr>
          <w:szCs w:val="22"/>
        </w:rPr>
        <w:lastRenderedPageBreak/>
        <w:t>000 (dhjet</w:t>
      </w:r>
      <w:r>
        <w:rPr>
          <w:szCs w:val="22"/>
        </w:rPr>
        <w:t>ë mijë) lekësh mbi pagën mujore</w:t>
      </w:r>
      <w:r w:rsidRPr="00717F47">
        <w:rPr>
          <w:szCs w:val="22"/>
        </w:rPr>
        <w:t xml:space="preserve"> t</w:t>
      </w:r>
      <w:r>
        <w:rPr>
          <w:szCs w:val="22"/>
        </w:rPr>
        <w:t>ë</w:t>
      </w:r>
      <w:r w:rsidRPr="00717F47">
        <w:rPr>
          <w:szCs w:val="22"/>
        </w:rPr>
        <w:t xml:space="preserve"> kategoris</w:t>
      </w:r>
      <w:r>
        <w:rPr>
          <w:szCs w:val="22"/>
        </w:rPr>
        <w:t>ë</w:t>
      </w:r>
      <w:r w:rsidRPr="00717F47">
        <w:rPr>
          <w:szCs w:val="22"/>
        </w:rPr>
        <w:t xml:space="preserve"> p</w:t>
      </w:r>
      <w:r>
        <w:rPr>
          <w:szCs w:val="22"/>
        </w:rPr>
        <w:t>ë</w:t>
      </w:r>
      <w:r w:rsidRPr="00717F47">
        <w:rPr>
          <w:szCs w:val="22"/>
        </w:rPr>
        <w:t>rkat</w:t>
      </w:r>
      <w:r>
        <w:rPr>
          <w:szCs w:val="22"/>
        </w:rPr>
        <w:t>ë</w:t>
      </w:r>
      <w:r w:rsidRPr="00717F47">
        <w:rPr>
          <w:szCs w:val="22"/>
        </w:rPr>
        <w:t xml:space="preserve">se. </w:t>
      </w:r>
      <w:r w:rsidRPr="00683AB6">
        <w:rPr>
          <w:szCs w:val="22"/>
        </w:rPr>
        <w:t>Zbatimi i kësaj shtese p</w:t>
      </w:r>
      <w:r>
        <w:rPr>
          <w:szCs w:val="22"/>
        </w:rPr>
        <w:t>ë</w:t>
      </w:r>
      <w:r w:rsidRPr="00683AB6">
        <w:rPr>
          <w:szCs w:val="22"/>
        </w:rPr>
        <w:t>r këto pozicione bëhet pas miratimit të Departamentit të Administratës Publike dhe Ministrisë së Financave, sipas p</w:t>
      </w:r>
      <w:r>
        <w:rPr>
          <w:szCs w:val="22"/>
        </w:rPr>
        <w:t>ë</w:t>
      </w:r>
      <w:r w:rsidRPr="00683AB6">
        <w:rPr>
          <w:szCs w:val="22"/>
        </w:rPr>
        <w:t xml:space="preserve">rshkrimit të pozicioneve të punës. </w:t>
      </w:r>
    </w:p>
    <w:p w:rsidR="00E22970" w:rsidRPr="00717F47" w:rsidRDefault="00E22970" w:rsidP="00E22970">
      <w:pPr>
        <w:pStyle w:val="Paragrafi"/>
        <w:rPr>
          <w:szCs w:val="22"/>
        </w:rPr>
      </w:pPr>
      <w:r w:rsidRPr="008568F3">
        <w:rPr>
          <w:szCs w:val="22"/>
        </w:rPr>
        <w:t>Punonjësit në pozicionet “Përgjegj</w:t>
      </w:r>
      <w:r>
        <w:rPr>
          <w:szCs w:val="22"/>
        </w:rPr>
        <w:t>ë</w:t>
      </w:r>
      <w:r w:rsidRPr="008568F3">
        <w:rPr>
          <w:szCs w:val="22"/>
        </w:rPr>
        <w:t>s sektori” dhe “Specialist/laborant”, në laboratorët e naftës dhe të gazit dhe laboratorët e lëk</w:t>
      </w:r>
      <w:r>
        <w:rPr>
          <w:szCs w:val="22"/>
        </w:rPr>
        <w:t>urë — tekstileve, si dhe punonjë</w:t>
      </w:r>
      <w:r w:rsidRPr="008568F3">
        <w:rPr>
          <w:szCs w:val="22"/>
        </w:rPr>
        <w:t>sit në pozicionet “Inspektor” të naftës dhe të gazit, në doganë, autobot, cisternë dhe depozit</w:t>
      </w:r>
      <w:r>
        <w:rPr>
          <w:szCs w:val="22"/>
        </w:rPr>
        <w:t>ë</w:t>
      </w:r>
      <w:r w:rsidRPr="008568F3">
        <w:rPr>
          <w:szCs w:val="22"/>
        </w:rPr>
        <w:t xml:space="preserve"> tokësore, në </w:t>
      </w:r>
      <w:r>
        <w:rPr>
          <w:szCs w:val="22"/>
        </w:rPr>
        <w:t>Inspektoratin Qendror Teknik, pë</w:t>
      </w:r>
      <w:r w:rsidRPr="008568F3">
        <w:rPr>
          <w:szCs w:val="22"/>
        </w:rPr>
        <w:t>rfitojn</w:t>
      </w:r>
      <w:r>
        <w:rPr>
          <w:szCs w:val="22"/>
        </w:rPr>
        <w:t>ë</w:t>
      </w:r>
      <w:r w:rsidRPr="008568F3">
        <w:rPr>
          <w:szCs w:val="22"/>
        </w:rPr>
        <w:t xml:space="preserve"> shtesën p</w:t>
      </w:r>
      <w:r>
        <w:rPr>
          <w:szCs w:val="22"/>
        </w:rPr>
        <w:t>ë</w:t>
      </w:r>
      <w:r w:rsidRPr="008568F3">
        <w:rPr>
          <w:szCs w:val="22"/>
        </w:rPr>
        <w:t>r pasojat e punës në shëndet, sipas p</w:t>
      </w:r>
      <w:r>
        <w:rPr>
          <w:szCs w:val="22"/>
        </w:rPr>
        <w:t>ërcaktimeve në vendimin nr.</w:t>
      </w:r>
      <w:r w:rsidRPr="008568F3">
        <w:rPr>
          <w:szCs w:val="22"/>
        </w:rPr>
        <w:t xml:space="preserve">726, </w:t>
      </w:r>
      <w:r>
        <w:rPr>
          <w:szCs w:val="22"/>
        </w:rPr>
        <w:t>datë</w:t>
      </w:r>
      <w:r w:rsidRPr="008568F3">
        <w:rPr>
          <w:szCs w:val="22"/>
        </w:rPr>
        <w:t xml:space="preserve"> 21.12.2</w:t>
      </w:r>
      <w:r>
        <w:rPr>
          <w:szCs w:val="22"/>
        </w:rPr>
        <w:t>000 të Këshillit të Ministrave</w:t>
      </w:r>
      <w:r w:rsidRPr="008568F3">
        <w:rPr>
          <w:szCs w:val="22"/>
        </w:rPr>
        <w:t xml:space="preserve"> “P</w:t>
      </w:r>
      <w:r>
        <w:rPr>
          <w:szCs w:val="22"/>
        </w:rPr>
        <w:t>ë</w:t>
      </w:r>
      <w:r w:rsidRPr="008568F3">
        <w:rPr>
          <w:szCs w:val="22"/>
        </w:rPr>
        <w:t xml:space="preserve">r pagat e punonjësve të institucioneve buxhetore”, të ndryshuar. </w:t>
      </w:r>
    </w:p>
    <w:p w:rsidR="00E22970" w:rsidRPr="004B074E" w:rsidRDefault="00E22970" w:rsidP="00E22970">
      <w:pPr>
        <w:pStyle w:val="Paragrafi"/>
        <w:rPr>
          <w:szCs w:val="22"/>
        </w:rPr>
      </w:pPr>
      <w:r>
        <w:rPr>
          <w:szCs w:val="22"/>
        </w:rPr>
        <w:t>13</w:t>
      </w:r>
      <w:r w:rsidRPr="004B074E">
        <w:rPr>
          <w:szCs w:val="22"/>
        </w:rPr>
        <w:t>.</w:t>
      </w:r>
      <w:r>
        <w:rPr>
          <w:szCs w:val="22"/>
        </w:rPr>
        <w:t xml:space="preserve"> Nëpunë</w:t>
      </w:r>
      <w:r w:rsidRPr="004B074E">
        <w:rPr>
          <w:szCs w:val="22"/>
        </w:rPr>
        <w:t>sit, që paguhen sipas lidhj</w:t>
      </w:r>
      <w:r>
        <w:rPr>
          <w:szCs w:val="22"/>
        </w:rPr>
        <w:t>eve nr.1, nr.1/1, nr.1/2, nr.1/3, nr.</w:t>
      </w:r>
      <w:r w:rsidRPr="004B074E">
        <w:rPr>
          <w:szCs w:val="22"/>
        </w:rPr>
        <w:t>1</w:t>
      </w:r>
      <w:r>
        <w:rPr>
          <w:szCs w:val="22"/>
        </w:rPr>
        <w:t>/4, nr.1/5, nr.2, nr.</w:t>
      </w:r>
      <w:r w:rsidRPr="004B074E">
        <w:rPr>
          <w:szCs w:val="22"/>
        </w:rPr>
        <w:t>2/1-A, nr.</w:t>
      </w:r>
      <w:r>
        <w:rPr>
          <w:szCs w:val="22"/>
        </w:rPr>
        <w:t>2/2, nr.3, nr.4, nr.4/1, nr.4/2, nr.4/3, nr.4/4 dhe nr.</w:t>
      </w:r>
      <w:r w:rsidRPr="004B074E">
        <w:rPr>
          <w:szCs w:val="22"/>
        </w:rPr>
        <w:t>4/5, që i bashkëlidhen këtij vendimi, dhe pikave 11 e 12 të këtij vendimi, nuk p</w:t>
      </w:r>
      <w:r>
        <w:rPr>
          <w:szCs w:val="22"/>
        </w:rPr>
        <w:t>ërfitojnë</w:t>
      </w:r>
      <w:r w:rsidRPr="004B074E">
        <w:rPr>
          <w:szCs w:val="22"/>
        </w:rPr>
        <w:t xml:space="preserve"> shtesa të tjera, të p</w:t>
      </w:r>
      <w:r>
        <w:rPr>
          <w:szCs w:val="22"/>
        </w:rPr>
        <w:t>ë</w:t>
      </w:r>
      <w:r w:rsidRPr="004B074E">
        <w:rPr>
          <w:szCs w:val="22"/>
        </w:rPr>
        <w:t xml:space="preserve">rcaktuara me vendime të tjera të Këshillit të Ministrave. </w:t>
      </w:r>
    </w:p>
    <w:p w:rsidR="00E22970" w:rsidRPr="004B074E" w:rsidRDefault="00E22970" w:rsidP="00E22970">
      <w:pPr>
        <w:pStyle w:val="Paragrafi"/>
        <w:rPr>
          <w:szCs w:val="22"/>
        </w:rPr>
      </w:pPr>
      <w:r w:rsidRPr="004B074E">
        <w:rPr>
          <w:szCs w:val="22"/>
        </w:rPr>
        <w:t>14. Ngarkohen Ministria e Arsimit dhe Shkencës, Ministria e Financave dhe Departamenti i Administratës Publike të nxjerrin udh</w:t>
      </w:r>
      <w:r>
        <w:rPr>
          <w:szCs w:val="22"/>
        </w:rPr>
        <w:t>ë</w:t>
      </w:r>
      <w:r w:rsidRPr="004B074E">
        <w:rPr>
          <w:szCs w:val="22"/>
        </w:rPr>
        <w:t>zimin p</w:t>
      </w:r>
      <w:r>
        <w:rPr>
          <w:szCs w:val="22"/>
        </w:rPr>
        <w:t>ë</w:t>
      </w:r>
      <w:r w:rsidRPr="004B074E">
        <w:rPr>
          <w:szCs w:val="22"/>
        </w:rPr>
        <w:t>rkat</w:t>
      </w:r>
      <w:r>
        <w:rPr>
          <w:szCs w:val="22"/>
        </w:rPr>
        <w:t>ë</w:t>
      </w:r>
      <w:r w:rsidRPr="004B074E">
        <w:rPr>
          <w:szCs w:val="22"/>
        </w:rPr>
        <w:t>s p</w:t>
      </w:r>
      <w:r>
        <w:rPr>
          <w:szCs w:val="22"/>
        </w:rPr>
        <w:t>ë</w:t>
      </w:r>
      <w:r w:rsidRPr="004B074E">
        <w:rPr>
          <w:szCs w:val="22"/>
        </w:rPr>
        <w:t>r zbatimin e pik</w:t>
      </w:r>
      <w:r>
        <w:rPr>
          <w:szCs w:val="22"/>
        </w:rPr>
        <w:t>ës 8</w:t>
      </w:r>
      <w:r w:rsidRPr="004B074E">
        <w:rPr>
          <w:szCs w:val="22"/>
        </w:rPr>
        <w:t xml:space="preserve"> të k</w:t>
      </w:r>
      <w:r>
        <w:rPr>
          <w:szCs w:val="22"/>
        </w:rPr>
        <w:t>ë</w:t>
      </w:r>
      <w:r w:rsidRPr="004B074E">
        <w:rPr>
          <w:szCs w:val="22"/>
        </w:rPr>
        <w:t xml:space="preserve">tij vendimi. </w:t>
      </w:r>
    </w:p>
    <w:p w:rsidR="00E22970" w:rsidRPr="005A19F5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 xml:space="preserve">15. </w:t>
      </w:r>
      <w:r>
        <w:rPr>
          <w:szCs w:val="22"/>
        </w:rPr>
        <w:t>Vendimi nr.</w:t>
      </w:r>
      <w:r w:rsidRPr="005A19F5">
        <w:rPr>
          <w:szCs w:val="22"/>
        </w:rPr>
        <w:t>407, dat</w:t>
      </w:r>
      <w:r>
        <w:rPr>
          <w:szCs w:val="22"/>
        </w:rPr>
        <w:t>ë</w:t>
      </w:r>
      <w:r w:rsidRPr="005A19F5">
        <w:rPr>
          <w:szCs w:val="22"/>
        </w:rPr>
        <w:t xml:space="preserve"> 21.6.</w:t>
      </w:r>
      <w:r>
        <w:rPr>
          <w:szCs w:val="22"/>
        </w:rPr>
        <w:t>2006 i Këshillit të Ministrave</w:t>
      </w:r>
      <w:r w:rsidRPr="005A19F5">
        <w:rPr>
          <w:szCs w:val="22"/>
        </w:rPr>
        <w:t xml:space="preserve"> “P</w:t>
      </w:r>
      <w:r>
        <w:rPr>
          <w:szCs w:val="22"/>
        </w:rPr>
        <w:t>ë</w:t>
      </w:r>
      <w:r w:rsidRPr="005A19F5">
        <w:rPr>
          <w:szCs w:val="22"/>
        </w:rPr>
        <w:t>r miratimin e struktur</w:t>
      </w:r>
      <w:r>
        <w:rPr>
          <w:szCs w:val="22"/>
        </w:rPr>
        <w:t>ë</w:t>
      </w:r>
      <w:r w:rsidRPr="005A19F5">
        <w:rPr>
          <w:szCs w:val="22"/>
        </w:rPr>
        <w:t>s dhe të niveleve të pagave të nëpunësve të disa institucioneve, n</w:t>
      </w:r>
      <w:r>
        <w:rPr>
          <w:szCs w:val="22"/>
        </w:rPr>
        <w:t>ë</w:t>
      </w:r>
      <w:r w:rsidRPr="005A19F5">
        <w:rPr>
          <w:szCs w:val="22"/>
        </w:rPr>
        <w:t xml:space="preserve"> varësi të ministrave të linjës”, të ndryshuar, si dhe të gjitha dispozitat, që bien n</w:t>
      </w:r>
      <w:r>
        <w:rPr>
          <w:szCs w:val="22"/>
        </w:rPr>
        <w:t>ë</w:t>
      </w:r>
      <w:r w:rsidRPr="005A19F5">
        <w:rPr>
          <w:szCs w:val="22"/>
        </w:rPr>
        <w:t xml:space="preserve"> kundërshtim me k</w:t>
      </w:r>
      <w:r>
        <w:rPr>
          <w:szCs w:val="22"/>
        </w:rPr>
        <w:t>ë</w:t>
      </w:r>
      <w:r w:rsidRPr="005A19F5">
        <w:rPr>
          <w:szCs w:val="22"/>
        </w:rPr>
        <w:t>t</w:t>
      </w:r>
      <w:r>
        <w:rPr>
          <w:szCs w:val="22"/>
        </w:rPr>
        <w:t>ë</w:t>
      </w:r>
      <w:r w:rsidRPr="005A19F5">
        <w:rPr>
          <w:szCs w:val="22"/>
        </w:rPr>
        <w:t xml:space="preserve"> vendim, shfuqizohen. </w:t>
      </w:r>
    </w:p>
    <w:p w:rsidR="00E22970" w:rsidRPr="005A19F5" w:rsidRDefault="00E22970" w:rsidP="00E22970">
      <w:pPr>
        <w:pStyle w:val="Paragrafi"/>
        <w:rPr>
          <w:szCs w:val="22"/>
        </w:rPr>
      </w:pPr>
      <w:r>
        <w:rPr>
          <w:szCs w:val="22"/>
        </w:rPr>
        <w:t xml:space="preserve">16. </w:t>
      </w:r>
      <w:r w:rsidRPr="005A19F5">
        <w:rPr>
          <w:szCs w:val="22"/>
        </w:rPr>
        <w:t>Efektet financiare, që rrjedhin nga zbatimi i këtij vendimi, p</w:t>
      </w:r>
      <w:r>
        <w:rPr>
          <w:szCs w:val="22"/>
        </w:rPr>
        <w:t>ë</w:t>
      </w:r>
      <w:r w:rsidRPr="005A19F5">
        <w:rPr>
          <w:szCs w:val="22"/>
        </w:rPr>
        <w:t xml:space="preserve">r: </w:t>
      </w:r>
    </w:p>
    <w:p w:rsidR="00E22970" w:rsidRPr="005A19F5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>- Agjencinë Qendrore të Vlerësimit të Arritjeve t</w:t>
      </w:r>
      <w:r>
        <w:rPr>
          <w:szCs w:val="22"/>
        </w:rPr>
        <w:t>ë Nxënësve, të fil</w:t>
      </w:r>
      <w:r w:rsidRPr="005A19F5">
        <w:rPr>
          <w:szCs w:val="22"/>
        </w:rPr>
        <w:t>lojnë nga data 15 mars 2007. Përjashtimit për periudh</w:t>
      </w:r>
      <w:r>
        <w:rPr>
          <w:szCs w:val="22"/>
        </w:rPr>
        <w:t>ë</w:t>
      </w:r>
      <w:r w:rsidRPr="005A19F5">
        <w:rPr>
          <w:szCs w:val="22"/>
        </w:rPr>
        <w:t xml:space="preserve">n </w:t>
      </w:r>
      <w:r>
        <w:rPr>
          <w:szCs w:val="22"/>
        </w:rPr>
        <w:t>15 mars 2007-1 korrik 2007, vl</w:t>
      </w:r>
      <w:r w:rsidRPr="005A19F5">
        <w:rPr>
          <w:szCs w:val="22"/>
        </w:rPr>
        <w:t>erat e kategorive të pagave p</w:t>
      </w:r>
      <w:r>
        <w:rPr>
          <w:szCs w:val="22"/>
        </w:rPr>
        <w:t>ë</w:t>
      </w:r>
      <w:r w:rsidRPr="005A19F5">
        <w:rPr>
          <w:szCs w:val="22"/>
        </w:rPr>
        <w:t>r nëpunësit e këtij institucioni t</w:t>
      </w:r>
      <w:r>
        <w:rPr>
          <w:szCs w:val="22"/>
        </w:rPr>
        <w:t>ë jenë</w:t>
      </w:r>
      <w:r w:rsidRPr="005A19F5">
        <w:rPr>
          <w:szCs w:val="22"/>
        </w:rPr>
        <w:t xml:space="preserve"> sipas vendimit nr.407, dat</w:t>
      </w:r>
      <w:r>
        <w:rPr>
          <w:szCs w:val="22"/>
        </w:rPr>
        <w:t>ë 21.6.2007</w:t>
      </w:r>
      <w:r w:rsidRPr="005A19F5">
        <w:rPr>
          <w:szCs w:val="22"/>
        </w:rPr>
        <w:t xml:space="preserve"> t</w:t>
      </w:r>
      <w:r>
        <w:rPr>
          <w:szCs w:val="22"/>
        </w:rPr>
        <w:t>ë Kë</w:t>
      </w:r>
      <w:r w:rsidRPr="005A19F5">
        <w:rPr>
          <w:szCs w:val="22"/>
        </w:rPr>
        <w:t>shillit t</w:t>
      </w:r>
      <w:r>
        <w:rPr>
          <w:szCs w:val="22"/>
        </w:rPr>
        <w:t>ë</w:t>
      </w:r>
      <w:r w:rsidRPr="005A19F5">
        <w:rPr>
          <w:szCs w:val="22"/>
        </w:rPr>
        <w:t xml:space="preserve"> Ministrave, t</w:t>
      </w:r>
      <w:r>
        <w:rPr>
          <w:szCs w:val="22"/>
        </w:rPr>
        <w:t>ë</w:t>
      </w:r>
      <w:r w:rsidRPr="005A19F5">
        <w:rPr>
          <w:szCs w:val="22"/>
        </w:rPr>
        <w:t xml:space="preserve"> ndryshuar; </w:t>
      </w:r>
    </w:p>
    <w:p w:rsidR="00E22970" w:rsidRPr="005A19F5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>- Institutin e Sigurisë Ushqimore dhe Veterinarisë, të fillojn</w:t>
      </w:r>
      <w:r>
        <w:rPr>
          <w:szCs w:val="22"/>
        </w:rPr>
        <w:t>ë</w:t>
      </w:r>
      <w:r w:rsidRPr="005A19F5">
        <w:rPr>
          <w:szCs w:val="22"/>
        </w:rPr>
        <w:t xml:space="preserve"> nga data 1 qershor 2007. Përjashtim</w:t>
      </w:r>
      <w:r>
        <w:rPr>
          <w:szCs w:val="22"/>
        </w:rPr>
        <w:t>it për periudhën 1 qershor 2007-</w:t>
      </w:r>
      <w:r w:rsidRPr="005A19F5">
        <w:rPr>
          <w:szCs w:val="22"/>
        </w:rPr>
        <w:t>1 korrik 2007, v</w:t>
      </w:r>
      <w:r>
        <w:rPr>
          <w:szCs w:val="22"/>
        </w:rPr>
        <w:t>l</w:t>
      </w:r>
      <w:r w:rsidRPr="005A19F5">
        <w:rPr>
          <w:szCs w:val="22"/>
        </w:rPr>
        <w:t>erat e kategorive t</w:t>
      </w:r>
      <w:r>
        <w:rPr>
          <w:szCs w:val="22"/>
        </w:rPr>
        <w:t>ë</w:t>
      </w:r>
      <w:r w:rsidRPr="005A19F5">
        <w:rPr>
          <w:szCs w:val="22"/>
        </w:rPr>
        <w:t xml:space="preserve"> pagave p</w:t>
      </w:r>
      <w:r>
        <w:rPr>
          <w:szCs w:val="22"/>
        </w:rPr>
        <w:t>ë</w:t>
      </w:r>
      <w:r w:rsidRPr="005A19F5">
        <w:rPr>
          <w:szCs w:val="22"/>
        </w:rPr>
        <w:t>r n</w:t>
      </w:r>
      <w:r>
        <w:rPr>
          <w:szCs w:val="22"/>
        </w:rPr>
        <w:t>ë</w:t>
      </w:r>
      <w:r w:rsidRPr="005A19F5">
        <w:rPr>
          <w:szCs w:val="22"/>
        </w:rPr>
        <w:t>pun</w:t>
      </w:r>
      <w:r>
        <w:rPr>
          <w:szCs w:val="22"/>
        </w:rPr>
        <w:t>ë</w:t>
      </w:r>
      <w:r w:rsidRPr="005A19F5">
        <w:rPr>
          <w:szCs w:val="22"/>
        </w:rPr>
        <w:t>sit e k</w:t>
      </w:r>
      <w:r>
        <w:rPr>
          <w:szCs w:val="22"/>
        </w:rPr>
        <w:t>ë</w:t>
      </w:r>
      <w:r w:rsidRPr="005A19F5">
        <w:rPr>
          <w:szCs w:val="22"/>
        </w:rPr>
        <w:t xml:space="preserve">tij institucioni të </w:t>
      </w:r>
      <w:r>
        <w:rPr>
          <w:szCs w:val="22"/>
        </w:rPr>
        <w:t>jenë sipas vendimit nr.407, datë 21.6.2007</w:t>
      </w:r>
      <w:r w:rsidRPr="005A19F5">
        <w:rPr>
          <w:szCs w:val="22"/>
        </w:rPr>
        <w:t xml:space="preserve"> të Këshillit të Ministrave, të ndryshuar; </w:t>
      </w:r>
    </w:p>
    <w:p w:rsidR="00E22970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>- Të gjitha parashikimet e tjera, të fil</w:t>
      </w:r>
      <w:r>
        <w:rPr>
          <w:szCs w:val="22"/>
        </w:rPr>
        <w:t xml:space="preserve">lojnë nga data 1 korrik 2007. </w:t>
      </w:r>
    </w:p>
    <w:p w:rsidR="00E22970" w:rsidRPr="005A19F5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>17.</w:t>
      </w:r>
      <w:r>
        <w:rPr>
          <w:szCs w:val="22"/>
        </w:rPr>
        <w:t xml:space="preserve"> </w:t>
      </w:r>
      <w:r w:rsidRPr="005A19F5">
        <w:rPr>
          <w:szCs w:val="22"/>
        </w:rPr>
        <w:t>Efektet financiare, p</w:t>
      </w:r>
      <w:r>
        <w:rPr>
          <w:szCs w:val="22"/>
        </w:rPr>
        <w:t>ë</w:t>
      </w:r>
      <w:r w:rsidRPr="005A19F5">
        <w:rPr>
          <w:szCs w:val="22"/>
        </w:rPr>
        <w:t>r vitin 2007, që rrjedhin ng</w:t>
      </w:r>
      <w:r>
        <w:rPr>
          <w:szCs w:val="22"/>
        </w:rPr>
        <w:t>a zbatimi i këtij vendimi, të pë</w:t>
      </w:r>
      <w:r w:rsidRPr="005A19F5">
        <w:rPr>
          <w:szCs w:val="22"/>
        </w:rPr>
        <w:t>rballohen nga fondet e parashikuara p</w:t>
      </w:r>
      <w:r>
        <w:rPr>
          <w:szCs w:val="22"/>
        </w:rPr>
        <w:t>ë</w:t>
      </w:r>
      <w:r w:rsidRPr="005A19F5">
        <w:rPr>
          <w:szCs w:val="22"/>
        </w:rPr>
        <w:t xml:space="preserve">r </w:t>
      </w:r>
      <w:r>
        <w:rPr>
          <w:szCs w:val="22"/>
        </w:rPr>
        <w:t>rritjen e pagave, në ligjin nr.</w:t>
      </w:r>
      <w:r w:rsidRPr="005A19F5">
        <w:rPr>
          <w:szCs w:val="22"/>
        </w:rPr>
        <w:t>9645, dat</w:t>
      </w:r>
      <w:r>
        <w:rPr>
          <w:szCs w:val="22"/>
        </w:rPr>
        <w:t>ë</w:t>
      </w:r>
      <w:r w:rsidRPr="005A19F5">
        <w:rPr>
          <w:szCs w:val="22"/>
        </w:rPr>
        <w:t xml:space="preserve"> 27.11.2006 “P</w:t>
      </w:r>
      <w:r>
        <w:rPr>
          <w:szCs w:val="22"/>
        </w:rPr>
        <w:t>ër Buxhetin e Shtetit</w:t>
      </w:r>
      <w:r w:rsidRPr="005A19F5">
        <w:rPr>
          <w:szCs w:val="22"/>
        </w:rPr>
        <w:t xml:space="preserve"> të vitit 2007”. </w:t>
      </w:r>
    </w:p>
    <w:p w:rsidR="00E22970" w:rsidRPr="005A19F5" w:rsidRDefault="00E22970" w:rsidP="00E22970">
      <w:pPr>
        <w:pStyle w:val="Paragrafi"/>
        <w:rPr>
          <w:szCs w:val="22"/>
        </w:rPr>
      </w:pPr>
      <w:r w:rsidRPr="005A19F5">
        <w:rPr>
          <w:szCs w:val="22"/>
        </w:rPr>
        <w:t xml:space="preserve">Ky vendim hyn në fuqi pas botimit në Fletoren Zyrtare. </w:t>
      </w:r>
    </w:p>
    <w:p w:rsidR="00E22970" w:rsidRDefault="00E22970" w:rsidP="00E22970">
      <w:pPr>
        <w:pStyle w:val="Paragrafi"/>
        <w:rPr>
          <w:szCs w:val="22"/>
        </w:rPr>
      </w:pPr>
    </w:p>
    <w:p w:rsidR="00E22970" w:rsidRDefault="00E22970" w:rsidP="00E22970">
      <w:pPr>
        <w:pStyle w:val="Autoriteti"/>
      </w:pPr>
      <w:r w:rsidRPr="00E65DA1">
        <w:t>KR</w:t>
      </w:r>
      <w:r>
        <w:t>y</w:t>
      </w:r>
      <w:r w:rsidRPr="00E65DA1">
        <w:t xml:space="preserve">EMINISTRI </w:t>
      </w:r>
    </w:p>
    <w:p w:rsidR="00E22970" w:rsidRDefault="00E22970" w:rsidP="00E22970">
      <w:pPr>
        <w:pStyle w:val="AutoritetiEmer"/>
      </w:pPr>
      <w:r>
        <w:t>Sali Berisha</w:t>
      </w:r>
    </w:p>
    <w:p w:rsidR="00E22970" w:rsidRDefault="00E22970" w:rsidP="00E22970">
      <w:pPr>
        <w:pStyle w:val="Paragrafi"/>
        <w:rPr>
          <w:szCs w:val="22"/>
        </w:rPr>
      </w:pPr>
    </w:p>
    <w:p w:rsidR="00E22970" w:rsidRDefault="00E22970" w:rsidP="00E22970">
      <w:pPr>
        <w:pStyle w:val="Paragrafi"/>
        <w:rPr>
          <w:szCs w:val="22"/>
        </w:rPr>
      </w:pPr>
    </w:p>
    <w:p w:rsidR="00E22970" w:rsidRDefault="003705D6" w:rsidP="00E22970">
      <w:pPr>
        <w:pStyle w:val="Figure"/>
        <w:jc w:val="center"/>
        <w:rPr>
          <w:lang w:val="de-DE"/>
        </w:rPr>
      </w:pPr>
      <w:r w:rsidRPr="00EF42F1">
        <w:rPr>
          <w:noProof/>
          <w:lang w:val="en-GB" w:eastAsia="en-GB"/>
        </w:rPr>
        <w:lastRenderedPageBreak/>
        <w:drawing>
          <wp:inline distT="0" distB="0" distL="0" distR="0">
            <wp:extent cx="4772025" cy="4010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248275" cy="4171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257800" cy="4143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76875" cy="41433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392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715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7353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76875" cy="45053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4581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7639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76875" cy="1447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67913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5238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667375" cy="69723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76875" cy="36195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6772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5543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133975" cy="35718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248275" cy="49530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3362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3705D6" w:rsidP="00E22970">
      <w:pPr>
        <w:pStyle w:val="Figure"/>
        <w:rPr>
          <w:lang w:val="de-DE"/>
        </w:rPr>
      </w:pPr>
      <w:r w:rsidRPr="00EF42F1">
        <w:rPr>
          <w:noProof/>
          <w:lang w:val="en-GB" w:eastAsia="en-GB"/>
        </w:rPr>
        <w:drawing>
          <wp:inline distT="0" distB="0" distL="0" distR="0">
            <wp:extent cx="5486400" cy="34194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E22970" w:rsidRDefault="00E22970" w:rsidP="00E22970">
      <w:pPr>
        <w:ind w:firstLine="720"/>
        <w:jc w:val="both"/>
        <w:rPr>
          <w:rFonts w:ascii="CG Times" w:hAnsi="CG Times"/>
          <w:sz w:val="22"/>
          <w:szCs w:val="22"/>
          <w:lang w:val="de-DE"/>
        </w:rPr>
      </w:pPr>
    </w:p>
    <w:p w:rsidR="00AE305C" w:rsidRDefault="00AE305C" w:rsidP="007172F6">
      <w:pPr>
        <w:pStyle w:val="Paragrafi"/>
      </w:pP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2970"/>
    <w:rsid w:val="000510CF"/>
    <w:rsid w:val="003705D6"/>
    <w:rsid w:val="007172F6"/>
    <w:rsid w:val="00AE305C"/>
    <w:rsid w:val="00E2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CB7E51-3DE4-47F2-9D85-98E71649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970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2297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E2297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2297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2297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E22970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E2297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E2297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E2297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2297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