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87" w:rsidRPr="00E27E50" w:rsidRDefault="00035C87" w:rsidP="00035C87">
      <w:pPr>
        <w:pStyle w:val="Akti"/>
        <w:keepNext w:val="0"/>
        <w:rPr>
          <w:lang w:val="sq-AL"/>
        </w:rPr>
      </w:pPr>
      <w:bookmarkStart w:id="0" w:name="_GoBack"/>
      <w:bookmarkEnd w:id="0"/>
      <w:r w:rsidRPr="00E27E50">
        <w:rPr>
          <w:lang w:val="sq-AL"/>
        </w:rPr>
        <w:t>VENDIM</w:t>
      </w:r>
    </w:p>
    <w:p w:rsidR="00035C87" w:rsidRPr="00E27E50" w:rsidRDefault="00035C87" w:rsidP="00035C87">
      <w:pPr>
        <w:pStyle w:val="NumriData"/>
        <w:keepNext w:val="0"/>
        <w:rPr>
          <w:szCs w:val="22"/>
          <w:lang w:val="sq-AL"/>
        </w:rPr>
      </w:pPr>
      <w:r w:rsidRPr="00E27E50">
        <w:rPr>
          <w:szCs w:val="22"/>
          <w:lang w:val="sq-AL"/>
        </w:rPr>
        <w:t>Nr.481, datë 18.7.2007</w:t>
      </w:r>
    </w:p>
    <w:p w:rsidR="00035C87" w:rsidRPr="00E27E50" w:rsidRDefault="00035C87" w:rsidP="00035C87">
      <w:pPr>
        <w:pStyle w:val="Paragrafi"/>
      </w:pPr>
    </w:p>
    <w:p w:rsidR="00035C87" w:rsidRPr="00E27E50" w:rsidRDefault="00035C87" w:rsidP="00035C87">
      <w:pPr>
        <w:pStyle w:val="Titulli"/>
        <w:keepNext w:val="0"/>
        <w:rPr>
          <w:lang w:val="sq-AL"/>
        </w:rPr>
      </w:pPr>
      <w:r w:rsidRPr="00E27E50">
        <w:rPr>
          <w:lang w:val="sq-AL"/>
        </w:rPr>
        <w:t>PËR SHPRONËSIMIN, PËR INTERES PUBLIK, TË PRONARËVE TË PASURIVE TË PALUAJTSHME, PRONË PRIVATE, TË CILAT PREKEN NGA RRËSHQITJA NË SEGMENTIN RRUGOR MYC-HAS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</w:p>
    <w:p w:rsidR="00035C87" w:rsidRPr="00E27E50" w:rsidRDefault="00035C87" w:rsidP="00035C87">
      <w:pPr>
        <w:pStyle w:val="BazLigjPropozues"/>
        <w:keepNext w:val="0"/>
        <w:rPr>
          <w:lang w:val="sq-AL"/>
        </w:rPr>
      </w:pPr>
      <w:r w:rsidRPr="00E27E50">
        <w:rPr>
          <w:lang w:val="sq-AL"/>
        </w:rPr>
        <w:t>Në mbështetje të nenit 100 të Kushtetutës, të neneve 5, pika 1, 20 e 21, të ligjit nr.8561, datë 22.12.1999 “Për shpronësimet dhe marrjen në përdorim të përkohshëm të pasurisë, pronë private, për interes publik” dhe të nenit 8 të ligjit nr.9464, datë 28.12.2005 “Për Buxhetin e Shtetit të vitit 2006”, të ndryshuar, me propozimin e Ministrit të Punëve Publike, Transportit dhe Telekomunikacionit, Këshilli i Ministrave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</w:p>
    <w:p w:rsidR="00035C87" w:rsidRPr="00E27E50" w:rsidRDefault="00035C87" w:rsidP="00035C87">
      <w:pPr>
        <w:pStyle w:val="VENDOSI"/>
        <w:keepNext w:val="0"/>
        <w:rPr>
          <w:lang w:val="sq-AL"/>
        </w:rPr>
      </w:pPr>
      <w:r w:rsidRPr="00E27E50">
        <w:rPr>
          <w:lang w:val="sq-AL"/>
        </w:rPr>
        <w:t>VENDOSI: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1. Shpronësimin, për interes publik, të pronarëve të pasurive të paluajtshme, pronë private, që preken nga rrëshqitja në segmentin rrugor Myc-Has.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2. Shpronësimi të bëhet në favor të Drejtorisë së Përgjithshme të Rrugëve.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3. Pronarët e pasurive të paluajtshme, që shpronësohen, të kompensohen në vlerë të plotë, sipas masës përkatëse, që paraqitet në tabelën, që i bashkëlidhet këtij vendimi, për sipërfaqen 846 m</w:t>
      </w:r>
      <w:r w:rsidRPr="00E27E50">
        <w:rPr>
          <w:szCs w:val="22"/>
          <w:vertAlign w:val="superscript"/>
          <w:lang w:val="sq-AL"/>
        </w:rPr>
        <w:t>2</w:t>
      </w:r>
      <w:r w:rsidRPr="00E27E50">
        <w:rPr>
          <w:szCs w:val="22"/>
          <w:lang w:val="sq-AL"/>
        </w:rPr>
        <w:t>, tokë/arë, të vlerësuar me 300 lekë/m</w:t>
      </w:r>
      <w:r w:rsidRPr="00E27E50">
        <w:rPr>
          <w:szCs w:val="22"/>
          <w:vertAlign w:val="superscript"/>
          <w:lang w:val="sq-AL"/>
        </w:rPr>
        <w:t>2</w:t>
      </w:r>
      <w:r w:rsidRPr="00E27E50">
        <w:rPr>
          <w:szCs w:val="22"/>
          <w:lang w:val="sq-AL"/>
        </w:rPr>
        <w:t>, me vlerë totale prej 253 800 (dyqind e pesëdhjetë e tre mijë e tetëqind) lekësh, kultura bujqësore, me vlerë 8 273 (tetë mijë e dyqind e shtatëdhjetë e tre) lekë, me një vlerë të përgjithshme 262 073 (dyqind e gjashtëdhjetë e dy mijë e shtatëdhjetë e tre) lekë.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4. Shpenzimet procedurale, në shumën 238 500 (dyqind e tridhjetë e tetë mijë e pesëqind) lekë, të përballohen nga Drejtoria e Përgjithshme e Rrugëve.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5. Vlera e përgjithshme e shpronësimit, 262 073 (dyqind e gjashtëdhjetë e dy mijë e shtatëdhjetë e tre) lekë, të përballohet nga llogaria speciale e krijuar si transfertë kapitale për t’u përdorur për shpronësimet.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6. Shpronësimi të fillojë më 20.7.2007 dhe të përfundojë më 20.8.2007.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7. Pronarët e përcaktuar në listën, që i bashkëlidhet këtij vendimi, për të cilët është bërë shënimi “Plotësim dokumentacioni”, të kompensohen, për efekt shpronësimi, pasi të kenë paraqitur dokumentacionin e plotë, të pronësisë, pranë Drejtorisë së Përgjithshme të Rrugëve.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8. Ngarkohen Ministria e Punëve Publike, Transportit dhe Telekomunikacionit, Ministria e Financave dhe Drejtoria e Përgjithshme e Rrugëve për zbatimin e këtij vendimi.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Ky vendim hyn në fuqi menjëherë dhe botohet në Fletoren Zyrtare.</w:t>
      </w:r>
    </w:p>
    <w:p w:rsidR="00035C87" w:rsidRPr="00E27E50" w:rsidRDefault="00035C87" w:rsidP="00035C87">
      <w:pPr>
        <w:pStyle w:val="Autoriteti"/>
        <w:keepNext w:val="0"/>
        <w:rPr>
          <w:lang w:val="sq-AL"/>
        </w:rPr>
      </w:pPr>
      <w:r w:rsidRPr="00E27E50">
        <w:rPr>
          <w:lang w:val="sq-AL"/>
        </w:rPr>
        <w:t>KRYEMINISTRI</w:t>
      </w:r>
    </w:p>
    <w:p w:rsidR="00035C87" w:rsidRPr="00E27E50" w:rsidRDefault="00035C87" w:rsidP="00035C87">
      <w:pPr>
        <w:pStyle w:val="AutoritetiEmer"/>
        <w:rPr>
          <w:lang w:val="sq-AL"/>
        </w:rPr>
      </w:pPr>
      <w:r w:rsidRPr="00E27E50">
        <w:rPr>
          <w:lang w:val="sq-AL"/>
        </w:rPr>
        <w:t>Sali Berisha</w:t>
      </w:r>
    </w:p>
    <w:p w:rsidR="00035C87" w:rsidRPr="00E27E50" w:rsidRDefault="00035C87" w:rsidP="00035C87">
      <w:pPr>
        <w:pStyle w:val="Paragrafi"/>
        <w:rPr>
          <w:szCs w:val="22"/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344135" w:rsidP="00035C87">
      <w:pPr>
        <w:pStyle w:val="Akti"/>
        <w:keepNext w:val="0"/>
        <w:rPr>
          <w:lang w:val="sq-AL"/>
        </w:rPr>
      </w:pPr>
      <w:r w:rsidRPr="00E27E50">
        <w:rPr>
          <w:noProof/>
          <w:lang w:eastAsia="en-GB"/>
        </w:rPr>
        <w:lastRenderedPageBreak/>
        <w:drawing>
          <wp:inline distT="0" distB="0" distL="0" distR="0">
            <wp:extent cx="4678045" cy="77724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344135" w:rsidP="00035C87">
      <w:pPr>
        <w:pStyle w:val="Akti"/>
        <w:keepNext w:val="0"/>
        <w:rPr>
          <w:lang w:val="sq-AL"/>
        </w:rPr>
      </w:pPr>
      <w:r w:rsidRPr="00E27E50">
        <w:rPr>
          <w:noProof/>
          <w:lang w:eastAsia="en-GB"/>
        </w:rPr>
        <w:lastRenderedPageBreak/>
        <w:drawing>
          <wp:inline distT="0" distB="0" distL="0" distR="0">
            <wp:extent cx="503809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35C87" w:rsidRPr="00E27E50" w:rsidRDefault="00344135" w:rsidP="00035C87">
      <w:pPr>
        <w:pStyle w:val="Akti"/>
        <w:keepNext w:val="0"/>
        <w:rPr>
          <w:lang w:val="sq-AL"/>
        </w:rPr>
      </w:pPr>
      <w:r w:rsidRPr="00E27E50">
        <w:rPr>
          <w:noProof/>
          <w:lang w:eastAsia="en-GB"/>
        </w:rPr>
        <w:drawing>
          <wp:inline distT="0" distB="0" distL="0" distR="0">
            <wp:extent cx="5015865" cy="7551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87" w:rsidRPr="00E27E50" w:rsidRDefault="00035C87" w:rsidP="00035C87">
      <w:pPr>
        <w:pStyle w:val="Akti"/>
        <w:keepNext w:val="0"/>
        <w:rPr>
          <w:lang w:val="sq-AL"/>
        </w:rPr>
      </w:pPr>
    </w:p>
    <w:p w:rsidR="000178C2" w:rsidRPr="00C84B66" w:rsidRDefault="000178C2" w:rsidP="00035C8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5C87"/>
    <w:rsid w:val="000178C2"/>
    <w:rsid w:val="00035C87"/>
    <w:rsid w:val="0034413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94436E-BBE7-4360-AE0F-1B9FFEE0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35C8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35C8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35C8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035C8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35C8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035C8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35C8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035C8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35C8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035C8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35C8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2019-03-16T15:21:00Z</dcterms:created>
  <dcterms:modified xsi:type="dcterms:W3CDTF">2019-03-16T15:21:00Z</dcterms:modified>
</cp:coreProperties>
</file>