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D4" w:rsidRPr="00AF1C5E" w:rsidRDefault="00CA14D4" w:rsidP="00CA14D4">
      <w:pPr>
        <w:pStyle w:val="Akti"/>
      </w:pPr>
      <w:bookmarkStart w:id="0" w:name="_GoBack"/>
      <w:bookmarkEnd w:id="0"/>
      <w:r w:rsidRPr="00AF1C5E">
        <w:t>Vendim</w:t>
      </w:r>
    </w:p>
    <w:p w:rsidR="00CA14D4" w:rsidRPr="00AF1C5E" w:rsidRDefault="00CA14D4" w:rsidP="00CA14D4">
      <w:pPr>
        <w:pStyle w:val="NumriData"/>
      </w:pPr>
      <w:r w:rsidRPr="00AF1C5E">
        <w:t>Nr.509, datë 8.8.2007</w:t>
      </w:r>
    </w:p>
    <w:p w:rsidR="00CA14D4" w:rsidRPr="00AF1C5E" w:rsidRDefault="00CA14D4" w:rsidP="00CA14D4">
      <w:pPr>
        <w:pStyle w:val="Paragrafi"/>
      </w:pPr>
    </w:p>
    <w:p w:rsidR="00CA14D4" w:rsidRPr="00AF1C5E" w:rsidRDefault="00CA14D4" w:rsidP="00CA14D4">
      <w:pPr>
        <w:pStyle w:val="Titulli"/>
      </w:pPr>
      <w:r w:rsidRPr="00AF1C5E">
        <w:t>Për miratimin e marrëveshjeve hidrokarbure, për zhvillimin dhe prodhimin e hidrokarbureve në vendburimet Ballsh-Hekal, gorisht-kocul, cakran-mollaj dhe në vendburimin e delvinës, ndërmjet albpetrol, sha-së dhe stream oil&amp;gas limited</w:t>
      </w:r>
    </w:p>
    <w:p w:rsidR="00CA14D4" w:rsidRPr="00AF1C5E" w:rsidRDefault="00CA14D4" w:rsidP="00CA14D4">
      <w:pPr>
        <w:pStyle w:val="Paragrafi"/>
      </w:pPr>
    </w:p>
    <w:p w:rsidR="00CA14D4" w:rsidRPr="00AF1C5E" w:rsidRDefault="00CA14D4" w:rsidP="00CA14D4">
      <w:pPr>
        <w:pStyle w:val="BazLigjPropozues"/>
      </w:pPr>
      <w:r w:rsidRPr="00AF1C5E">
        <w:t>Në mbështetje të nenit 100 të Kushtetutës dhe të neneve 5 e 13 të ligjit nr.7746, datë 28.7.1993 “Për hidrokarburet (kërkimi dhe prodhimi)”, të ndryshuar, me propozimin e Ministrit të Ekonomisë, Tregtisë dhe Energjetikës, Këshilli i Ministrave</w:t>
      </w:r>
    </w:p>
    <w:p w:rsidR="00CA14D4" w:rsidRPr="00AF1C5E" w:rsidRDefault="00CA14D4" w:rsidP="00CA14D4">
      <w:pPr>
        <w:pStyle w:val="Paragrafi"/>
      </w:pPr>
    </w:p>
    <w:p w:rsidR="00CA14D4" w:rsidRPr="00AF1C5E" w:rsidRDefault="00CA14D4" w:rsidP="00CA14D4">
      <w:pPr>
        <w:pStyle w:val="VENDOSI"/>
      </w:pPr>
      <w:r w:rsidRPr="00AF1C5E">
        <w:t>Vendosi:</w:t>
      </w:r>
    </w:p>
    <w:p w:rsidR="00CA14D4" w:rsidRPr="00AF1C5E" w:rsidRDefault="00CA14D4" w:rsidP="00CA14D4">
      <w:pPr>
        <w:pStyle w:val="Paragrafi"/>
      </w:pPr>
    </w:p>
    <w:p w:rsidR="00CA14D4" w:rsidRPr="00AF1C5E" w:rsidRDefault="00CA14D4" w:rsidP="00CA14D4">
      <w:pPr>
        <w:pStyle w:val="Paragrafi"/>
      </w:pPr>
      <w:r w:rsidRPr="00AF1C5E">
        <w:t>1. Miratimin e marrëveshjeve hidrokarbure, për zhvillimin dhe prodhimin e hidrokarbureve në vendburimin Ballsh-Hekal, ndërmjet Albpetrol sh.a.-së dhe STREAM OIL&amp;GAS Limited, sipas tekstit, që i bashkëlidhet këtij vendimi.</w:t>
      </w:r>
    </w:p>
    <w:p w:rsidR="00CA14D4" w:rsidRPr="00AF1C5E" w:rsidRDefault="00CA14D4" w:rsidP="00CA14D4">
      <w:pPr>
        <w:pStyle w:val="Paragrafi"/>
      </w:pPr>
      <w:r w:rsidRPr="00AF1C5E">
        <w:t>2. Miratimin e marrëveshjes hidrokarbure për zhvillimin dhe prodhimin e hidrokarbureve në vendburimin Gorisht-Kocul, ndërmjet Albpetrol sh.a.-së dhe STREAM OIL&amp;GAS Limited, sipas tekstit, që i bashkëlidhet këtij vendimi.</w:t>
      </w:r>
    </w:p>
    <w:p w:rsidR="00CA14D4" w:rsidRPr="00AF1C5E" w:rsidRDefault="00CA14D4" w:rsidP="00CA14D4">
      <w:pPr>
        <w:pStyle w:val="Paragrafi"/>
      </w:pPr>
      <w:r w:rsidRPr="00AF1C5E">
        <w:t>3. Miratimin e marrëveshjes hidrokarbure, për zhvillimin dhe prodhimin e hidrokarbureve në vendburimin Cakran-Mollaj, ndërmjet Albpetrol sh.a.-së dhe STREAM OIL&amp;GAS Limited, sipas tekstit, që i bashkëlidhet këtij vendimi.</w:t>
      </w:r>
    </w:p>
    <w:p w:rsidR="00CA14D4" w:rsidRPr="00AF1C5E" w:rsidRDefault="00CA14D4" w:rsidP="00CA14D4">
      <w:pPr>
        <w:pStyle w:val="Paragrafi"/>
      </w:pPr>
      <w:r w:rsidRPr="00AF1C5E">
        <w:t>4. Miratimin e marrëveshjes hidrokarbure për zhvillimin dhe prodhimin e hidrokarbureve në vendburimin e Delvinës, ndërmjet Albpetrol sh.a.-së dhe STREAM OIL&amp;GAS Limited, sipas tekstit, që i bashkëlidhet këtij vendimi.</w:t>
      </w:r>
    </w:p>
    <w:p w:rsidR="00CA14D4" w:rsidRPr="00AF1C5E" w:rsidRDefault="00CA14D4" w:rsidP="00CA14D4">
      <w:pPr>
        <w:pStyle w:val="Paragrafi"/>
      </w:pPr>
      <w:r w:rsidRPr="00AF1C5E">
        <w:t>5. Ngarkohet Ministria e Ekonomisë, Tregtisë dhe Energjetikës për zbatimin e këtij vendimi.</w:t>
      </w:r>
    </w:p>
    <w:p w:rsidR="00CA14D4" w:rsidRPr="00AF1C5E" w:rsidRDefault="00CA14D4" w:rsidP="00CA14D4">
      <w:pPr>
        <w:pStyle w:val="Paragrafi"/>
      </w:pPr>
      <w:r w:rsidRPr="00AF1C5E">
        <w:t>Ky vendim hyn në fuqi pas botimit në Fletoren Zyrtare.</w:t>
      </w:r>
    </w:p>
    <w:p w:rsidR="00CA14D4" w:rsidRPr="00AF1C5E" w:rsidRDefault="00CA14D4" w:rsidP="00CA14D4">
      <w:pPr>
        <w:pStyle w:val="Paragrafi"/>
      </w:pPr>
    </w:p>
    <w:p w:rsidR="00CA14D4" w:rsidRPr="00AF1C5E" w:rsidRDefault="00CA14D4" w:rsidP="00CA14D4">
      <w:pPr>
        <w:pStyle w:val="Autoriteti"/>
      </w:pPr>
      <w:r w:rsidRPr="00AF1C5E">
        <w:t>Kryeministri</w:t>
      </w:r>
    </w:p>
    <w:p w:rsidR="00CA14D4" w:rsidRPr="00AF1C5E" w:rsidRDefault="00CA14D4" w:rsidP="00CA14D4">
      <w:pPr>
        <w:pStyle w:val="AutoritetiEmer"/>
      </w:pPr>
      <w:r w:rsidRPr="00AF1C5E">
        <w:t>Sali Berisha</w:t>
      </w:r>
    </w:p>
    <w:p w:rsidR="00CA14D4" w:rsidRPr="00AF1C5E" w:rsidRDefault="00CA14D4" w:rsidP="00CA14D4">
      <w:pPr>
        <w:pStyle w:val="Paragrafi"/>
      </w:pPr>
    </w:p>
    <w:p w:rsidR="000178C2" w:rsidRPr="00C84B66" w:rsidRDefault="000178C2" w:rsidP="00CA14D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14D4"/>
    <w:rsid w:val="000178C2"/>
    <w:rsid w:val="003849D2"/>
    <w:rsid w:val="004164DF"/>
    <w:rsid w:val="00C84B66"/>
    <w:rsid w:val="00CA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9B92EA-AB7C-44E0-A84A-2C2DFEF9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D2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  <w:rsid w:val="003849D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849D2"/>
  </w:style>
  <w:style w:type="paragraph" w:styleId="Footer">
    <w:name w:val="footer"/>
    <w:basedOn w:val="Normal"/>
    <w:rsid w:val="003849D2"/>
    <w:pPr>
      <w:tabs>
        <w:tab w:val="center" w:pos="4320"/>
        <w:tab w:val="right" w:pos="8640"/>
      </w:tabs>
    </w:pPr>
  </w:style>
  <w:style w:type="paragraph" w:customStyle="1" w:styleId="Institucioni">
    <w:name w:val="Institucioni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PageNumber">
    <w:name w:val="page number"/>
    <w:basedOn w:val="DefaultParagraphFont"/>
    <w:rsid w:val="003849D2"/>
  </w:style>
  <w:style w:type="paragraph" w:customStyle="1" w:styleId="Paragrafi">
    <w:name w:val="Paragrafi"/>
    <w:rsid w:val="003849D2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table" w:styleId="TableGrid">
    <w:name w:val="Table Grid"/>
    <w:basedOn w:val="TableNormal"/>
    <w:rsid w:val="003849D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Titull">
    <w:name w:val="Titulli_Titull"/>
    <w:rsid w:val="003849D2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kti">
    <w:name w:val="Akti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3849D2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849D2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849D2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3849D2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KapitulliNr">
    <w:name w:val="Kap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3849D2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3849D2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3849D2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3849D2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3849D2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849D2"/>
    <w:rPr>
      <w:rFonts w:ascii="CG Times" w:eastAsia="MS Mincho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849D2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849D2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CA14D4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A14D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A14D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2019-03-16T15:22:00Z</dcterms:created>
  <dcterms:modified xsi:type="dcterms:W3CDTF">2019-03-16T15:22:00Z</dcterms:modified>
</cp:coreProperties>
</file>