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AF4" w:rsidRPr="00122F6B" w:rsidRDefault="00981AF4" w:rsidP="00981AF4">
      <w:pPr>
        <w:pStyle w:val="Paragrafi"/>
        <w:rPr>
          <w:szCs w:val="22"/>
        </w:rPr>
      </w:pPr>
      <w:bookmarkStart w:id="0" w:name="_GoBack"/>
      <w:bookmarkEnd w:id="0"/>
    </w:p>
    <w:p w:rsidR="00981AF4" w:rsidRPr="00122F6B" w:rsidRDefault="00981AF4" w:rsidP="00981AF4">
      <w:pPr>
        <w:pStyle w:val="Akti"/>
        <w:rPr>
          <w:lang w:val="en-US"/>
        </w:rPr>
      </w:pPr>
      <w:r w:rsidRPr="00122F6B">
        <w:rPr>
          <w:lang w:val="en-US"/>
        </w:rPr>
        <w:t>Vendim</w:t>
      </w:r>
    </w:p>
    <w:p w:rsidR="00981AF4" w:rsidRPr="00122F6B" w:rsidRDefault="00981AF4" w:rsidP="00981AF4">
      <w:pPr>
        <w:pStyle w:val="NumriData"/>
        <w:rPr>
          <w:szCs w:val="22"/>
          <w:lang w:val="en-US"/>
        </w:rPr>
      </w:pPr>
      <w:r w:rsidRPr="00122F6B">
        <w:rPr>
          <w:szCs w:val="22"/>
          <w:lang w:val="en-US"/>
        </w:rPr>
        <w:t>Nr.517, datë 8.8.2007</w:t>
      </w:r>
    </w:p>
    <w:p w:rsidR="00981AF4" w:rsidRPr="00122F6B" w:rsidRDefault="00981AF4" w:rsidP="00981AF4">
      <w:pPr>
        <w:pStyle w:val="Paragrafi"/>
        <w:rPr>
          <w:szCs w:val="22"/>
        </w:rPr>
      </w:pPr>
    </w:p>
    <w:p w:rsidR="00981AF4" w:rsidRPr="00122F6B" w:rsidRDefault="00981AF4" w:rsidP="00981AF4">
      <w:pPr>
        <w:pStyle w:val="Titulli"/>
        <w:rPr>
          <w:lang w:val="en-US"/>
        </w:rPr>
      </w:pPr>
      <w:r w:rsidRPr="00122F6B">
        <w:rPr>
          <w:lang w:val="en-US"/>
        </w:rPr>
        <w:t>Për kuotat e pranimit dhe tarifat e shkollimit në institucionet publike të arsimit të lartë, për ciklin e parë të studimeVe me kohë të plotë, për vitin akademik 2007-2008</w:t>
      </w:r>
    </w:p>
    <w:p w:rsidR="00981AF4" w:rsidRPr="00122F6B" w:rsidRDefault="00981AF4" w:rsidP="00981AF4">
      <w:pPr>
        <w:pStyle w:val="Paragrafi"/>
        <w:rPr>
          <w:szCs w:val="22"/>
        </w:rPr>
      </w:pPr>
    </w:p>
    <w:p w:rsidR="00981AF4" w:rsidRPr="00122F6B" w:rsidRDefault="00981AF4" w:rsidP="00981AF4">
      <w:pPr>
        <w:pStyle w:val="Paragrafi"/>
        <w:rPr>
          <w:szCs w:val="22"/>
        </w:rPr>
      </w:pPr>
      <w:r w:rsidRPr="00122F6B">
        <w:rPr>
          <w:szCs w:val="22"/>
        </w:rPr>
        <w:t>Në mbështetje të nenit 100 të Kushtetutës dhe të neneve 33, 35, 36 e 75</w:t>
      </w:r>
      <w:r>
        <w:rPr>
          <w:szCs w:val="22"/>
        </w:rPr>
        <w:t xml:space="preserve"> pika 3</w:t>
      </w:r>
      <w:r w:rsidRPr="00122F6B">
        <w:rPr>
          <w:szCs w:val="22"/>
        </w:rPr>
        <w:t xml:space="preserve"> të ligjit nr.9741, datë 21.5.2007 “Për arsimin e lartë në Republikën e Shqipërisë“, me propozimin e Ministrit të Arsimit dhe Shkencës, Këshilli i Ministrave</w:t>
      </w:r>
    </w:p>
    <w:p w:rsidR="00981AF4" w:rsidRPr="00122F6B" w:rsidRDefault="00981AF4" w:rsidP="00981AF4">
      <w:pPr>
        <w:pStyle w:val="Paragrafi"/>
        <w:rPr>
          <w:szCs w:val="22"/>
        </w:rPr>
      </w:pPr>
    </w:p>
    <w:p w:rsidR="00981AF4" w:rsidRPr="00122F6B" w:rsidRDefault="00981AF4" w:rsidP="00981AF4">
      <w:pPr>
        <w:pStyle w:val="VENDOSI"/>
        <w:rPr>
          <w:lang w:val="en-US"/>
        </w:rPr>
      </w:pPr>
      <w:r w:rsidRPr="00122F6B">
        <w:rPr>
          <w:lang w:val="en-US"/>
        </w:rPr>
        <w:t>Vendosi:</w:t>
      </w:r>
    </w:p>
    <w:p w:rsidR="00981AF4" w:rsidRPr="00122F6B" w:rsidRDefault="00981AF4" w:rsidP="00981AF4">
      <w:pPr>
        <w:pStyle w:val="Paragrafi"/>
        <w:rPr>
          <w:szCs w:val="22"/>
        </w:rPr>
      </w:pPr>
    </w:p>
    <w:p w:rsidR="00981AF4" w:rsidRPr="00122F6B" w:rsidRDefault="00981AF4" w:rsidP="00981AF4">
      <w:pPr>
        <w:pStyle w:val="Paragrafi"/>
        <w:rPr>
          <w:szCs w:val="22"/>
        </w:rPr>
      </w:pPr>
      <w:r w:rsidRPr="00122F6B">
        <w:rPr>
          <w:szCs w:val="22"/>
        </w:rPr>
        <w:t>1. Kuota e përgjithshme e pranimeve në institucionet publike të arsimit të lartë, për vitin akademik 2007-2008, në ciklin e parë të studimeve me kohë të plotë, të jetë: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a) Kuota e pranimeve të reja në programet e studimit të ciklit të parë,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me numër të mbyllur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15 050;</w:t>
      </w:r>
    </w:p>
    <w:p w:rsidR="00981AF4" w:rsidRPr="00122F6B" w:rsidRDefault="00981AF4" w:rsidP="00981AF4">
      <w:pPr>
        <w:pStyle w:val="Paragrafi"/>
        <w:ind w:firstLine="0"/>
        <w:rPr>
          <w:szCs w:val="22"/>
          <w:lang w:val="it-IT"/>
        </w:rPr>
      </w:pPr>
      <w:r w:rsidRPr="00122F6B">
        <w:rPr>
          <w:szCs w:val="22"/>
          <w:lang w:val="it-IT"/>
        </w:rPr>
        <w:tab/>
        <w:t>b) Kuota për program të dytë studimi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 xml:space="preserve">    400;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c) Kuota për transferim studimesh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 xml:space="preserve">    400;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ç) Kuota për shtetasit e huaj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 xml:space="preserve">      50.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Kuota e pranimeve të reja për programet e studimit të ciklit të parë me numër të mbyllur, përbëhet nga: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a) Kuota për kandidatët brenda territorit të vendit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14 608;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b) Kuota për shqiptarët nga trojet jashtë kufijve të vendit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     442.</w:t>
      </w:r>
      <w:r w:rsidRPr="00122F6B">
        <w:rPr>
          <w:szCs w:val="22"/>
          <w:lang w:val="it-IT"/>
        </w:rPr>
        <w:t xml:space="preserve">     </w:t>
      </w:r>
      <w:r>
        <w:rPr>
          <w:szCs w:val="22"/>
          <w:lang w:val="it-IT"/>
        </w:rPr>
        <w:tab/>
      </w:r>
      <w:r w:rsidRPr="00122F6B">
        <w:rPr>
          <w:szCs w:val="22"/>
          <w:lang w:val="it-IT"/>
        </w:rPr>
        <w:t>3. Kuota e pranimeve të reja për programet e studimit të ciklit të parë, sipas shkronjës “a” të pikës 2 të këtij vendimi, ndahet ndërmjet institucioneve publike të arsimit të lartë. Këto kuota pranimi, të ndara sipas programeve të studimit, janë pasqyruar në tabelën nr.1 që i bashkëlidhet këtij vendimi, ndërsa kuotat për programet e studimit, ku pranimi është i lirë, janë pasqyruar në shkronjën “H”, në tabelën nr.1.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4. Kuota e pranimeve të reja për programet e studimit të ciklit të parë, sipas shkronjës “b” të pikës 2 të këtij vendimi, ndahet ndërmjet kandidatëve shqiptarë nga trojet jashtë kufijve të vendit: Kosovë, Maqedoni, Mal i Zi, Preshevë, Bujanovc dhe Medvegjë. Administrimi i këtyre kuotave bëhet nga ministritë respektive të arsimit, të cilat sjellin në Ministrinë e Arsimit dhe Shkencës listat e kandidatëve fitues. Ministria e Arsimit dhe Shkencës i përcjell këto lista në institucione publike të arsimit të lartë. Këto kuota pranimi, të ndara sipas programeve të studimit, janë pasqyruar në tabelën nr.2, që i bashkëlidhet këtij vendimi.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5. Kuotat e pranimeve për shtetas të huaj që do të studiojnë në institucionet publike të arsimit të lartë të Republikës së Shqipërisë, shpërndahen nga Ministria e Arsimit dhe e Shkencës, në bazë të marrëveshjeve dy e shumëpalëshe.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6. Tarifat vjetore të shkollimit për studentët që do të regjistrohen në vitin e parë, në programet e studimit të ciklit të parë në vitin akademik 2007-2008, të jenë: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a) Në Universitetin e Tiranës: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1. Për të gjitha programet e studimit në Fakultetin e Shkencave të Natyrës</w:t>
      </w:r>
      <w:r w:rsidRPr="00122F6B">
        <w:rPr>
          <w:szCs w:val="22"/>
          <w:lang w:val="it-IT"/>
        </w:rPr>
        <w:tab/>
        <w:t>15 000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Për të gjitha programet e studimit në Fakultetin e Gjuhëve të Huaja,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3. Për të gjitha programet e studimit në Fakultetin e Shkencave Sociale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30 000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4. Për të gjitha programet e studimit në Fakultetin e Drejtësisë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30 000 lekë;</w:t>
      </w:r>
    </w:p>
    <w:p w:rsidR="00981AF4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 xml:space="preserve">5. Në programin e studimit të mjekësisë dhe për të gjitha </w:t>
      </w:r>
    </w:p>
    <w:p w:rsidR="00981AF4" w:rsidRDefault="00981AF4" w:rsidP="00981AF4">
      <w:pPr>
        <w:pStyle w:val="Paragrafi"/>
        <w:ind w:left="720" w:firstLine="0"/>
        <w:rPr>
          <w:szCs w:val="22"/>
          <w:lang w:val="it-IT"/>
        </w:rPr>
      </w:pPr>
      <w:r>
        <w:rPr>
          <w:szCs w:val="22"/>
          <w:lang w:val="it-IT"/>
        </w:rPr>
        <w:t xml:space="preserve">    </w:t>
      </w:r>
      <w:r w:rsidRPr="00122F6B">
        <w:rPr>
          <w:szCs w:val="22"/>
          <w:lang w:val="it-IT"/>
        </w:rPr>
        <w:t>programet e studimit në Fakultetin e In</w:t>
      </w:r>
      <w:r>
        <w:rPr>
          <w:szCs w:val="22"/>
          <w:lang w:val="it-IT"/>
        </w:rPr>
        <w:t>fermierisë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>25 000 lekë;</w:t>
      </w:r>
    </w:p>
    <w:p w:rsidR="00981AF4" w:rsidRPr="00122F6B" w:rsidRDefault="00981AF4" w:rsidP="00981AF4">
      <w:pPr>
        <w:pStyle w:val="Paragrafi"/>
        <w:ind w:left="720" w:firstLine="0"/>
        <w:rPr>
          <w:szCs w:val="22"/>
          <w:lang w:val="it-IT"/>
        </w:rPr>
      </w:pPr>
      <w:r>
        <w:rPr>
          <w:szCs w:val="22"/>
          <w:lang w:val="it-IT"/>
        </w:rPr>
        <w:t xml:space="preserve">6. </w:t>
      </w:r>
      <w:r w:rsidRPr="00122F6B">
        <w:rPr>
          <w:szCs w:val="22"/>
          <w:lang w:val="it-IT"/>
        </w:rPr>
        <w:t xml:space="preserve">Në programet e studimit të stomatologjisë, të shëndetit publik </w:t>
      </w:r>
    </w:p>
    <w:p w:rsidR="00981AF4" w:rsidRDefault="00981AF4" w:rsidP="00981AF4">
      <w:pPr>
        <w:pStyle w:val="Paragrafi"/>
        <w:ind w:left="720" w:firstLine="0"/>
        <w:rPr>
          <w:szCs w:val="22"/>
          <w:lang w:val="it-IT"/>
        </w:rPr>
      </w:pPr>
      <w:r>
        <w:rPr>
          <w:szCs w:val="22"/>
          <w:lang w:val="it-IT"/>
        </w:rPr>
        <w:t xml:space="preserve">    </w:t>
      </w:r>
      <w:r w:rsidRPr="00122F6B">
        <w:rPr>
          <w:szCs w:val="22"/>
          <w:lang w:val="it-IT"/>
        </w:rPr>
        <w:t>dhe të farmacisë, në Fakultetin e Mjekësis</w:t>
      </w:r>
      <w:r>
        <w:rPr>
          <w:szCs w:val="22"/>
          <w:lang w:val="it-IT"/>
        </w:rPr>
        <w:t xml:space="preserve">ë 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>30 000 lekë;</w:t>
      </w:r>
    </w:p>
    <w:p w:rsidR="00981AF4" w:rsidRPr="00122F6B" w:rsidRDefault="00981AF4" w:rsidP="00981AF4">
      <w:pPr>
        <w:pStyle w:val="Paragrafi"/>
        <w:ind w:left="720" w:firstLine="0"/>
        <w:rPr>
          <w:szCs w:val="22"/>
          <w:lang w:val="it-IT"/>
        </w:rPr>
      </w:pPr>
      <w:r w:rsidRPr="00122F6B">
        <w:rPr>
          <w:szCs w:val="22"/>
          <w:lang w:val="it-IT"/>
        </w:rPr>
        <w:t>7. Për të gjitha programet e studimit në Fakultetin e Histori-Filologjisë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20 000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8. Për të gjitha programet e studimit në Fakultetin e Ekonomisë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25 000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b) Në Universitetin Politeknik të Tiranës: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1. Në programin e studimit arkitekturë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30 000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lastRenderedPageBreak/>
        <w:t>2. Në programin e studimit inxhinieri ndërtimi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25 000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3. Në programet e studimit inxhinieri elektrike dhe inxhinieri elektronike</w:t>
      </w:r>
      <w:r w:rsidRPr="00122F6B">
        <w:rPr>
          <w:szCs w:val="22"/>
          <w:lang w:val="it-IT"/>
        </w:rPr>
        <w:tab/>
        <w:t>20 000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 xml:space="preserve">4. Për të gjitha programet e tjera të studimit 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c) Në Akademinë e Arteve: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1. Në programin e studimit  </w:t>
      </w:r>
      <w:r w:rsidRPr="00122F6B">
        <w:rPr>
          <w:szCs w:val="22"/>
          <w:lang w:val="it-IT"/>
        </w:rPr>
        <w:t>regji f</w:t>
      </w:r>
      <w:r>
        <w:rPr>
          <w:szCs w:val="22"/>
          <w:lang w:val="it-IT"/>
        </w:rPr>
        <w:t xml:space="preserve">ilmi 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 w:rsidRPr="00122F6B">
        <w:rPr>
          <w:szCs w:val="22"/>
          <w:lang w:val="it-IT"/>
        </w:rPr>
        <w:t>80 000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Për të gjitha programet e tjera të studimit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30 000 lekë.</w:t>
      </w:r>
    </w:p>
    <w:p w:rsidR="00981AF4" w:rsidRPr="00122F6B" w:rsidRDefault="00981AF4" w:rsidP="00981AF4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 xml:space="preserve">ç) Në Akademinë e Edukimit Fizik dhe Sporteve “Vojo Kushi”, </w:t>
      </w:r>
    </w:p>
    <w:p w:rsidR="00981AF4" w:rsidRPr="00122F6B" w:rsidRDefault="00981AF4" w:rsidP="00981AF4">
      <w:pPr>
        <w:pStyle w:val="Paragrafi"/>
        <w:rPr>
          <w:szCs w:val="22"/>
          <w:lang w:val="en-GB"/>
        </w:rPr>
      </w:pPr>
      <w:r>
        <w:rPr>
          <w:szCs w:val="22"/>
          <w:lang w:val="en-GB"/>
        </w:rPr>
        <w:t xml:space="preserve">    </w:t>
      </w:r>
      <w:r w:rsidRPr="00122F6B">
        <w:rPr>
          <w:szCs w:val="22"/>
          <w:lang w:val="en-GB"/>
        </w:rPr>
        <w:t>për të gjitha programet e studimit</w:t>
      </w:r>
      <w:r w:rsidRPr="00122F6B">
        <w:rPr>
          <w:szCs w:val="22"/>
          <w:lang w:val="en-GB"/>
        </w:rPr>
        <w:tab/>
      </w:r>
      <w:r w:rsidRPr="00122F6B">
        <w:rPr>
          <w:szCs w:val="22"/>
          <w:lang w:val="en-GB"/>
        </w:rPr>
        <w:tab/>
      </w:r>
      <w:r w:rsidRPr="00122F6B">
        <w:rPr>
          <w:szCs w:val="22"/>
          <w:lang w:val="en-GB"/>
        </w:rPr>
        <w:tab/>
      </w:r>
      <w:r w:rsidRPr="00122F6B">
        <w:rPr>
          <w:szCs w:val="22"/>
          <w:lang w:val="en-GB"/>
        </w:rPr>
        <w:tab/>
      </w:r>
      <w:r w:rsidRPr="00122F6B">
        <w:rPr>
          <w:szCs w:val="22"/>
          <w:lang w:val="en-GB"/>
        </w:rPr>
        <w:tab/>
      </w:r>
      <w:r w:rsidRPr="00122F6B">
        <w:rPr>
          <w:szCs w:val="22"/>
          <w:lang w:val="en-GB"/>
        </w:rPr>
        <w:tab/>
        <w:t>20 000 lekë.</w:t>
      </w:r>
    </w:p>
    <w:p w:rsidR="00981AF4" w:rsidRPr="00122F6B" w:rsidRDefault="00981AF4" w:rsidP="00981AF4">
      <w:pPr>
        <w:pStyle w:val="Paragrafi"/>
        <w:rPr>
          <w:szCs w:val="22"/>
          <w:lang w:val="en-GB"/>
        </w:rPr>
      </w:pPr>
      <w:r w:rsidRPr="00122F6B">
        <w:rPr>
          <w:szCs w:val="22"/>
          <w:lang w:val="en-GB"/>
        </w:rPr>
        <w:t>d) Në Universitetin Bujqësor të Tiranës:</w:t>
      </w:r>
    </w:p>
    <w:p w:rsidR="00981AF4" w:rsidRPr="00F03BED" w:rsidRDefault="00981AF4" w:rsidP="00981AF4">
      <w:pPr>
        <w:pStyle w:val="Paragrafi"/>
        <w:rPr>
          <w:szCs w:val="22"/>
          <w:lang w:val="en-GB"/>
        </w:rPr>
      </w:pPr>
      <w:r w:rsidRPr="00F03BED">
        <w:rPr>
          <w:szCs w:val="22"/>
          <w:lang w:val="en-GB"/>
        </w:rPr>
        <w:t xml:space="preserve">1. Në programet e studimit drejtim fermash dhe agrobiznes, 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F03BED">
        <w:rPr>
          <w:szCs w:val="22"/>
          <w:lang w:val="en-GB"/>
        </w:rPr>
        <w:t>ekonomi dhe politikë agrare</w:t>
      </w:r>
      <w:r w:rsidRPr="00122F6B">
        <w:rPr>
          <w:szCs w:val="22"/>
          <w:lang w:val="it-IT"/>
        </w:rPr>
        <w:t xml:space="preserve">, inxhinieri pyjesh, inxhinieri 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 xml:space="preserve">e përpunimit të drurit, si dhe veterinari 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20 000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Për të gjitha programet e tjera të studimit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e) Në Universitetin e Elbasanit: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 xml:space="preserve">1. Në programet e studimit gjuhë-letërsi, gazetari, 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punë s</w:t>
      </w:r>
      <w:r w:rsidRPr="00122F6B">
        <w:rPr>
          <w:szCs w:val="22"/>
          <w:lang w:val="it-IT"/>
        </w:rPr>
        <w:t xml:space="preserve">ociale, si dhe psikologji 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Për të gjitha programet e tjera të studimit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12 000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 xml:space="preserve">ë) Në Universitetin e Gjirokastrës dhe në Universitetin e Korçës: 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  P</w:t>
      </w:r>
      <w:r w:rsidRPr="00122F6B">
        <w:rPr>
          <w:szCs w:val="22"/>
          <w:lang w:val="it-IT"/>
        </w:rPr>
        <w:t xml:space="preserve">ër të gjitha programet e studimit 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12 000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f) Në Universitetin e Shkodrës: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1. Në programet e studimit gjuhë-letërsi, punë sociale, psikologji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Në programin e studimit të drejtësisë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16 000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3. Për të gjitha programet e tjera të studimit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12 000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g) Në Universitetin e Vlorës: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1. Në programin e studimit të drejtësisë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20 000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2. Në programet e studimit gjuhë-letërsi dhe pedagogji e specializuar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15 000 lekë;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3. Për të gjitha programet e tjera të studimit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  <w:t>12 000 lekë.</w:t>
      </w:r>
    </w:p>
    <w:p w:rsidR="00981AF4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gj) Në Universitetin e Durrësit</w:t>
      </w:r>
      <w:r>
        <w:rPr>
          <w:szCs w:val="22"/>
          <w:lang w:val="it-IT"/>
        </w:rPr>
        <w:t>:</w:t>
      </w:r>
      <w:r w:rsidRPr="00122F6B">
        <w:rPr>
          <w:szCs w:val="22"/>
          <w:lang w:val="it-IT"/>
        </w:rPr>
        <w:t xml:space="preserve"> </w:t>
      </w:r>
    </w:p>
    <w:p w:rsidR="00981AF4" w:rsidRDefault="00981AF4" w:rsidP="00981AF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   P</w:t>
      </w:r>
      <w:r w:rsidRPr="00122F6B">
        <w:rPr>
          <w:szCs w:val="22"/>
          <w:lang w:val="it-IT"/>
        </w:rPr>
        <w:t>ër të gjitha programet e studimit</w:t>
      </w:r>
      <w:r w:rsidRPr="00122F6B">
        <w:rPr>
          <w:szCs w:val="22"/>
          <w:lang w:val="it-IT"/>
        </w:rPr>
        <w:tab/>
      </w:r>
      <w:r w:rsidRPr="00122F6B"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 w:rsidRPr="00122F6B">
        <w:rPr>
          <w:szCs w:val="22"/>
          <w:lang w:val="it-IT"/>
        </w:rPr>
        <w:t>15 000 lekë.</w:t>
      </w:r>
    </w:p>
    <w:p w:rsidR="00981AF4" w:rsidRDefault="00981AF4" w:rsidP="00981AF4">
      <w:pPr>
        <w:pStyle w:val="Paragrafi"/>
        <w:rPr>
          <w:szCs w:val="22"/>
          <w:lang w:val="it-IT"/>
        </w:rPr>
      </w:pPr>
    </w:p>
    <w:p w:rsidR="00981AF4" w:rsidRDefault="00981AF4" w:rsidP="00981AF4">
      <w:pPr>
        <w:pStyle w:val="Paragrafi"/>
        <w:rPr>
          <w:szCs w:val="22"/>
          <w:lang w:val="it-IT"/>
        </w:rPr>
      </w:pPr>
    </w:p>
    <w:p w:rsidR="00981AF4" w:rsidRDefault="00981AF4" w:rsidP="00981AF4">
      <w:pPr>
        <w:pStyle w:val="Paragrafi"/>
        <w:rPr>
          <w:szCs w:val="22"/>
          <w:lang w:val="it-IT"/>
        </w:rPr>
      </w:pP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6.1 Kandidatët që do të fitojnë të drejtën, për të ndjekur një program studimi, të ciklit të parë në institucionet publike të arsimit të lartë në vitin e ri akademik 2007-2008, studentët e viteve më të larta, të cilët vijnë nga shtresat sociale</w:t>
      </w:r>
      <w:r>
        <w:rPr>
          <w:szCs w:val="22"/>
          <w:lang w:val="it-IT"/>
        </w:rPr>
        <w:t>,</w:t>
      </w:r>
      <w:r w:rsidRPr="00122F6B">
        <w:rPr>
          <w:szCs w:val="22"/>
          <w:lang w:val="it-IT"/>
        </w:rPr>
        <w:t xml:space="preserve"> si të verbër/shurdhër, invalidë paraplegjikë dhe tetraplegjikë, fëmijë të policëve të rënë ose të</w:t>
      </w:r>
      <w:r>
        <w:rPr>
          <w:szCs w:val="22"/>
          <w:lang w:val="it-IT"/>
        </w:rPr>
        <w:t xml:space="preserve"> plagosur për shkak të detyrës</w:t>
      </w:r>
      <w:r w:rsidRPr="00122F6B">
        <w:rPr>
          <w:szCs w:val="22"/>
          <w:lang w:val="it-IT"/>
        </w:rPr>
        <w:t xml:space="preserve"> apo, që vijnë nga shtresa e të përndjekurve politikë, përjashtohen nga tarifa e shkollimit.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7. Tarifa vjetore e shkollimit për studentët e viteve të dyta janë sipas pikës 6 të këtij vendimi, ndërsa për vitet e tjera më të larta të jetë 12 000 lekë.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8. Në çdo program studimi, përjashtohen nga tarifa vjetore e shkollimit 5 (pesë) studentët me rezultatet më të larta nga nota mesatare e shkollës së mesme dhe e provimeve të maturës shtetërore, po në asnjë rast, këtë përjashtim nuk e përfitojnë studentët me notën mesatare më të ulët se 8 (tetë).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9. Studenti i nënshtrohet vetëm një tarife vjetore shkollimi. Studentët përsëritës i nënshtrohen tarifës së shkollimit të vitit akademik, në të cilin vazhdojnë studimet.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10. Kuotat e pranimeve për një program të dytë studimi, të përcaktuara në shkronjën “b” të pikës 1 të këtij vendimi dhe kuotat e transferimeve shpërndahen nga Ministria e Arsimit dhe Shkencës, mbështetur në kërkesat e institucioneve publike të arsimit të lartë, në bazë të kërkesave të paraqitura prej tyre.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11. Transferimet në vite të ndryshme të studimeve bëhen në përputhje me kuotat e përcaktuara në shkronjën “c” të pikës 1 të këtij vendimi. Këto transferime, në numrin përkatës të kuotës që shpërndahet nga Ministria e Arsimit dhe Shkencës, mbështetur edhe në kërkesat e institucioneve të ndryshme publike të arsimit të lartë, bëhen nga vetë këto institucione, sipas statutit dhe rregullores së studimeve.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 xml:space="preserve">12.Kandidatët, që do të vazhdojnë studimet në një program të dytë studimi, sipas pikës 10 dhe studentët, që kërkojnë të transferojnë studimet, sipas pikës 11 të këtij vendimi, u nënshtrohen tarifave </w:t>
      </w:r>
      <w:r w:rsidRPr="00122F6B">
        <w:rPr>
          <w:szCs w:val="22"/>
          <w:lang w:val="it-IT"/>
        </w:rPr>
        <w:lastRenderedPageBreak/>
        <w:t>të shkollimit, të përcaktuara në udhëzimin e përbashkët, me nr.13, datë 28.5.2007 të Ministrit të Arsimit dhe Shkencës dhe të Ministrit të Financave.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13.</w:t>
      </w:r>
      <w:r>
        <w:rPr>
          <w:szCs w:val="22"/>
          <w:lang w:val="it-IT"/>
        </w:rPr>
        <w:t xml:space="preserve"> </w:t>
      </w:r>
      <w:r w:rsidRPr="00122F6B">
        <w:rPr>
          <w:szCs w:val="22"/>
          <w:lang w:val="it-IT"/>
        </w:rPr>
        <w:t>Shtetasit e huaj, që do të vazhdojnë studimet në një program të dytë studimi në institucionet publike të arsimit të lartë, i nënshtrohen të njëjtës tarifë shkollimi si shtetasit shqiptarë, me përjashtim të rasteve kur në marrëveshjet zyrtare shtetërore janë përcaktuar mënyra të tjera për caktimin e tarifave.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14. Mënyra e plotësimit të kuotave të përcaktuara në pikën 1 të këtij vendimi, që mbeten të parealizuara, përcaktohen nga Ministria e Arsimit dhe Shkencës.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15. Ngarkohet Ministria e Arsimit dhe e Shkencës për nxjerrjen e udhëzimeve të hollësishme dhe zbatimin e këtij vendimi.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  <w:r w:rsidRPr="00122F6B">
        <w:rPr>
          <w:szCs w:val="22"/>
          <w:lang w:val="it-IT"/>
        </w:rPr>
        <w:t>Ky vendim hyn në fuqi pas botimit në Fletoren Zyrtare.</w:t>
      </w:r>
    </w:p>
    <w:p w:rsidR="00981AF4" w:rsidRPr="00122F6B" w:rsidRDefault="00981AF4" w:rsidP="00981AF4">
      <w:pPr>
        <w:pStyle w:val="Paragrafi"/>
        <w:rPr>
          <w:szCs w:val="22"/>
          <w:lang w:val="it-IT"/>
        </w:rPr>
      </w:pPr>
    </w:p>
    <w:p w:rsidR="00981AF4" w:rsidRPr="00122F6B" w:rsidRDefault="00981AF4" w:rsidP="00981AF4">
      <w:pPr>
        <w:pStyle w:val="Autoriteti"/>
      </w:pPr>
      <w:r w:rsidRPr="00122F6B">
        <w:t>Kryeministri</w:t>
      </w:r>
    </w:p>
    <w:p w:rsidR="00981AF4" w:rsidRPr="00122F6B" w:rsidRDefault="00981AF4" w:rsidP="00981AF4">
      <w:pPr>
        <w:pStyle w:val="AutoritetiEmer"/>
      </w:pPr>
      <w:r w:rsidRPr="00122F6B">
        <w:t xml:space="preserve">Sali Berisha </w:t>
      </w:r>
    </w:p>
    <w:p w:rsidR="00981AF4" w:rsidRPr="00122F6B" w:rsidRDefault="00981AF4" w:rsidP="00981AF4">
      <w:pPr>
        <w:pStyle w:val="Paragrafi"/>
        <w:rPr>
          <w:szCs w:val="22"/>
        </w:rPr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D45865" w:rsidP="00981AF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581015" cy="8529320"/>
            <wp:effectExtent l="0" t="0" r="63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5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D45865" w:rsidP="00981AF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81015" cy="8127365"/>
            <wp:effectExtent l="0" t="0" r="63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Default="00981AF4" w:rsidP="00981AF4">
      <w:pPr>
        <w:pStyle w:val="Figure"/>
      </w:pPr>
    </w:p>
    <w:p w:rsidR="00981AF4" w:rsidRPr="00122F6B" w:rsidRDefault="00981AF4" w:rsidP="00981AF4">
      <w:pPr>
        <w:pStyle w:val="Figure"/>
      </w:pPr>
    </w:p>
    <w:p w:rsidR="00981AF4" w:rsidRPr="00122F6B" w:rsidRDefault="00D45865" w:rsidP="00981AF4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7911465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F4" w:rsidRPr="00122F6B" w:rsidRDefault="00981AF4" w:rsidP="00981AF4">
      <w:pPr>
        <w:pStyle w:val="Figure"/>
      </w:pPr>
    </w:p>
    <w:p w:rsidR="00981AF4" w:rsidRPr="00122F6B" w:rsidRDefault="00D45865" w:rsidP="00981AF4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5725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F4" w:rsidRPr="00122F6B" w:rsidRDefault="00981AF4" w:rsidP="00981AF4">
      <w:pPr>
        <w:pStyle w:val="Figure"/>
      </w:pPr>
    </w:p>
    <w:p w:rsidR="00981AF4" w:rsidRPr="00122F6B" w:rsidRDefault="00981AF4" w:rsidP="00981AF4">
      <w:pPr>
        <w:pStyle w:val="Figure"/>
      </w:pPr>
    </w:p>
    <w:p w:rsidR="00981AF4" w:rsidRPr="00122F6B" w:rsidRDefault="00D45865" w:rsidP="00981AF4">
      <w:pPr>
        <w:pStyle w:val="Figure"/>
      </w:pPr>
      <w:r w:rsidRPr="00122F6B">
        <w:rPr>
          <w:noProof/>
          <w:lang w:val="en-GB" w:eastAsia="en-GB"/>
        </w:rPr>
        <w:drawing>
          <wp:inline distT="0" distB="0" distL="0" distR="0">
            <wp:extent cx="5581015" cy="829310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29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F4" w:rsidRDefault="00981AF4" w:rsidP="00981AF4">
      <w:pPr>
        <w:pStyle w:val="Akti"/>
        <w:keepNext w:val="0"/>
      </w:pPr>
    </w:p>
    <w:p w:rsidR="00981AF4" w:rsidRDefault="00981AF4" w:rsidP="00981AF4">
      <w:pPr>
        <w:pStyle w:val="Akti"/>
        <w:keepNext w:val="0"/>
      </w:pPr>
    </w:p>
    <w:sectPr w:rsidR="00981AF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1AF4"/>
    <w:rsid w:val="000178C2"/>
    <w:rsid w:val="00981AF4"/>
    <w:rsid w:val="00C84B66"/>
    <w:rsid w:val="00D4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CA7EE7-C444-46BC-B4F9-173EC9F7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81AF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81AF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81AF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81AF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981AF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981AF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81AF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81AF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81AF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81AF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81A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