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48" w:rsidRPr="00DD02B1" w:rsidRDefault="007D5A48" w:rsidP="007D5A48">
      <w:pPr>
        <w:pStyle w:val="Akti"/>
      </w:pPr>
      <w:bookmarkStart w:id="0" w:name="_GoBack"/>
      <w:bookmarkEnd w:id="0"/>
      <w:r>
        <w:t>VENDI</w:t>
      </w:r>
      <w:r w:rsidRPr="00DD02B1">
        <w:t>M</w:t>
      </w:r>
    </w:p>
    <w:p w:rsidR="007D5A48" w:rsidRDefault="007D5A48" w:rsidP="007D5A48">
      <w:pPr>
        <w:pStyle w:val="NumriData"/>
      </w:pPr>
      <w:r>
        <w:t>Nr.521, datë 8.8.2007</w:t>
      </w:r>
    </w:p>
    <w:p w:rsidR="007D5A48" w:rsidRDefault="007D5A48" w:rsidP="007D5A48">
      <w:pPr>
        <w:pStyle w:val="Paragrafi"/>
      </w:pPr>
    </w:p>
    <w:p w:rsidR="007D5A48" w:rsidRDefault="007D5A48" w:rsidP="007D5A48">
      <w:pPr>
        <w:pStyle w:val="Titulli"/>
      </w:pPr>
      <w:r>
        <w:t>PËR PROCEDURAT E BLERJES</w:t>
      </w:r>
      <w:r w:rsidRPr="00DD02B1">
        <w:t xml:space="preserve"> NGA MINISTRIA </w:t>
      </w:r>
      <w:smartTag w:uri="urn:schemas-microsoft-com:office:smarttags" w:element="place">
        <w:r w:rsidRPr="00DD02B1">
          <w:t>E MBROJTJES</w:t>
        </w:r>
      </w:smartTag>
      <w:r>
        <w:t xml:space="preserve"> T</w:t>
      </w:r>
      <w:r w:rsidRPr="00DD02B1">
        <w:t>Ë DISA MALLRAVE, TË PËRJASHTUARA NGA RREGULLAT E PËRG</w:t>
      </w:r>
      <w:r>
        <w:t>JITHSHME TË PROKURIMIT PUBLIK</w:t>
      </w:r>
    </w:p>
    <w:p w:rsidR="007D5A48" w:rsidRDefault="007D5A48" w:rsidP="007D5A48">
      <w:pPr>
        <w:pStyle w:val="Paragrafi"/>
      </w:pPr>
    </w:p>
    <w:p w:rsidR="007D5A48" w:rsidRDefault="007D5A48" w:rsidP="007D5A48">
      <w:pPr>
        <w:pStyle w:val="Paragrafi"/>
      </w:pPr>
      <w:r w:rsidRPr="00BF6514">
        <w:rPr>
          <w:rStyle w:val="BazLigjPropozuesChar"/>
        </w:rPr>
        <w:t>Në mbështetje të nenit 100 të Kushtetutës, të pikës 11 të nenit 14 të ligjit nr.8671, datë 26.10.2000 “Për pushtetet dhe autoritetet e komandimit dhe drejtimit strategjik të Forcave të Armatosura të Republikës së Shqipërisë”, të ndryshuar dhe të nenit 5 të ligjit nr.9643, datë 20.11.2006 “Për prokurimin publik”, me propozimin e Ministrit të Mbrojtjes, Këshilli i Ministrav</w:t>
      </w:r>
      <w:r>
        <w:rPr>
          <w:rStyle w:val="BazLigjPropozuesChar"/>
        </w:rPr>
        <w:t>e</w:t>
      </w:r>
    </w:p>
    <w:p w:rsidR="007D5A48" w:rsidRDefault="007D5A48" w:rsidP="007D5A48">
      <w:pPr>
        <w:pStyle w:val="Paragrafi"/>
      </w:pPr>
    </w:p>
    <w:p w:rsidR="007D5A48" w:rsidRPr="00BF6514" w:rsidRDefault="007D5A48" w:rsidP="007D5A48">
      <w:pPr>
        <w:pStyle w:val="VENDOSI"/>
      </w:pPr>
      <w:r>
        <w:t>VENDOS</w:t>
      </w:r>
      <w:r w:rsidRPr="00BF6514">
        <w:t>I:</w:t>
      </w:r>
    </w:p>
    <w:p w:rsidR="007D5A48" w:rsidRDefault="007D5A48" w:rsidP="007D5A48">
      <w:pPr>
        <w:pStyle w:val="Paragrafi"/>
      </w:pPr>
    </w:p>
    <w:p w:rsidR="007D5A48" w:rsidRDefault="007D5A48" w:rsidP="007D5A48">
      <w:pPr>
        <w:pStyle w:val="Paragrafi"/>
      </w:pPr>
      <w:r w:rsidRPr="00DD02B1">
        <w:t xml:space="preserve">1. Mallrat, produktet dhe shërbimet, që nuk i nënshtrohen </w:t>
      </w:r>
      <w:r>
        <w:t>ligjit nr.9643, datë 20.11.2006 “Për prokurimin publik”</w:t>
      </w:r>
      <w:r w:rsidRPr="00DD02B1">
        <w:t xml:space="preserve"> (neni 5) dhe që janë të nevojshme për modernizimin e Forcave të Armatosura, klasifikohen nga Ministria </w:t>
      </w:r>
      <w:r>
        <w:t>e Mbrojtjes, e cila përcakton:</w:t>
      </w:r>
    </w:p>
    <w:p w:rsidR="007D5A48" w:rsidRDefault="007D5A48" w:rsidP="007D5A48">
      <w:pPr>
        <w:pStyle w:val="Paragrafi"/>
      </w:pPr>
      <w:r w:rsidRPr="00DD02B1">
        <w:t xml:space="preserve">a) </w:t>
      </w:r>
      <w:r>
        <w:t>l</w:t>
      </w:r>
      <w:r w:rsidRPr="00DD02B1">
        <w:t>lojet e armëve, të m</w:t>
      </w:r>
      <w:r>
        <w:t>unicioneve, pajimeve, pajisjeve</w:t>
      </w:r>
      <w:r w:rsidRPr="00DD02B1">
        <w:t xml:space="preserve"> ushtarake e materialeve luftarake dhe të shërbimeve, të lidhura me to, si dhe produktet e shërbimet, që u shërbejnë qëllimeve të mirëfillt</w:t>
      </w:r>
      <w:r>
        <w:t>a ushtarake;</w:t>
      </w:r>
    </w:p>
    <w:p w:rsidR="007D5A48" w:rsidRDefault="007D5A48" w:rsidP="007D5A48">
      <w:pPr>
        <w:pStyle w:val="Paragrafi"/>
      </w:pPr>
      <w:r w:rsidRPr="00DD02B1">
        <w:t xml:space="preserve">b) </w:t>
      </w:r>
      <w:r>
        <w:t>m</w:t>
      </w:r>
      <w:r w:rsidRPr="00DD02B1">
        <w:t>arrëveshjet dhe kontratat në fushën e blerjeve, që përmbajnë informacion, ekspozimi i të cilit është në kundërshtim me i</w:t>
      </w:r>
      <w:r>
        <w:t>nteresat e sigurisë kombëtare.</w:t>
      </w:r>
    </w:p>
    <w:p w:rsidR="007D5A48" w:rsidRDefault="007D5A48" w:rsidP="007D5A48">
      <w:pPr>
        <w:pStyle w:val="Paragrafi"/>
      </w:pPr>
      <w:r w:rsidRPr="00DD02B1">
        <w:t>2. Bler</w:t>
      </w:r>
      <w:r>
        <w:t>jet e përcaktuara sipas pikës 1</w:t>
      </w:r>
      <w:r w:rsidRPr="00DD02B1">
        <w:t xml:space="preserve"> të këtij vendimi, bëhen nga Ministria e Mbrojtjes me ministritë homologe dhe strukturat e tyre të varësis</w:t>
      </w:r>
      <w:r>
        <w:t>ë, të vendeve anëtare të NATO-s</w:t>
      </w:r>
      <w:r w:rsidRPr="00DD02B1">
        <w:t xml:space="preserve"> ose me subjektet përkatëse, me të cilat këto vende realizojnë blerje për nevojat e tyre, me kushtet, çmimet e standardet, që ato zbatojnë për forcat e tyre të armato</w:t>
      </w:r>
      <w:r>
        <w:t>sura.</w:t>
      </w:r>
    </w:p>
    <w:p w:rsidR="007D5A48" w:rsidRDefault="007D5A48" w:rsidP="007D5A48">
      <w:pPr>
        <w:pStyle w:val="Paragrafi"/>
      </w:pPr>
      <w:r w:rsidRPr="00DD02B1">
        <w:t>3. Procedurat me su</w:t>
      </w:r>
      <w:r>
        <w:t>bjektet e përmendura në pikën 2 të këtij vendimi</w:t>
      </w:r>
      <w:r w:rsidRPr="00DD02B1">
        <w:t xml:space="preserve"> ose me subjekte të tjera, sipas vlerësimit të Ministrisë së Mbrojtjes, zbatohen edhe kur </w:t>
      </w:r>
      <w:r>
        <w:t>lind nevoja për blerje mallrash</w:t>
      </w:r>
      <w:r w:rsidRPr="00DD02B1">
        <w:t xml:space="preserve"> të të gjitha llojeve, në raste të veçanta, si fatkeqësi natyrore, konflikte të armatosura, operacione luftarake, stërvitje ushtarake dhe pjesëmarrje në misione ushtarake jashtë shtetit, ku marrin pjesë </w:t>
      </w:r>
      <w:r>
        <w:t>dhe Forcat tona të Armatosura.</w:t>
      </w:r>
    </w:p>
    <w:p w:rsidR="007D5A48" w:rsidRDefault="007D5A48" w:rsidP="007D5A48">
      <w:pPr>
        <w:pStyle w:val="Paragrafi"/>
      </w:pPr>
      <w:r w:rsidRPr="00DD02B1">
        <w:t>4. Analiza, studimi e klasif</w:t>
      </w:r>
      <w:r>
        <w:t>ikimi i mallrave, sipas pikës 1</w:t>
      </w:r>
      <w:r w:rsidRPr="00DD02B1">
        <w:t xml:space="preserve"> të këtij vendimi, kryhet nga komisioni i kërkesave për sisteme e pajisje luftarake, i ngritur pranë Shtabit të Përgjith</w:t>
      </w:r>
      <w:r>
        <w:t>shëm të Forcave të Armatosura.</w:t>
      </w:r>
    </w:p>
    <w:p w:rsidR="007D5A48" w:rsidRDefault="007D5A48" w:rsidP="007D5A48">
      <w:pPr>
        <w:pStyle w:val="Paragrafi"/>
      </w:pPr>
      <w:r w:rsidRPr="00DD02B1">
        <w:t>5. Për realizimi</w:t>
      </w:r>
      <w:r>
        <w:t>n e procedurave për këto blerje</w:t>
      </w:r>
      <w:r w:rsidRPr="00DD02B1">
        <w:t xml:space="preserve"> Ministria e Mbrojtjes raporton, në mënyrë të hollësishme, në fund të çdo vit</w:t>
      </w:r>
      <w:r>
        <w:t xml:space="preserve">i, në Këshillin e Ministrave. </w:t>
      </w:r>
    </w:p>
    <w:p w:rsidR="007D5A48" w:rsidRDefault="007D5A48" w:rsidP="007D5A48">
      <w:pPr>
        <w:pStyle w:val="Paragrafi"/>
      </w:pPr>
      <w:r w:rsidRPr="00DD02B1">
        <w:t>Ky vendim hyn në fuqi pas bo</w:t>
      </w:r>
      <w:r>
        <w:t>timit në Fletoren Zyrtare.</w:t>
      </w:r>
    </w:p>
    <w:p w:rsidR="007D5A48" w:rsidRDefault="007D5A48" w:rsidP="007D5A48">
      <w:pPr>
        <w:pStyle w:val="Paragrafi"/>
      </w:pPr>
    </w:p>
    <w:p w:rsidR="007D5A48" w:rsidRDefault="007D5A48" w:rsidP="007D5A48">
      <w:pPr>
        <w:pStyle w:val="Autoriteti"/>
      </w:pPr>
      <w:r>
        <w:t>KRYEMINISTRI</w:t>
      </w:r>
    </w:p>
    <w:p w:rsidR="007D5A48" w:rsidRDefault="007D5A48" w:rsidP="007D5A48">
      <w:pPr>
        <w:pStyle w:val="AutoritetiEmer"/>
      </w:pPr>
      <w:r w:rsidRPr="00DD02B1">
        <w:t>Sali Berisha</w:t>
      </w:r>
    </w:p>
    <w:p w:rsidR="007D5A48" w:rsidRPr="00DD02B1" w:rsidRDefault="007D5A48" w:rsidP="007D5A48">
      <w:pPr>
        <w:pStyle w:val="Paragrafi"/>
      </w:pPr>
    </w:p>
    <w:p w:rsidR="000178C2" w:rsidRPr="00C84B66" w:rsidRDefault="000178C2" w:rsidP="007D5A4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5A48"/>
    <w:rsid w:val="000178C2"/>
    <w:rsid w:val="007D5A48"/>
    <w:rsid w:val="00A24AF8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27693A5-953A-455D-B0C7-95098653F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D5A4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D5A4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D5A4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7D5A48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link w:val="BazLigjPropozuesChar"/>
    <w:rsid w:val="007D5A4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D5A4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7D5A4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D5A4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7D5A4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7D5A4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D5A48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7D5A48"/>
    <w:rPr>
      <w:rFonts w:ascii="CG Times" w:hAnsi="CG Times"/>
      <w:sz w:val="22"/>
      <w:lang w:val="en-US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7D5A48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2019-03-16T15:23:00Z</dcterms:created>
  <dcterms:modified xsi:type="dcterms:W3CDTF">2019-03-16T15:23:00Z</dcterms:modified>
</cp:coreProperties>
</file>