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A48" w:rsidRPr="00A3138F" w:rsidRDefault="007D5A48" w:rsidP="007D5A48">
      <w:pPr>
        <w:pStyle w:val="Akti"/>
        <w:rPr>
          <w:rFonts w:ascii="Garamond" w:hAnsi="Garamond"/>
          <w:sz w:val="24"/>
          <w:szCs w:val="24"/>
        </w:rPr>
      </w:pPr>
      <w:proofErr w:type="spellStart"/>
      <w:r w:rsidRPr="00A3138F">
        <w:rPr>
          <w:rFonts w:ascii="Garamond" w:hAnsi="Garamond"/>
          <w:sz w:val="24"/>
          <w:szCs w:val="24"/>
        </w:rPr>
        <w:t>VENDIM</w:t>
      </w:r>
      <w:proofErr w:type="spellEnd"/>
    </w:p>
    <w:p w:rsidR="007D5A48" w:rsidRPr="00A3138F" w:rsidRDefault="007D5A48" w:rsidP="007D5A48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A3138F">
        <w:rPr>
          <w:rFonts w:ascii="Garamond" w:hAnsi="Garamond"/>
          <w:sz w:val="24"/>
          <w:szCs w:val="24"/>
        </w:rPr>
        <w:t>Nr</w:t>
      </w:r>
      <w:proofErr w:type="spellEnd"/>
      <w:r w:rsidRPr="00A3138F">
        <w:rPr>
          <w:rFonts w:ascii="Garamond" w:hAnsi="Garamond"/>
          <w:sz w:val="24"/>
          <w:szCs w:val="24"/>
        </w:rPr>
        <w:t>.</w:t>
      </w:r>
      <w:r w:rsidR="00A3138F" w:rsidRPr="00A3138F">
        <w:rPr>
          <w:rFonts w:ascii="Garamond" w:hAnsi="Garamond"/>
          <w:sz w:val="24"/>
          <w:szCs w:val="24"/>
        </w:rPr>
        <w:t xml:space="preserve"> </w:t>
      </w:r>
      <w:r w:rsidRPr="00A3138F">
        <w:rPr>
          <w:rFonts w:ascii="Garamond" w:hAnsi="Garamond"/>
          <w:sz w:val="24"/>
          <w:szCs w:val="24"/>
        </w:rPr>
        <w:t xml:space="preserve">521, </w:t>
      </w:r>
      <w:proofErr w:type="spellStart"/>
      <w:r w:rsidRPr="00A3138F">
        <w:rPr>
          <w:rFonts w:ascii="Garamond" w:hAnsi="Garamond"/>
          <w:sz w:val="24"/>
          <w:szCs w:val="24"/>
        </w:rPr>
        <w:t>datë</w:t>
      </w:r>
      <w:proofErr w:type="spellEnd"/>
      <w:r w:rsidRPr="00A3138F">
        <w:rPr>
          <w:rFonts w:ascii="Garamond" w:hAnsi="Garamond"/>
          <w:sz w:val="24"/>
          <w:szCs w:val="24"/>
        </w:rPr>
        <w:t xml:space="preserve"> 8.8.2007</w:t>
      </w:r>
    </w:p>
    <w:p w:rsidR="007D5A48" w:rsidRPr="00A3138F" w:rsidRDefault="007D5A48" w:rsidP="007D5A48">
      <w:pPr>
        <w:pStyle w:val="Paragrafi"/>
        <w:rPr>
          <w:rFonts w:ascii="Garamond" w:hAnsi="Garamond"/>
          <w:sz w:val="24"/>
          <w:szCs w:val="24"/>
        </w:rPr>
      </w:pPr>
    </w:p>
    <w:p w:rsidR="007D5A48" w:rsidRPr="00A3138F" w:rsidRDefault="007D5A48" w:rsidP="007D5A48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A3138F">
        <w:rPr>
          <w:rFonts w:ascii="Garamond" w:hAnsi="Garamond"/>
          <w:sz w:val="24"/>
          <w:szCs w:val="24"/>
        </w:rPr>
        <w:t>PËR</w:t>
      </w:r>
      <w:proofErr w:type="spellEnd"/>
      <w:r w:rsidRPr="00A3138F">
        <w:rPr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Fonts w:ascii="Garamond" w:hAnsi="Garamond"/>
          <w:sz w:val="24"/>
          <w:szCs w:val="24"/>
        </w:rPr>
        <w:t>PROCEDURAT</w:t>
      </w:r>
      <w:proofErr w:type="spellEnd"/>
      <w:r w:rsidRPr="00A3138F">
        <w:rPr>
          <w:rFonts w:ascii="Garamond" w:hAnsi="Garamond"/>
          <w:sz w:val="24"/>
          <w:szCs w:val="24"/>
        </w:rPr>
        <w:t xml:space="preserve"> E </w:t>
      </w:r>
      <w:proofErr w:type="spellStart"/>
      <w:r w:rsidRPr="00A3138F">
        <w:rPr>
          <w:rFonts w:ascii="Garamond" w:hAnsi="Garamond"/>
          <w:sz w:val="24"/>
          <w:szCs w:val="24"/>
        </w:rPr>
        <w:t>BLERJES</w:t>
      </w:r>
      <w:proofErr w:type="spellEnd"/>
      <w:r w:rsidRPr="00A3138F">
        <w:rPr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Fonts w:ascii="Garamond" w:hAnsi="Garamond"/>
          <w:sz w:val="24"/>
          <w:szCs w:val="24"/>
        </w:rPr>
        <w:t>NGA</w:t>
      </w:r>
      <w:proofErr w:type="spellEnd"/>
      <w:r w:rsidRPr="00A3138F">
        <w:rPr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Fonts w:ascii="Garamond" w:hAnsi="Garamond"/>
          <w:sz w:val="24"/>
          <w:szCs w:val="24"/>
        </w:rPr>
        <w:t>MINISTRIA</w:t>
      </w:r>
      <w:proofErr w:type="spellEnd"/>
      <w:r w:rsidRPr="00A3138F">
        <w:rPr>
          <w:rFonts w:ascii="Garamond" w:hAnsi="Garamond"/>
          <w:sz w:val="24"/>
          <w:szCs w:val="24"/>
        </w:rPr>
        <w:t xml:space="preserve"> E </w:t>
      </w:r>
      <w:proofErr w:type="spellStart"/>
      <w:r w:rsidRPr="00A3138F">
        <w:rPr>
          <w:rFonts w:ascii="Garamond" w:hAnsi="Garamond"/>
          <w:sz w:val="24"/>
          <w:szCs w:val="24"/>
        </w:rPr>
        <w:t>MBROJTJES</w:t>
      </w:r>
      <w:proofErr w:type="spellEnd"/>
      <w:r w:rsidRPr="00A3138F">
        <w:rPr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Fonts w:ascii="Garamond" w:hAnsi="Garamond"/>
          <w:sz w:val="24"/>
          <w:szCs w:val="24"/>
        </w:rPr>
        <w:t>TË</w:t>
      </w:r>
      <w:proofErr w:type="spellEnd"/>
      <w:r w:rsidRPr="00A3138F">
        <w:rPr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Fonts w:ascii="Garamond" w:hAnsi="Garamond"/>
          <w:sz w:val="24"/>
          <w:szCs w:val="24"/>
        </w:rPr>
        <w:t>DISA</w:t>
      </w:r>
      <w:proofErr w:type="spellEnd"/>
      <w:r w:rsidRPr="00A3138F">
        <w:rPr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Fonts w:ascii="Garamond" w:hAnsi="Garamond"/>
          <w:sz w:val="24"/>
          <w:szCs w:val="24"/>
        </w:rPr>
        <w:t>MALLRAVE</w:t>
      </w:r>
      <w:proofErr w:type="spellEnd"/>
      <w:r w:rsidRPr="00A3138F">
        <w:rPr>
          <w:rFonts w:ascii="Garamond" w:hAnsi="Garamond"/>
          <w:sz w:val="24"/>
          <w:szCs w:val="24"/>
        </w:rPr>
        <w:t xml:space="preserve">, </w:t>
      </w:r>
      <w:proofErr w:type="spellStart"/>
      <w:r w:rsidRPr="00A3138F">
        <w:rPr>
          <w:rFonts w:ascii="Garamond" w:hAnsi="Garamond"/>
          <w:sz w:val="24"/>
          <w:szCs w:val="24"/>
        </w:rPr>
        <w:t>TË</w:t>
      </w:r>
      <w:proofErr w:type="spellEnd"/>
      <w:r w:rsidRPr="00A3138F">
        <w:rPr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Fonts w:ascii="Garamond" w:hAnsi="Garamond"/>
          <w:sz w:val="24"/>
          <w:szCs w:val="24"/>
        </w:rPr>
        <w:t>PËRJASHTUARA</w:t>
      </w:r>
      <w:proofErr w:type="spellEnd"/>
      <w:r w:rsidRPr="00A3138F">
        <w:rPr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Fonts w:ascii="Garamond" w:hAnsi="Garamond"/>
          <w:sz w:val="24"/>
          <w:szCs w:val="24"/>
        </w:rPr>
        <w:t>NGA</w:t>
      </w:r>
      <w:proofErr w:type="spellEnd"/>
      <w:r w:rsidRPr="00A3138F">
        <w:rPr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Fonts w:ascii="Garamond" w:hAnsi="Garamond"/>
          <w:sz w:val="24"/>
          <w:szCs w:val="24"/>
        </w:rPr>
        <w:t>RREGULLAT</w:t>
      </w:r>
      <w:proofErr w:type="spellEnd"/>
      <w:r w:rsidRPr="00A3138F">
        <w:rPr>
          <w:rFonts w:ascii="Garamond" w:hAnsi="Garamond"/>
          <w:sz w:val="24"/>
          <w:szCs w:val="24"/>
        </w:rPr>
        <w:t xml:space="preserve"> E </w:t>
      </w:r>
      <w:proofErr w:type="spellStart"/>
      <w:r w:rsidRPr="00A3138F">
        <w:rPr>
          <w:rFonts w:ascii="Garamond" w:hAnsi="Garamond"/>
          <w:sz w:val="24"/>
          <w:szCs w:val="24"/>
        </w:rPr>
        <w:t>PËRGJITHSHME</w:t>
      </w:r>
      <w:proofErr w:type="spellEnd"/>
      <w:r w:rsidRPr="00A3138F">
        <w:rPr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Fonts w:ascii="Garamond" w:hAnsi="Garamond"/>
          <w:sz w:val="24"/>
          <w:szCs w:val="24"/>
        </w:rPr>
        <w:t>TË</w:t>
      </w:r>
      <w:proofErr w:type="spellEnd"/>
      <w:r w:rsidRPr="00A3138F">
        <w:rPr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Fonts w:ascii="Garamond" w:hAnsi="Garamond"/>
          <w:sz w:val="24"/>
          <w:szCs w:val="24"/>
        </w:rPr>
        <w:t>PROKURIMIT</w:t>
      </w:r>
      <w:proofErr w:type="spellEnd"/>
      <w:r w:rsidRPr="00A3138F">
        <w:rPr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Fonts w:ascii="Garamond" w:hAnsi="Garamond"/>
          <w:sz w:val="24"/>
          <w:szCs w:val="24"/>
        </w:rPr>
        <w:t>PUBLIK</w:t>
      </w:r>
      <w:proofErr w:type="spellEnd"/>
    </w:p>
    <w:p w:rsidR="007D5A48" w:rsidRPr="00A3138F" w:rsidRDefault="00A3138F" w:rsidP="00A3138F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A3138F">
        <w:rPr>
          <w:rFonts w:ascii="Garamond" w:hAnsi="Garamond"/>
          <w:i/>
          <w:sz w:val="24"/>
          <w:szCs w:val="24"/>
        </w:rPr>
        <w:t>(</w:t>
      </w:r>
      <w:proofErr w:type="spellStart"/>
      <w:r w:rsidRPr="00A3138F">
        <w:rPr>
          <w:rFonts w:ascii="Garamond" w:hAnsi="Garamond"/>
          <w:i/>
          <w:sz w:val="24"/>
          <w:szCs w:val="24"/>
        </w:rPr>
        <w:t>Ndryshuar</w:t>
      </w:r>
      <w:proofErr w:type="spellEnd"/>
      <w:r w:rsidRPr="00A3138F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A3138F">
        <w:rPr>
          <w:rFonts w:ascii="Garamond" w:hAnsi="Garamond"/>
          <w:i/>
          <w:sz w:val="24"/>
          <w:szCs w:val="24"/>
        </w:rPr>
        <w:t>VKM</w:t>
      </w:r>
      <w:proofErr w:type="spellEnd"/>
      <w:r w:rsidRPr="00A3138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3138F">
        <w:rPr>
          <w:rFonts w:ascii="Garamond" w:hAnsi="Garamond"/>
          <w:i/>
          <w:sz w:val="24"/>
          <w:szCs w:val="24"/>
        </w:rPr>
        <w:t>nr</w:t>
      </w:r>
      <w:proofErr w:type="spellEnd"/>
      <w:r w:rsidRPr="00A3138F">
        <w:rPr>
          <w:rFonts w:ascii="Garamond" w:hAnsi="Garamond"/>
          <w:i/>
          <w:sz w:val="24"/>
          <w:szCs w:val="24"/>
        </w:rPr>
        <w:t>. 1403</w:t>
      </w:r>
      <w:r w:rsidR="00B16739">
        <w:rPr>
          <w:rStyle w:val="FootnoteReference"/>
          <w:rFonts w:ascii="Garamond" w:hAnsi="Garamond"/>
          <w:i/>
          <w:sz w:val="24"/>
          <w:szCs w:val="24"/>
        </w:rPr>
        <w:footnoteReference w:id="1"/>
      </w:r>
      <w:r w:rsidRPr="00A3138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A3138F">
        <w:rPr>
          <w:rFonts w:ascii="Garamond" w:hAnsi="Garamond"/>
          <w:i/>
          <w:sz w:val="24"/>
          <w:szCs w:val="24"/>
        </w:rPr>
        <w:t>datë</w:t>
      </w:r>
      <w:proofErr w:type="spellEnd"/>
      <w:r w:rsidRPr="00A3138F">
        <w:rPr>
          <w:rFonts w:ascii="Garamond" w:hAnsi="Garamond"/>
          <w:i/>
          <w:sz w:val="24"/>
          <w:szCs w:val="24"/>
        </w:rPr>
        <w:t xml:space="preserve"> 27.10.2008)</w:t>
      </w:r>
    </w:p>
    <w:p w:rsidR="00A3138F" w:rsidRPr="00A3138F" w:rsidRDefault="00A3138F" w:rsidP="00A3138F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A3138F">
        <w:rPr>
          <w:rFonts w:ascii="Garamond" w:hAnsi="Garamond"/>
          <w:i/>
          <w:sz w:val="24"/>
          <w:szCs w:val="24"/>
        </w:rPr>
        <w:t>(</w:t>
      </w:r>
      <w:proofErr w:type="spellStart"/>
      <w:r w:rsidRPr="00A3138F">
        <w:rPr>
          <w:rFonts w:ascii="Garamond" w:hAnsi="Garamond"/>
          <w:i/>
          <w:sz w:val="24"/>
          <w:szCs w:val="24"/>
        </w:rPr>
        <w:t>i</w:t>
      </w:r>
      <w:proofErr w:type="spellEnd"/>
      <w:r w:rsidRPr="00A3138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3138F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A3138F">
        <w:rPr>
          <w:rFonts w:ascii="Garamond" w:hAnsi="Garamond"/>
          <w:i/>
          <w:sz w:val="24"/>
          <w:szCs w:val="24"/>
        </w:rPr>
        <w:t>)</w:t>
      </w:r>
    </w:p>
    <w:p w:rsidR="00A3138F" w:rsidRPr="00A3138F" w:rsidRDefault="00A3138F" w:rsidP="007D5A48">
      <w:pPr>
        <w:pStyle w:val="Paragrafi"/>
        <w:rPr>
          <w:rFonts w:ascii="Garamond" w:hAnsi="Garamond"/>
          <w:sz w:val="24"/>
          <w:szCs w:val="24"/>
        </w:rPr>
      </w:pPr>
    </w:p>
    <w:p w:rsidR="007D5A48" w:rsidRPr="00A3138F" w:rsidRDefault="007D5A48" w:rsidP="007D5A4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3138F">
        <w:rPr>
          <w:rStyle w:val="BazLigjPropozuesChar"/>
          <w:rFonts w:ascii="Garamond" w:hAnsi="Garamond"/>
          <w:sz w:val="24"/>
          <w:szCs w:val="24"/>
        </w:rPr>
        <w:t>Në</w:t>
      </w:r>
      <w:proofErr w:type="spellEnd"/>
      <w:r w:rsidRPr="00A3138F">
        <w:rPr>
          <w:rStyle w:val="BazLigjPropozuesChar"/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Style w:val="BazLigjPropozuesChar"/>
          <w:rFonts w:ascii="Garamond" w:hAnsi="Garamond"/>
          <w:sz w:val="24"/>
          <w:szCs w:val="24"/>
        </w:rPr>
        <w:t>mbështetje</w:t>
      </w:r>
      <w:proofErr w:type="spellEnd"/>
      <w:r w:rsidRPr="00A3138F">
        <w:rPr>
          <w:rStyle w:val="BazLigjPropozuesChar"/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Style w:val="BazLigjPropozuesChar"/>
          <w:rFonts w:ascii="Garamond" w:hAnsi="Garamond"/>
          <w:sz w:val="24"/>
          <w:szCs w:val="24"/>
        </w:rPr>
        <w:t>të</w:t>
      </w:r>
      <w:proofErr w:type="spellEnd"/>
      <w:r w:rsidRPr="00A3138F">
        <w:rPr>
          <w:rStyle w:val="BazLigjPropozuesChar"/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Style w:val="BazLigjPropozuesChar"/>
          <w:rFonts w:ascii="Garamond" w:hAnsi="Garamond"/>
          <w:sz w:val="24"/>
          <w:szCs w:val="24"/>
        </w:rPr>
        <w:t>nenit</w:t>
      </w:r>
      <w:proofErr w:type="spellEnd"/>
      <w:r w:rsidRPr="00A3138F">
        <w:rPr>
          <w:rStyle w:val="BazLigjPropozuesChar"/>
          <w:rFonts w:ascii="Garamond" w:hAnsi="Garamond"/>
          <w:sz w:val="24"/>
          <w:szCs w:val="24"/>
        </w:rPr>
        <w:t xml:space="preserve"> 100 </w:t>
      </w:r>
      <w:proofErr w:type="spellStart"/>
      <w:r w:rsidRPr="00A3138F">
        <w:rPr>
          <w:rStyle w:val="BazLigjPropozuesChar"/>
          <w:rFonts w:ascii="Garamond" w:hAnsi="Garamond"/>
          <w:sz w:val="24"/>
          <w:szCs w:val="24"/>
        </w:rPr>
        <w:t>të</w:t>
      </w:r>
      <w:proofErr w:type="spellEnd"/>
      <w:r w:rsidRPr="00A3138F">
        <w:rPr>
          <w:rStyle w:val="BazLigjPropozuesChar"/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Style w:val="BazLigjPropozuesChar"/>
          <w:rFonts w:ascii="Garamond" w:hAnsi="Garamond"/>
          <w:sz w:val="24"/>
          <w:szCs w:val="24"/>
        </w:rPr>
        <w:t>Kushtetutës</w:t>
      </w:r>
      <w:proofErr w:type="spellEnd"/>
      <w:r w:rsidRPr="00A3138F">
        <w:rPr>
          <w:rStyle w:val="BazLigjPropozuesChar"/>
          <w:rFonts w:ascii="Garamond" w:hAnsi="Garamond"/>
          <w:sz w:val="24"/>
          <w:szCs w:val="24"/>
        </w:rPr>
        <w:t xml:space="preserve">, </w:t>
      </w:r>
      <w:proofErr w:type="spellStart"/>
      <w:r w:rsidRPr="00A3138F">
        <w:rPr>
          <w:rStyle w:val="BazLigjPropozuesChar"/>
          <w:rFonts w:ascii="Garamond" w:hAnsi="Garamond"/>
          <w:sz w:val="24"/>
          <w:szCs w:val="24"/>
        </w:rPr>
        <w:t>të</w:t>
      </w:r>
      <w:proofErr w:type="spellEnd"/>
      <w:r w:rsidRPr="00A3138F">
        <w:rPr>
          <w:rStyle w:val="BazLigjPropozuesChar"/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Style w:val="BazLigjPropozuesChar"/>
          <w:rFonts w:ascii="Garamond" w:hAnsi="Garamond"/>
          <w:sz w:val="24"/>
          <w:szCs w:val="24"/>
        </w:rPr>
        <w:t>pikës</w:t>
      </w:r>
      <w:proofErr w:type="spellEnd"/>
      <w:r w:rsidRPr="00A3138F">
        <w:rPr>
          <w:rStyle w:val="BazLigjPropozuesChar"/>
          <w:rFonts w:ascii="Garamond" w:hAnsi="Garamond"/>
          <w:sz w:val="24"/>
          <w:szCs w:val="24"/>
        </w:rPr>
        <w:t xml:space="preserve"> 11 </w:t>
      </w:r>
      <w:proofErr w:type="spellStart"/>
      <w:r w:rsidRPr="00A3138F">
        <w:rPr>
          <w:rStyle w:val="BazLigjPropozuesChar"/>
          <w:rFonts w:ascii="Garamond" w:hAnsi="Garamond"/>
          <w:sz w:val="24"/>
          <w:szCs w:val="24"/>
        </w:rPr>
        <w:t>të</w:t>
      </w:r>
      <w:proofErr w:type="spellEnd"/>
      <w:r w:rsidRPr="00A3138F">
        <w:rPr>
          <w:rStyle w:val="BazLigjPropozuesChar"/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Style w:val="BazLigjPropozuesChar"/>
          <w:rFonts w:ascii="Garamond" w:hAnsi="Garamond"/>
          <w:sz w:val="24"/>
          <w:szCs w:val="24"/>
        </w:rPr>
        <w:t>nenit</w:t>
      </w:r>
      <w:proofErr w:type="spellEnd"/>
      <w:r w:rsidRPr="00A3138F">
        <w:rPr>
          <w:rStyle w:val="BazLigjPropozuesChar"/>
          <w:rFonts w:ascii="Garamond" w:hAnsi="Garamond"/>
          <w:sz w:val="24"/>
          <w:szCs w:val="24"/>
        </w:rPr>
        <w:t xml:space="preserve"> 14 </w:t>
      </w:r>
      <w:proofErr w:type="spellStart"/>
      <w:r w:rsidRPr="00A3138F">
        <w:rPr>
          <w:rStyle w:val="BazLigjPropozuesChar"/>
          <w:rFonts w:ascii="Garamond" w:hAnsi="Garamond"/>
          <w:sz w:val="24"/>
          <w:szCs w:val="24"/>
        </w:rPr>
        <w:t>të</w:t>
      </w:r>
      <w:proofErr w:type="spellEnd"/>
      <w:r w:rsidRPr="00A3138F">
        <w:rPr>
          <w:rStyle w:val="BazLigjPropozuesChar"/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Style w:val="BazLigjPropozuesChar"/>
          <w:rFonts w:ascii="Garamond" w:hAnsi="Garamond"/>
          <w:sz w:val="24"/>
          <w:szCs w:val="24"/>
        </w:rPr>
        <w:t>ligjit</w:t>
      </w:r>
      <w:proofErr w:type="spellEnd"/>
      <w:r w:rsidRPr="00A3138F">
        <w:rPr>
          <w:rStyle w:val="BazLigjPropozuesChar"/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Style w:val="BazLigjPropozuesChar"/>
          <w:rFonts w:ascii="Garamond" w:hAnsi="Garamond"/>
          <w:sz w:val="24"/>
          <w:szCs w:val="24"/>
        </w:rPr>
        <w:t>nr</w:t>
      </w:r>
      <w:proofErr w:type="spellEnd"/>
      <w:r w:rsidRPr="00A3138F">
        <w:rPr>
          <w:rStyle w:val="BazLigjPropozuesChar"/>
          <w:rFonts w:ascii="Garamond" w:hAnsi="Garamond"/>
          <w:sz w:val="24"/>
          <w:szCs w:val="24"/>
        </w:rPr>
        <w:t>.</w:t>
      </w:r>
      <w:r w:rsidR="00A3138F">
        <w:rPr>
          <w:rStyle w:val="BazLigjPropozuesChar"/>
          <w:rFonts w:ascii="Garamond" w:hAnsi="Garamond"/>
          <w:sz w:val="24"/>
          <w:szCs w:val="24"/>
        </w:rPr>
        <w:t xml:space="preserve"> </w:t>
      </w:r>
      <w:r w:rsidRPr="00A3138F">
        <w:rPr>
          <w:rStyle w:val="BazLigjPropozuesChar"/>
          <w:rFonts w:ascii="Garamond" w:hAnsi="Garamond"/>
          <w:sz w:val="24"/>
          <w:szCs w:val="24"/>
        </w:rPr>
        <w:t xml:space="preserve">8671, </w:t>
      </w:r>
      <w:proofErr w:type="spellStart"/>
      <w:r w:rsidRPr="00A3138F">
        <w:rPr>
          <w:rStyle w:val="BazLigjPropozuesChar"/>
          <w:rFonts w:ascii="Garamond" w:hAnsi="Garamond"/>
          <w:sz w:val="24"/>
          <w:szCs w:val="24"/>
        </w:rPr>
        <w:t>datë</w:t>
      </w:r>
      <w:proofErr w:type="spellEnd"/>
      <w:r w:rsidRPr="00A3138F">
        <w:rPr>
          <w:rStyle w:val="BazLigjPropozuesChar"/>
          <w:rFonts w:ascii="Garamond" w:hAnsi="Garamond"/>
          <w:sz w:val="24"/>
          <w:szCs w:val="24"/>
        </w:rPr>
        <w:t xml:space="preserve"> 26.10.2000 “</w:t>
      </w:r>
      <w:proofErr w:type="spellStart"/>
      <w:r w:rsidRPr="00A3138F">
        <w:rPr>
          <w:rStyle w:val="BazLigjPropozuesChar"/>
          <w:rFonts w:ascii="Garamond" w:hAnsi="Garamond"/>
          <w:sz w:val="24"/>
          <w:szCs w:val="24"/>
        </w:rPr>
        <w:t>Për</w:t>
      </w:r>
      <w:proofErr w:type="spellEnd"/>
      <w:r w:rsidRPr="00A3138F">
        <w:rPr>
          <w:rStyle w:val="BazLigjPropozuesChar"/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Style w:val="BazLigjPropozuesChar"/>
          <w:rFonts w:ascii="Garamond" w:hAnsi="Garamond"/>
          <w:sz w:val="24"/>
          <w:szCs w:val="24"/>
        </w:rPr>
        <w:t>pushtetet</w:t>
      </w:r>
      <w:proofErr w:type="spellEnd"/>
      <w:r w:rsidRPr="00A3138F">
        <w:rPr>
          <w:rStyle w:val="BazLigjPropozuesChar"/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Style w:val="BazLigjPropozuesChar"/>
          <w:rFonts w:ascii="Garamond" w:hAnsi="Garamond"/>
          <w:sz w:val="24"/>
          <w:szCs w:val="24"/>
        </w:rPr>
        <w:t>dhe</w:t>
      </w:r>
      <w:proofErr w:type="spellEnd"/>
      <w:r w:rsidRPr="00A3138F">
        <w:rPr>
          <w:rStyle w:val="BazLigjPropozuesChar"/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Style w:val="BazLigjPropozuesChar"/>
          <w:rFonts w:ascii="Garamond" w:hAnsi="Garamond"/>
          <w:sz w:val="24"/>
          <w:szCs w:val="24"/>
        </w:rPr>
        <w:t>autoritetet</w:t>
      </w:r>
      <w:proofErr w:type="spellEnd"/>
      <w:r w:rsidRPr="00A3138F">
        <w:rPr>
          <w:rStyle w:val="BazLigjPropozuesChar"/>
          <w:rFonts w:ascii="Garamond" w:hAnsi="Garamond"/>
          <w:sz w:val="24"/>
          <w:szCs w:val="24"/>
        </w:rPr>
        <w:t xml:space="preserve"> e </w:t>
      </w:r>
      <w:proofErr w:type="spellStart"/>
      <w:r w:rsidRPr="00A3138F">
        <w:rPr>
          <w:rStyle w:val="BazLigjPropozuesChar"/>
          <w:rFonts w:ascii="Garamond" w:hAnsi="Garamond"/>
          <w:sz w:val="24"/>
          <w:szCs w:val="24"/>
        </w:rPr>
        <w:t>komandimit</w:t>
      </w:r>
      <w:proofErr w:type="spellEnd"/>
      <w:r w:rsidRPr="00A3138F">
        <w:rPr>
          <w:rStyle w:val="BazLigjPropozuesChar"/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Style w:val="BazLigjPropozuesChar"/>
          <w:rFonts w:ascii="Garamond" w:hAnsi="Garamond"/>
          <w:sz w:val="24"/>
          <w:szCs w:val="24"/>
        </w:rPr>
        <w:t>dhe</w:t>
      </w:r>
      <w:proofErr w:type="spellEnd"/>
      <w:r w:rsidRPr="00A3138F">
        <w:rPr>
          <w:rStyle w:val="BazLigjPropozuesChar"/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Style w:val="BazLigjPropozuesChar"/>
          <w:rFonts w:ascii="Garamond" w:hAnsi="Garamond"/>
          <w:sz w:val="24"/>
          <w:szCs w:val="24"/>
        </w:rPr>
        <w:t>drejtimit</w:t>
      </w:r>
      <w:proofErr w:type="spellEnd"/>
      <w:r w:rsidRPr="00A3138F">
        <w:rPr>
          <w:rStyle w:val="BazLigjPropozuesChar"/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Style w:val="BazLigjPropozuesChar"/>
          <w:rFonts w:ascii="Garamond" w:hAnsi="Garamond"/>
          <w:sz w:val="24"/>
          <w:szCs w:val="24"/>
        </w:rPr>
        <w:t>strategjik</w:t>
      </w:r>
      <w:proofErr w:type="spellEnd"/>
      <w:r w:rsidRPr="00A3138F">
        <w:rPr>
          <w:rStyle w:val="BazLigjPropozuesChar"/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Style w:val="BazLigjPropozuesChar"/>
          <w:rFonts w:ascii="Garamond" w:hAnsi="Garamond"/>
          <w:sz w:val="24"/>
          <w:szCs w:val="24"/>
        </w:rPr>
        <w:t>të</w:t>
      </w:r>
      <w:proofErr w:type="spellEnd"/>
      <w:r w:rsidRPr="00A3138F">
        <w:rPr>
          <w:rStyle w:val="BazLigjPropozuesChar"/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Style w:val="BazLigjPropozuesChar"/>
          <w:rFonts w:ascii="Garamond" w:hAnsi="Garamond"/>
          <w:sz w:val="24"/>
          <w:szCs w:val="24"/>
        </w:rPr>
        <w:t>Forcave</w:t>
      </w:r>
      <w:proofErr w:type="spellEnd"/>
      <w:r w:rsidRPr="00A3138F">
        <w:rPr>
          <w:rStyle w:val="BazLigjPropozuesChar"/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Style w:val="BazLigjPropozuesChar"/>
          <w:rFonts w:ascii="Garamond" w:hAnsi="Garamond"/>
          <w:sz w:val="24"/>
          <w:szCs w:val="24"/>
        </w:rPr>
        <w:t>të</w:t>
      </w:r>
      <w:proofErr w:type="spellEnd"/>
      <w:r w:rsidRPr="00A3138F">
        <w:rPr>
          <w:rStyle w:val="BazLigjPropozuesChar"/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Style w:val="BazLigjPropozuesChar"/>
          <w:rFonts w:ascii="Garamond" w:hAnsi="Garamond"/>
          <w:sz w:val="24"/>
          <w:szCs w:val="24"/>
        </w:rPr>
        <w:t>Armatosura</w:t>
      </w:r>
      <w:proofErr w:type="spellEnd"/>
      <w:r w:rsidRPr="00A3138F">
        <w:rPr>
          <w:rStyle w:val="BazLigjPropozuesChar"/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Style w:val="BazLigjPropozuesChar"/>
          <w:rFonts w:ascii="Garamond" w:hAnsi="Garamond"/>
          <w:sz w:val="24"/>
          <w:szCs w:val="24"/>
        </w:rPr>
        <w:t>të</w:t>
      </w:r>
      <w:proofErr w:type="spellEnd"/>
      <w:r w:rsidRPr="00A3138F">
        <w:rPr>
          <w:rStyle w:val="BazLigjPropozuesChar"/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Style w:val="BazLigjPropozuesChar"/>
          <w:rFonts w:ascii="Garamond" w:hAnsi="Garamond"/>
          <w:sz w:val="24"/>
          <w:szCs w:val="24"/>
        </w:rPr>
        <w:t>Republikës</w:t>
      </w:r>
      <w:proofErr w:type="spellEnd"/>
      <w:r w:rsidRPr="00A3138F">
        <w:rPr>
          <w:rStyle w:val="BazLigjPropozuesChar"/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Style w:val="BazLigjPropozuesChar"/>
          <w:rFonts w:ascii="Garamond" w:hAnsi="Garamond"/>
          <w:sz w:val="24"/>
          <w:szCs w:val="24"/>
        </w:rPr>
        <w:t>së</w:t>
      </w:r>
      <w:proofErr w:type="spellEnd"/>
      <w:r w:rsidRPr="00A3138F">
        <w:rPr>
          <w:rStyle w:val="BazLigjPropozuesChar"/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Style w:val="BazLigjPropozuesChar"/>
          <w:rFonts w:ascii="Garamond" w:hAnsi="Garamond"/>
          <w:sz w:val="24"/>
          <w:szCs w:val="24"/>
        </w:rPr>
        <w:t>Shqipërisë</w:t>
      </w:r>
      <w:proofErr w:type="spellEnd"/>
      <w:r w:rsidRPr="00A3138F">
        <w:rPr>
          <w:rStyle w:val="BazLigjPropozuesChar"/>
          <w:rFonts w:ascii="Garamond" w:hAnsi="Garamond"/>
          <w:sz w:val="24"/>
          <w:szCs w:val="24"/>
        </w:rPr>
        <w:t xml:space="preserve">”, </w:t>
      </w:r>
      <w:proofErr w:type="spellStart"/>
      <w:r w:rsidRPr="00A3138F">
        <w:rPr>
          <w:rStyle w:val="BazLigjPropozuesChar"/>
          <w:rFonts w:ascii="Garamond" w:hAnsi="Garamond"/>
          <w:sz w:val="24"/>
          <w:szCs w:val="24"/>
        </w:rPr>
        <w:t>të</w:t>
      </w:r>
      <w:proofErr w:type="spellEnd"/>
      <w:r w:rsidRPr="00A3138F">
        <w:rPr>
          <w:rStyle w:val="BazLigjPropozuesChar"/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Style w:val="BazLigjPropozuesChar"/>
          <w:rFonts w:ascii="Garamond" w:hAnsi="Garamond"/>
          <w:sz w:val="24"/>
          <w:szCs w:val="24"/>
        </w:rPr>
        <w:t>ndryshuar</w:t>
      </w:r>
      <w:proofErr w:type="spellEnd"/>
      <w:r w:rsidRPr="00A3138F">
        <w:rPr>
          <w:rStyle w:val="BazLigjPropozuesChar"/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Style w:val="BazLigjPropozuesChar"/>
          <w:rFonts w:ascii="Garamond" w:hAnsi="Garamond"/>
          <w:sz w:val="24"/>
          <w:szCs w:val="24"/>
        </w:rPr>
        <w:t>dhe</w:t>
      </w:r>
      <w:proofErr w:type="spellEnd"/>
      <w:r w:rsidRPr="00A3138F">
        <w:rPr>
          <w:rStyle w:val="BazLigjPropozuesChar"/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Style w:val="BazLigjPropozuesChar"/>
          <w:rFonts w:ascii="Garamond" w:hAnsi="Garamond"/>
          <w:sz w:val="24"/>
          <w:szCs w:val="24"/>
        </w:rPr>
        <w:t>të</w:t>
      </w:r>
      <w:proofErr w:type="spellEnd"/>
      <w:r w:rsidRPr="00A3138F">
        <w:rPr>
          <w:rStyle w:val="BazLigjPropozuesChar"/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Style w:val="BazLigjPropozuesChar"/>
          <w:rFonts w:ascii="Garamond" w:hAnsi="Garamond"/>
          <w:sz w:val="24"/>
          <w:szCs w:val="24"/>
        </w:rPr>
        <w:t>nenit</w:t>
      </w:r>
      <w:proofErr w:type="spellEnd"/>
      <w:r w:rsidRPr="00A3138F">
        <w:rPr>
          <w:rStyle w:val="BazLigjPropozuesChar"/>
          <w:rFonts w:ascii="Garamond" w:hAnsi="Garamond"/>
          <w:sz w:val="24"/>
          <w:szCs w:val="24"/>
        </w:rPr>
        <w:t xml:space="preserve"> 5 </w:t>
      </w:r>
      <w:proofErr w:type="spellStart"/>
      <w:r w:rsidRPr="00A3138F">
        <w:rPr>
          <w:rStyle w:val="BazLigjPropozuesChar"/>
          <w:rFonts w:ascii="Garamond" w:hAnsi="Garamond"/>
          <w:sz w:val="24"/>
          <w:szCs w:val="24"/>
        </w:rPr>
        <w:t>të</w:t>
      </w:r>
      <w:proofErr w:type="spellEnd"/>
      <w:r w:rsidRPr="00A3138F">
        <w:rPr>
          <w:rStyle w:val="BazLigjPropozuesChar"/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Style w:val="BazLigjPropozuesChar"/>
          <w:rFonts w:ascii="Garamond" w:hAnsi="Garamond"/>
          <w:sz w:val="24"/>
          <w:szCs w:val="24"/>
        </w:rPr>
        <w:t>ligjit</w:t>
      </w:r>
      <w:proofErr w:type="spellEnd"/>
      <w:r w:rsidRPr="00A3138F">
        <w:rPr>
          <w:rStyle w:val="BazLigjPropozuesChar"/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Style w:val="BazLigjPropozuesChar"/>
          <w:rFonts w:ascii="Garamond" w:hAnsi="Garamond"/>
          <w:sz w:val="24"/>
          <w:szCs w:val="24"/>
        </w:rPr>
        <w:t>nr</w:t>
      </w:r>
      <w:proofErr w:type="spellEnd"/>
      <w:r w:rsidRPr="00A3138F">
        <w:rPr>
          <w:rStyle w:val="BazLigjPropozuesChar"/>
          <w:rFonts w:ascii="Garamond" w:hAnsi="Garamond"/>
          <w:sz w:val="24"/>
          <w:szCs w:val="24"/>
        </w:rPr>
        <w:t>.</w:t>
      </w:r>
      <w:r w:rsidR="00A3138F">
        <w:rPr>
          <w:rStyle w:val="BazLigjPropozuesChar"/>
          <w:rFonts w:ascii="Garamond" w:hAnsi="Garamond"/>
          <w:sz w:val="24"/>
          <w:szCs w:val="24"/>
        </w:rPr>
        <w:t xml:space="preserve"> </w:t>
      </w:r>
      <w:r w:rsidRPr="00A3138F">
        <w:rPr>
          <w:rStyle w:val="BazLigjPropozuesChar"/>
          <w:rFonts w:ascii="Garamond" w:hAnsi="Garamond"/>
          <w:sz w:val="24"/>
          <w:szCs w:val="24"/>
        </w:rPr>
        <w:t xml:space="preserve">9643, </w:t>
      </w:r>
      <w:proofErr w:type="spellStart"/>
      <w:r w:rsidRPr="00A3138F">
        <w:rPr>
          <w:rStyle w:val="BazLigjPropozuesChar"/>
          <w:rFonts w:ascii="Garamond" w:hAnsi="Garamond"/>
          <w:sz w:val="24"/>
          <w:szCs w:val="24"/>
        </w:rPr>
        <w:t>datë</w:t>
      </w:r>
      <w:proofErr w:type="spellEnd"/>
      <w:r w:rsidRPr="00A3138F">
        <w:rPr>
          <w:rStyle w:val="BazLigjPropozuesChar"/>
          <w:rFonts w:ascii="Garamond" w:hAnsi="Garamond"/>
          <w:sz w:val="24"/>
          <w:szCs w:val="24"/>
        </w:rPr>
        <w:t xml:space="preserve"> 20.11.2006 “</w:t>
      </w:r>
      <w:proofErr w:type="spellStart"/>
      <w:r w:rsidRPr="00A3138F">
        <w:rPr>
          <w:rStyle w:val="BazLigjPropozuesChar"/>
          <w:rFonts w:ascii="Garamond" w:hAnsi="Garamond"/>
          <w:sz w:val="24"/>
          <w:szCs w:val="24"/>
        </w:rPr>
        <w:t>Për</w:t>
      </w:r>
      <w:proofErr w:type="spellEnd"/>
      <w:r w:rsidRPr="00A3138F">
        <w:rPr>
          <w:rStyle w:val="BazLigjPropozuesChar"/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Style w:val="BazLigjPropozuesChar"/>
          <w:rFonts w:ascii="Garamond" w:hAnsi="Garamond"/>
          <w:sz w:val="24"/>
          <w:szCs w:val="24"/>
        </w:rPr>
        <w:t>prokurimin</w:t>
      </w:r>
      <w:proofErr w:type="spellEnd"/>
      <w:r w:rsidRPr="00A3138F">
        <w:rPr>
          <w:rStyle w:val="BazLigjPropozuesChar"/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Style w:val="BazLigjPropozuesChar"/>
          <w:rFonts w:ascii="Garamond" w:hAnsi="Garamond"/>
          <w:sz w:val="24"/>
          <w:szCs w:val="24"/>
        </w:rPr>
        <w:t>publik</w:t>
      </w:r>
      <w:proofErr w:type="spellEnd"/>
      <w:r w:rsidRPr="00A3138F">
        <w:rPr>
          <w:rStyle w:val="BazLigjPropozuesChar"/>
          <w:rFonts w:ascii="Garamond" w:hAnsi="Garamond"/>
          <w:sz w:val="24"/>
          <w:szCs w:val="24"/>
        </w:rPr>
        <w:t xml:space="preserve">”, me </w:t>
      </w:r>
      <w:proofErr w:type="spellStart"/>
      <w:r w:rsidRPr="00A3138F">
        <w:rPr>
          <w:rStyle w:val="BazLigjPropozuesChar"/>
          <w:rFonts w:ascii="Garamond" w:hAnsi="Garamond"/>
          <w:sz w:val="24"/>
          <w:szCs w:val="24"/>
        </w:rPr>
        <w:t>propozimin</w:t>
      </w:r>
      <w:proofErr w:type="spellEnd"/>
      <w:r w:rsidRPr="00A3138F">
        <w:rPr>
          <w:rStyle w:val="BazLigjPropozuesChar"/>
          <w:rFonts w:ascii="Garamond" w:hAnsi="Garamond"/>
          <w:sz w:val="24"/>
          <w:szCs w:val="24"/>
        </w:rPr>
        <w:t xml:space="preserve"> e </w:t>
      </w:r>
      <w:proofErr w:type="spellStart"/>
      <w:r w:rsidRPr="00A3138F">
        <w:rPr>
          <w:rStyle w:val="BazLigjPropozuesChar"/>
          <w:rFonts w:ascii="Garamond" w:hAnsi="Garamond"/>
          <w:sz w:val="24"/>
          <w:szCs w:val="24"/>
        </w:rPr>
        <w:t>Ministrit</w:t>
      </w:r>
      <w:proofErr w:type="spellEnd"/>
      <w:r w:rsidRPr="00A3138F">
        <w:rPr>
          <w:rStyle w:val="BazLigjPropozuesChar"/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Style w:val="BazLigjPropozuesChar"/>
          <w:rFonts w:ascii="Garamond" w:hAnsi="Garamond"/>
          <w:sz w:val="24"/>
          <w:szCs w:val="24"/>
        </w:rPr>
        <w:t>të</w:t>
      </w:r>
      <w:proofErr w:type="spellEnd"/>
      <w:r w:rsidRPr="00A3138F">
        <w:rPr>
          <w:rStyle w:val="BazLigjPropozuesChar"/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Style w:val="BazLigjPropozuesChar"/>
          <w:rFonts w:ascii="Garamond" w:hAnsi="Garamond"/>
          <w:sz w:val="24"/>
          <w:szCs w:val="24"/>
        </w:rPr>
        <w:t>Mbrojtjes</w:t>
      </w:r>
      <w:proofErr w:type="spellEnd"/>
      <w:r w:rsidRPr="00A3138F">
        <w:rPr>
          <w:rStyle w:val="BazLigjPropozuesChar"/>
          <w:rFonts w:ascii="Garamond" w:hAnsi="Garamond"/>
          <w:sz w:val="24"/>
          <w:szCs w:val="24"/>
        </w:rPr>
        <w:t xml:space="preserve">, </w:t>
      </w:r>
      <w:proofErr w:type="spellStart"/>
      <w:r w:rsidRPr="00A3138F">
        <w:rPr>
          <w:rStyle w:val="BazLigjPropozuesChar"/>
          <w:rFonts w:ascii="Garamond" w:hAnsi="Garamond"/>
          <w:sz w:val="24"/>
          <w:szCs w:val="24"/>
        </w:rPr>
        <w:t>Këshilli</w:t>
      </w:r>
      <w:proofErr w:type="spellEnd"/>
      <w:r w:rsidRPr="00A3138F">
        <w:rPr>
          <w:rStyle w:val="BazLigjPropozuesChar"/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Style w:val="BazLigjPropozuesChar"/>
          <w:rFonts w:ascii="Garamond" w:hAnsi="Garamond"/>
          <w:sz w:val="24"/>
          <w:szCs w:val="24"/>
        </w:rPr>
        <w:t>i</w:t>
      </w:r>
      <w:proofErr w:type="spellEnd"/>
      <w:r w:rsidRPr="00A3138F">
        <w:rPr>
          <w:rStyle w:val="BazLigjPropozuesChar"/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Style w:val="BazLigjPropozuesChar"/>
          <w:rFonts w:ascii="Garamond" w:hAnsi="Garamond"/>
          <w:sz w:val="24"/>
          <w:szCs w:val="24"/>
        </w:rPr>
        <w:t>Ministrave</w:t>
      </w:r>
      <w:proofErr w:type="spellEnd"/>
    </w:p>
    <w:p w:rsidR="007D5A48" w:rsidRPr="00A3138F" w:rsidRDefault="007D5A48" w:rsidP="007D5A48">
      <w:pPr>
        <w:pStyle w:val="Paragrafi"/>
        <w:rPr>
          <w:rFonts w:ascii="Garamond" w:hAnsi="Garamond"/>
          <w:sz w:val="24"/>
          <w:szCs w:val="24"/>
        </w:rPr>
      </w:pPr>
    </w:p>
    <w:p w:rsidR="007D5A48" w:rsidRPr="00A3138F" w:rsidRDefault="007D5A48" w:rsidP="007D5A48">
      <w:pPr>
        <w:pStyle w:val="VENDOSI"/>
        <w:rPr>
          <w:rFonts w:ascii="Garamond" w:hAnsi="Garamond"/>
          <w:sz w:val="24"/>
          <w:szCs w:val="24"/>
        </w:rPr>
      </w:pPr>
      <w:proofErr w:type="spellStart"/>
      <w:r w:rsidRPr="00A3138F">
        <w:rPr>
          <w:rFonts w:ascii="Garamond" w:hAnsi="Garamond"/>
          <w:sz w:val="24"/>
          <w:szCs w:val="24"/>
        </w:rPr>
        <w:t>VENDOSI</w:t>
      </w:r>
      <w:proofErr w:type="spellEnd"/>
      <w:r w:rsidRPr="00A3138F">
        <w:rPr>
          <w:rFonts w:ascii="Garamond" w:hAnsi="Garamond"/>
          <w:sz w:val="24"/>
          <w:szCs w:val="24"/>
        </w:rPr>
        <w:t>:</w:t>
      </w:r>
    </w:p>
    <w:p w:rsidR="007D5A48" w:rsidRPr="00A3138F" w:rsidRDefault="007D5A48" w:rsidP="007D5A48">
      <w:pPr>
        <w:pStyle w:val="Paragrafi"/>
        <w:rPr>
          <w:rFonts w:ascii="Garamond" w:hAnsi="Garamond"/>
          <w:sz w:val="24"/>
          <w:szCs w:val="24"/>
        </w:rPr>
      </w:pPr>
    </w:p>
    <w:p w:rsidR="00A3138F" w:rsidRPr="00A3138F" w:rsidRDefault="007D5A48" w:rsidP="00A3138F">
      <w:pPr>
        <w:widowControl w:val="0"/>
        <w:ind w:firstLine="720"/>
        <w:jc w:val="both"/>
        <w:rPr>
          <w:rFonts w:ascii="Garamond" w:eastAsia="MS Mincho" w:hAnsi="Garamond"/>
          <w:i/>
          <w:lang w:val="sq-AL"/>
        </w:rPr>
      </w:pPr>
      <w:r w:rsidRPr="00A3138F">
        <w:rPr>
          <w:rFonts w:ascii="Garamond" w:hAnsi="Garamond"/>
        </w:rPr>
        <w:t xml:space="preserve">1. </w:t>
      </w:r>
      <w:r w:rsidR="00A3138F" w:rsidRPr="00A3138F">
        <w:rPr>
          <w:rFonts w:ascii="Garamond" w:eastAsia="MS Mincho" w:hAnsi="Garamond"/>
          <w:i/>
          <w:lang w:val="sq-AL"/>
        </w:rPr>
        <w:t>Miratimin e rregullores për procedurat e prokurimit, që do të zbatohen nga Ministria e Mbrojtjes, për prokurimin e mallrave dhe të shërbimeve, që përjashtohen nga rregullat e përgjithshme të prokurimit publik, sipas shkronjave “a” e “b” të pikës 2 të nenit 5 të ligjit nr.</w:t>
      </w:r>
      <w:r w:rsidR="00B16739">
        <w:rPr>
          <w:rFonts w:ascii="Garamond" w:eastAsia="MS Mincho" w:hAnsi="Garamond"/>
          <w:i/>
          <w:lang w:val="sq-AL"/>
        </w:rPr>
        <w:t xml:space="preserve"> </w:t>
      </w:r>
      <w:r w:rsidR="00A3138F" w:rsidRPr="00A3138F">
        <w:rPr>
          <w:rFonts w:ascii="Garamond" w:eastAsia="MS Mincho" w:hAnsi="Garamond"/>
          <w:i/>
          <w:lang w:val="sq-AL"/>
        </w:rPr>
        <w:t>9643, datë 20.11.2006 “Për prokurimin publik”, të ndryshuar, përcaktuar në shtojcën, që</w:t>
      </w:r>
      <w:r w:rsidR="00A3138F" w:rsidRPr="00A3138F">
        <w:rPr>
          <w:rFonts w:ascii="Garamond" w:eastAsia="MS Mincho" w:hAnsi="Garamond"/>
          <w:i/>
          <w:lang w:val="sq-AL"/>
        </w:rPr>
        <w:t xml:space="preserve"> i bashkëlidhet këtij vendimi.</w:t>
      </w:r>
    </w:p>
    <w:p w:rsidR="00A3138F" w:rsidRPr="00A3138F" w:rsidRDefault="007D5A48" w:rsidP="00A3138F">
      <w:pPr>
        <w:widowControl w:val="0"/>
        <w:ind w:firstLine="720"/>
        <w:jc w:val="both"/>
        <w:rPr>
          <w:rFonts w:ascii="Garamond" w:eastAsia="MS Mincho" w:hAnsi="Garamond"/>
          <w:i/>
          <w:lang w:val="sq-AL"/>
        </w:rPr>
      </w:pPr>
      <w:r w:rsidRPr="00A3138F">
        <w:rPr>
          <w:rFonts w:ascii="Garamond" w:hAnsi="Garamond"/>
        </w:rPr>
        <w:t xml:space="preserve">2. </w:t>
      </w:r>
      <w:r w:rsidR="00A3138F" w:rsidRPr="00A3138F">
        <w:rPr>
          <w:rFonts w:ascii="Garamond" w:eastAsia="MS Mincho" w:hAnsi="Garamond"/>
          <w:i/>
          <w:lang w:val="sq-AL"/>
        </w:rPr>
        <w:t>Miratimi për prokurimin e armëve, të municioneve apo pajisjeve e materialeve ushtarake, veçmas a si pjesë e një sistemi, që gjykohet se ka ndikim të veçantë në çështjet e mbrojtjes dhe të sigurisë kombëtare, bëhet sipas pikës 15 të nenit 14 të ligjit nr.</w:t>
      </w:r>
      <w:r w:rsidR="00A3138F" w:rsidRPr="00A3138F">
        <w:rPr>
          <w:rFonts w:ascii="Garamond" w:eastAsia="MS Mincho" w:hAnsi="Garamond"/>
          <w:i/>
          <w:lang w:val="sq-AL"/>
        </w:rPr>
        <w:t xml:space="preserve"> </w:t>
      </w:r>
      <w:r w:rsidR="00A3138F" w:rsidRPr="00A3138F">
        <w:rPr>
          <w:rFonts w:ascii="Garamond" w:eastAsia="MS Mincho" w:hAnsi="Garamond"/>
          <w:i/>
          <w:lang w:val="sq-AL"/>
        </w:rPr>
        <w:t>8671, datë 26.10.2000 “Për pushtetet dhe autoritetet e komandimit e të drejtimit strategjik të Forcave të Armatosura të Republikës</w:t>
      </w:r>
      <w:r w:rsidR="00A3138F" w:rsidRPr="00A3138F">
        <w:rPr>
          <w:rFonts w:ascii="Garamond" w:eastAsia="MS Mincho" w:hAnsi="Garamond"/>
          <w:i/>
          <w:lang w:val="sq-AL"/>
        </w:rPr>
        <w:t xml:space="preserve"> së Shqipërisë“, të ndryshuar.</w:t>
      </w:r>
    </w:p>
    <w:p w:rsidR="007D5A48" w:rsidRPr="00A3138F" w:rsidRDefault="007D5A48" w:rsidP="007D5A48">
      <w:pPr>
        <w:pStyle w:val="Paragrafi"/>
        <w:rPr>
          <w:rFonts w:ascii="Garamond" w:hAnsi="Garamond"/>
          <w:i/>
          <w:sz w:val="24"/>
          <w:szCs w:val="24"/>
        </w:rPr>
      </w:pPr>
      <w:r w:rsidRPr="00A3138F">
        <w:rPr>
          <w:rFonts w:ascii="Garamond" w:hAnsi="Garamond"/>
          <w:sz w:val="24"/>
          <w:szCs w:val="24"/>
        </w:rPr>
        <w:t xml:space="preserve">3. </w:t>
      </w:r>
      <w:proofErr w:type="spellStart"/>
      <w:r w:rsidR="00A3138F" w:rsidRPr="00A3138F">
        <w:rPr>
          <w:rFonts w:ascii="Garamond" w:hAnsi="Garamond"/>
          <w:i/>
          <w:sz w:val="24"/>
          <w:szCs w:val="24"/>
        </w:rPr>
        <w:t>Shfuqizuar</w:t>
      </w:r>
      <w:proofErr w:type="spellEnd"/>
      <w:r w:rsidR="00A3138F">
        <w:rPr>
          <w:rFonts w:ascii="Garamond" w:hAnsi="Garamond"/>
          <w:i/>
          <w:sz w:val="24"/>
          <w:szCs w:val="24"/>
        </w:rPr>
        <w:t>.</w:t>
      </w:r>
    </w:p>
    <w:p w:rsidR="00B16739" w:rsidRPr="00B16739" w:rsidRDefault="007D5A48" w:rsidP="00B16739">
      <w:pPr>
        <w:widowControl w:val="0"/>
        <w:ind w:firstLine="720"/>
        <w:jc w:val="both"/>
        <w:rPr>
          <w:rFonts w:ascii="Garamond" w:eastAsia="MS Mincho" w:hAnsi="Garamond"/>
          <w:i/>
          <w:lang w:val="sq-AL"/>
        </w:rPr>
      </w:pPr>
      <w:r w:rsidRPr="00A3138F">
        <w:rPr>
          <w:rFonts w:ascii="Garamond" w:hAnsi="Garamond"/>
        </w:rPr>
        <w:t xml:space="preserve">4. </w:t>
      </w:r>
      <w:r w:rsidR="00B16739" w:rsidRPr="00B16739">
        <w:rPr>
          <w:rFonts w:ascii="Garamond" w:eastAsia="MS Mincho" w:hAnsi="Garamond"/>
          <w:i/>
          <w:lang w:val="sq-AL"/>
        </w:rPr>
        <w:t>Analiza, studimi, klasifikimi e vlerësimi i armëve, municioneve apo pajisjeve e materialeve ushtarake, veçmas apo si pjesë e një sistemi, dhe i shërbimeve, të lidhura me to, për të cilat do të zbatohet ky vendim, bëhen nga bordi i modernizimit, i ngritur në Shtabin e Përgjithshëm të Forcave të Armatosura. Mënyra e funksionimit dhe përbërja e këtij bordi rregullohen me urd</w:t>
      </w:r>
      <w:r w:rsidR="00B16739" w:rsidRPr="00B16739">
        <w:rPr>
          <w:rFonts w:ascii="Garamond" w:eastAsia="MS Mincho" w:hAnsi="Garamond"/>
          <w:i/>
          <w:lang w:val="sq-AL"/>
        </w:rPr>
        <w:t>hër të Ministrit të Mbrojtjes.</w:t>
      </w:r>
    </w:p>
    <w:p w:rsidR="007D5A48" w:rsidRPr="00A3138F" w:rsidRDefault="007D5A48" w:rsidP="007D5A48">
      <w:pPr>
        <w:pStyle w:val="Paragrafi"/>
        <w:rPr>
          <w:rFonts w:ascii="Garamond" w:hAnsi="Garamond"/>
          <w:sz w:val="24"/>
          <w:szCs w:val="24"/>
        </w:rPr>
      </w:pPr>
      <w:r w:rsidRPr="00A3138F">
        <w:rPr>
          <w:rFonts w:ascii="Garamond" w:hAnsi="Garamond"/>
          <w:sz w:val="24"/>
          <w:szCs w:val="24"/>
        </w:rPr>
        <w:t xml:space="preserve">5. </w:t>
      </w:r>
      <w:proofErr w:type="spellStart"/>
      <w:r w:rsidRPr="00A3138F">
        <w:rPr>
          <w:rFonts w:ascii="Garamond" w:hAnsi="Garamond"/>
          <w:sz w:val="24"/>
          <w:szCs w:val="24"/>
        </w:rPr>
        <w:t>Për</w:t>
      </w:r>
      <w:proofErr w:type="spellEnd"/>
      <w:r w:rsidRPr="00A3138F">
        <w:rPr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Fonts w:ascii="Garamond" w:hAnsi="Garamond"/>
          <w:sz w:val="24"/>
          <w:szCs w:val="24"/>
        </w:rPr>
        <w:t>realizimin</w:t>
      </w:r>
      <w:proofErr w:type="spellEnd"/>
      <w:r w:rsidRPr="00A3138F">
        <w:rPr>
          <w:rFonts w:ascii="Garamond" w:hAnsi="Garamond"/>
          <w:sz w:val="24"/>
          <w:szCs w:val="24"/>
        </w:rPr>
        <w:t xml:space="preserve"> e </w:t>
      </w:r>
      <w:proofErr w:type="spellStart"/>
      <w:r w:rsidRPr="00A3138F">
        <w:rPr>
          <w:rFonts w:ascii="Garamond" w:hAnsi="Garamond"/>
          <w:sz w:val="24"/>
          <w:szCs w:val="24"/>
        </w:rPr>
        <w:t>procedurave</w:t>
      </w:r>
      <w:proofErr w:type="spellEnd"/>
      <w:r w:rsidRPr="00A3138F">
        <w:rPr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Fonts w:ascii="Garamond" w:hAnsi="Garamond"/>
          <w:sz w:val="24"/>
          <w:szCs w:val="24"/>
        </w:rPr>
        <w:t>për</w:t>
      </w:r>
      <w:proofErr w:type="spellEnd"/>
      <w:r w:rsidRPr="00A3138F">
        <w:rPr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Fonts w:ascii="Garamond" w:hAnsi="Garamond"/>
          <w:sz w:val="24"/>
          <w:szCs w:val="24"/>
        </w:rPr>
        <w:t>këto</w:t>
      </w:r>
      <w:proofErr w:type="spellEnd"/>
      <w:r w:rsidRPr="00A3138F">
        <w:rPr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Fonts w:ascii="Garamond" w:hAnsi="Garamond"/>
          <w:sz w:val="24"/>
          <w:szCs w:val="24"/>
        </w:rPr>
        <w:t>blerje</w:t>
      </w:r>
      <w:proofErr w:type="spellEnd"/>
      <w:r w:rsidRPr="00A3138F">
        <w:rPr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Fonts w:ascii="Garamond" w:hAnsi="Garamond"/>
          <w:sz w:val="24"/>
          <w:szCs w:val="24"/>
        </w:rPr>
        <w:t>Ministria</w:t>
      </w:r>
      <w:proofErr w:type="spellEnd"/>
      <w:r w:rsidRPr="00A3138F">
        <w:rPr>
          <w:rFonts w:ascii="Garamond" w:hAnsi="Garamond"/>
          <w:sz w:val="24"/>
          <w:szCs w:val="24"/>
        </w:rPr>
        <w:t xml:space="preserve"> e </w:t>
      </w:r>
      <w:proofErr w:type="spellStart"/>
      <w:r w:rsidRPr="00A3138F">
        <w:rPr>
          <w:rFonts w:ascii="Garamond" w:hAnsi="Garamond"/>
          <w:sz w:val="24"/>
          <w:szCs w:val="24"/>
        </w:rPr>
        <w:t>Mbrojtjes</w:t>
      </w:r>
      <w:proofErr w:type="spellEnd"/>
      <w:r w:rsidRPr="00A3138F">
        <w:rPr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Fonts w:ascii="Garamond" w:hAnsi="Garamond"/>
          <w:sz w:val="24"/>
          <w:szCs w:val="24"/>
        </w:rPr>
        <w:t>raporton</w:t>
      </w:r>
      <w:proofErr w:type="spellEnd"/>
      <w:r w:rsidRPr="00A3138F">
        <w:rPr>
          <w:rFonts w:ascii="Garamond" w:hAnsi="Garamond"/>
          <w:sz w:val="24"/>
          <w:szCs w:val="24"/>
        </w:rPr>
        <w:t xml:space="preserve">, </w:t>
      </w:r>
      <w:proofErr w:type="spellStart"/>
      <w:r w:rsidRPr="00A3138F">
        <w:rPr>
          <w:rFonts w:ascii="Garamond" w:hAnsi="Garamond"/>
          <w:sz w:val="24"/>
          <w:szCs w:val="24"/>
        </w:rPr>
        <w:t>në</w:t>
      </w:r>
      <w:proofErr w:type="spellEnd"/>
      <w:r w:rsidRPr="00A3138F">
        <w:rPr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Fonts w:ascii="Garamond" w:hAnsi="Garamond"/>
          <w:sz w:val="24"/>
          <w:szCs w:val="24"/>
        </w:rPr>
        <w:t>mënyrë</w:t>
      </w:r>
      <w:proofErr w:type="spellEnd"/>
      <w:r w:rsidRPr="00A3138F">
        <w:rPr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Fonts w:ascii="Garamond" w:hAnsi="Garamond"/>
          <w:sz w:val="24"/>
          <w:szCs w:val="24"/>
        </w:rPr>
        <w:t>të</w:t>
      </w:r>
      <w:proofErr w:type="spellEnd"/>
      <w:r w:rsidRPr="00A3138F">
        <w:rPr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Fonts w:ascii="Garamond" w:hAnsi="Garamond"/>
          <w:sz w:val="24"/>
          <w:szCs w:val="24"/>
        </w:rPr>
        <w:t>hollësishme</w:t>
      </w:r>
      <w:proofErr w:type="spellEnd"/>
      <w:r w:rsidRPr="00A3138F">
        <w:rPr>
          <w:rFonts w:ascii="Garamond" w:hAnsi="Garamond"/>
          <w:sz w:val="24"/>
          <w:szCs w:val="24"/>
        </w:rPr>
        <w:t xml:space="preserve">, </w:t>
      </w:r>
      <w:proofErr w:type="spellStart"/>
      <w:r w:rsidRPr="00A3138F">
        <w:rPr>
          <w:rFonts w:ascii="Garamond" w:hAnsi="Garamond"/>
          <w:sz w:val="24"/>
          <w:szCs w:val="24"/>
        </w:rPr>
        <w:t>në</w:t>
      </w:r>
      <w:proofErr w:type="spellEnd"/>
      <w:r w:rsidRPr="00A3138F">
        <w:rPr>
          <w:rFonts w:ascii="Garamond" w:hAnsi="Garamond"/>
          <w:sz w:val="24"/>
          <w:szCs w:val="24"/>
        </w:rPr>
        <w:t xml:space="preserve"> fund </w:t>
      </w:r>
      <w:proofErr w:type="spellStart"/>
      <w:r w:rsidRPr="00A3138F">
        <w:rPr>
          <w:rFonts w:ascii="Garamond" w:hAnsi="Garamond"/>
          <w:sz w:val="24"/>
          <w:szCs w:val="24"/>
        </w:rPr>
        <w:t>të</w:t>
      </w:r>
      <w:proofErr w:type="spellEnd"/>
      <w:r w:rsidRPr="00A3138F">
        <w:rPr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Fonts w:ascii="Garamond" w:hAnsi="Garamond"/>
          <w:sz w:val="24"/>
          <w:szCs w:val="24"/>
        </w:rPr>
        <w:t>çdo</w:t>
      </w:r>
      <w:proofErr w:type="spellEnd"/>
      <w:r w:rsidRPr="00A3138F">
        <w:rPr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Fonts w:ascii="Garamond" w:hAnsi="Garamond"/>
          <w:sz w:val="24"/>
          <w:szCs w:val="24"/>
        </w:rPr>
        <w:t>viti</w:t>
      </w:r>
      <w:proofErr w:type="spellEnd"/>
      <w:r w:rsidRPr="00A3138F">
        <w:rPr>
          <w:rFonts w:ascii="Garamond" w:hAnsi="Garamond"/>
          <w:sz w:val="24"/>
          <w:szCs w:val="24"/>
        </w:rPr>
        <w:t xml:space="preserve">, </w:t>
      </w:r>
      <w:proofErr w:type="spellStart"/>
      <w:r w:rsidRPr="00A3138F">
        <w:rPr>
          <w:rFonts w:ascii="Garamond" w:hAnsi="Garamond"/>
          <w:sz w:val="24"/>
          <w:szCs w:val="24"/>
        </w:rPr>
        <w:t>në</w:t>
      </w:r>
      <w:proofErr w:type="spellEnd"/>
      <w:r w:rsidRPr="00A3138F">
        <w:rPr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Fonts w:ascii="Garamond" w:hAnsi="Garamond"/>
          <w:sz w:val="24"/>
          <w:szCs w:val="24"/>
        </w:rPr>
        <w:t>Këshillin</w:t>
      </w:r>
      <w:proofErr w:type="spellEnd"/>
      <w:r w:rsidRPr="00A3138F">
        <w:rPr>
          <w:rFonts w:ascii="Garamond" w:hAnsi="Garamond"/>
          <w:sz w:val="24"/>
          <w:szCs w:val="24"/>
        </w:rPr>
        <w:t xml:space="preserve"> e </w:t>
      </w:r>
      <w:proofErr w:type="spellStart"/>
      <w:r w:rsidRPr="00A3138F">
        <w:rPr>
          <w:rFonts w:ascii="Garamond" w:hAnsi="Garamond"/>
          <w:sz w:val="24"/>
          <w:szCs w:val="24"/>
        </w:rPr>
        <w:t>Ministrave</w:t>
      </w:r>
      <w:proofErr w:type="spellEnd"/>
      <w:r w:rsidRPr="00A3138F">
        <w:rPr>
          <w:rFonts w:ascii="Garamond" w:hAnsi="Garamond"/>
          <w:sz w:val="24"/>
          <w:szCs w:val="24"/>
        </w:rPr>
        <w:t xml:space="preserve">. </w:t>
      </w:r>
    </w:p>
    <w:p w:rsidR="007D5A48" w:rsidRPr="00A3138F" w:rsidRDefault="007D5A48" w:rsidP="007D5A4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3138F">
        <w:rPr>
          <w:rFonts w:ascii="Garamond" w:hAnsi="Garamond"/>
          <w:sz w:val="24"/>
          <w:szCs w:val="24"/>
        </w:rPr>
        <w:t>Ky</w:t>
      </w:r>
      <w:proofErr w:type="spellEnd"/>
      <w:r w:rsidRPr="00A3138F">
        <w:rPr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Fonts w:ascii="Garamond" w:hAnsi="Garamond"/>
          <w:sz w:val="24"/>
          <w:szCs w:val="24"/>
        </w:rPr>
        <w:t>vendim</w:t>
      </w:r>
      <w:proofErr w:type="spellEnd"/>
      <w:r w:rsidRPr="00A3138F">
        <w:rPr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Fonts w:ascii="Garamond" w:hAnsi="Garamond"/>
          <w:sz w:val="24"/>
          <w:szCs w:val="24"/>
        </w:rPr>
        <w:t>hyn</w:t>
      </w:r>
      <w:proofErr w:type="spellEnd"/>
      <w:r w:rsidRPr="00A3138F">
        <w:rPr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Fonts w:ascii="Garamond" w:hAnsi="Garamond"/>
          <w:sz w:val="24"/>
          <w:szCs w:val="24"/>
        </w:rPr>
        <w:t>në</w:t>
      </w:r>
      <w:proofErr w:type="spellEnd"/>
      <w:r w:rsidRPr="00A3138F">
        <w:rPr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Fonts w:ascii="Garamond" w:hAnsi="Garamond"/>
          <w:sz w:val="24"/>
          <w:szCs w:val="24"/>
        </w:rPr>
        <w:t>fuqi</w:t>
      </w:r>
      <w:proofErr w:type="spellEnd"/>
      <w:r w:rsidRPr="00A3138F">
        <w:rPr>
          <w:rFonts w:ascii="Garamond" w:hAnsi="Garamond"/>
          <w:sz w:val="24"/>
          <w:szCs w:val="24"/>
        </w:rPr>
        <w:t xml:space="preserve"> pas </w:t>
      </w:r>
      <w:proofErr w:type="spellStart"/>
      <w:r w:rsidRPr="00A3138F">
        <w:rPr>
          <w:rFonts w:ascii="Garamond" w:hAnsi="Garamond"/>
          <w:sz w:val="24"/>
          <w:szCs w:val="24"/>
        </w:rPr>
        <w:t>botimit</w:t>
      </w:r>
      <w:proofErr w:type="spellEnd"/>
      <w:r w:rsidRPr="00A3138F">
        <w:rPr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Fonts w:ascii="Garamond" w:hAnsi="Garamond"/>
          <w:sz w:val="24"/>
          <w:szCs w:val="24"/>
        </w:rPr>
        <w:t>në</w:t>
      </w:r>
      <w:proofErr w:type="spellEnd"/>
      <w:r w:rsidRPr="00A3138F">
        <w:rPr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Fonts w:ascii="Garamond" w:hAnsi="Garamond"/>
          <w:sz w:val="24"/>
          <w:szCs w:val="24"/>
        </w:rPr>
        <w:t>Fletoren</w:t>
      </w:r>
      <w:proofErr w:type="spellEnd"/>
      <w:r w:rsidRPr="00A3138F">
        <w:rPr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Fonts w:ascii="Garamond" w:hAnsi="Garamond"/>
          <w:sz w:val="24"/>
          <w:szCs w:val="24"/>
        </w:rPr>
        <w:t>Zyrtare</w:t>
      </w:r>
      <w:proofErr w:type="spellEnd"/>
      <w:r w:rsidRPr="00A3138F">
        <w:rPr>
          <w:rFonts w:ascii="Garamond" w:hAnsi="Garamond"/>
          <w:sz w:val="24"/>
          <w:szCs w:val="24"/>
        </w:rPr>
        <w:t>.</w:t>
      </w:r>
    </w:p>
    <w:p w:rsidR="007D5A48" w:rsidRPr="00A3138F" w:rsidRDefault="007D5A48" w:rsidP="007D5A48">
      <w:pPr>
        <w:pStyle w:val="Paragrafi"/>
        <w:rPr>
          <w:rFonts w:ascii="Garamond" w:hAnsi="Garamond"/>
          <w:sz w:val="24"/>
          <w:szCs w:val="24"/>
        </w:rPr>
      </w:pPr>
    </w:p>
    <w:p w:rsidR="007D5A48" w:rsidRPr="00A3138F" w:rsidRDefault="007D5A48" w:rsidP="007D5A48">
      <w:pPr>
        <w:pStyle w:val="Autoriteti"/>
        <w:rPr>
          <w:rFonts w:ascii="Garamond" w:hAnsi="Garamond"/>
          <w:sz w:val="24"/>
          <w:szCs w:val="24"/>
        </w:rPr>
      </w:pPr>
      <w:proofErr w:type="spellStart"/>
      <w:r w:rsidRPr="00A3138F">
        <w:rPr>
          <w:rFonts w:ascii="Garamond" w:hAnsi="Garamond"/>
          <w:sz w:val="24"/>
          <w:szCs w:val="24"/>
        </w:rPr>
        <w:t>KRYEMINISTRI</w:t>
      </w:r>
      <w:proofErr w:type="spellEnd"/>
    </w:p>
    <w:p w:rsidR="007D5A48" w:rsidRPr="00A3138F" w:rsidRDefault="007D5A48" w:rsidP="007D5A48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A3138F">
        <w:rPr>
          <w:rFonts w:ascii="Garamond" w:hAnsi="Garamond"/>
          <w:sz w:val="24"/>
          <w:szCs w:val="24"/>
        </w:rPr>
        <w:t>Sali</w:t>
      </w:r>
      <w:proofErr w:type="spellEnd"/>
      <w:r w:rsidRPr="00A3138F">
        <w:rPr>
          <w:rFonts w:ascii="Garamond" w:hAnsi="Garamond"/>
          <w:sz w:val="24"/>
          <w:szCs w:val="24"/>
        </w:rPr>
        <w:t xml:space="preserve"> </w:t>
      </w:r>
      <w:proofErr w:type="spellStart"/>
      <w:r w:rsidRPr="00A3138F">
        <w:rPr>
          <w:rFonts w:ascii="Garamond" w:hAnsi="Garamond"/>
          <w:sz w:val="24"/>
          <w:szCs w:val="24"/>
        </w:rPr>
        <w:t>Berisha</w:t>
      </w:r>
      <w:proofErr w:type="spellEnd"/>
    </w:p>
    <w:p w:rsidR="007D5A48" w:rsidRPr="00A3138F" w:rsidRDefault="007D5A48" w:rsidP="007D5A48">
      <w:pPr>
        <w:pStyle w:val="Paragrafi"/>
        <w:rPr>
          <w:rFonts w:ascii="Garamond" w:hAnsi="Garamond"/>
          <w:sz w:val="24"/>
          <w:szCs w:val="24"/>
        </w:rPr>
      </w:pPr>
    </w:p>
    <w:p w:rsidR="000178C2" w:rsidRPr="00A3138F" w:rsidRDefault="000178C2" w:rsidP="007D5A48">
      <w:pPr>
        <w:pStyle w:val="Paragrafi"/>
        <w:rPr>
          <w:rFonts w:ascii="Garamond" w:hAnsi="Garamond"/>
          <w:sz w:val="24"/>
          <w:szCs w:val="24"/>
        </w:rPr>
      </w:pPr>
    </w:p>
    <w:sectPr w:rsidR="000178C2" w:rsidRPr="00A3138F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00D" w:rsidRDefault="0052000D" w:rsidP="00B16739">
      <w:r>
        <w:separator/>
      </w:r>
    </w:p>
  </w:endnote>
  <w:endnote w:type="continuationSeparator" w:id="0">
    <w:p w:rsidR="0052000D" w:rsidRDefault="0052000D" w:rsidP="00B16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00D" w:rsidRDefault="0052000D" w:rsidP="00B16739">
      <w:r>
        <w:separator/>
      </w:r>
    </w:p>
  </w:footnote>
  <w:footnote w:type="continuationSeparator" w:id="0">
    <w:p w:rsidR="0052000D" w:rsidRDefault="0052000D" w:rsidP="00B16739">
      <w:r>
        <w:continuationSeparator/>
      </w:r>
    </w:p>
  </w:footnote>
  <w:footnote w:id="1">
    <w:p w:rsidR="00B16739" w:rsidRPr="00B16739" w:rsidRDefault="00B16739" w:rsidP="00B16739">
      <w:pPr>
        <w:pStyle w:val="Paragrafi"/>
        <w:ind w:firstLine="0"/>
        <w:jc w:val="left"/>
        <w:rPr>
          <w:rFonts w:ascii="Garamond" w:hAnsi="Garamond"/>
          <w:i/>
          <w:sz w:val="20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B16739">
        <w:rPr>
          <w:rFonts w:ascii="Garamond" w:hAnsi="Garamond"/>
          <w:i/>
          <w:sz w:val="20"/>
        </w:rPr>
        <w:t>VKM</w:t>
      </w:r>
      <w:proofErr w:type="spellEnd"/>
      <w:r w:rsidRPr="00B16739">
        <w:rPr>
          <w:rFonts w:ascii="Garamond" w:hAnsi="Garamond"/>
          <w:i/>
          <w:sz w:val="20"/>
        </w:rPr>
        <w:t xml:space="preserve"> </w:t>
      </w:r>
      <w:proofErr w:type="spellStart"/>
      <w:r w:rsidRPr="00B16739">
        <w:rPr>
          <w:rFonts w:ascii="Garamond" w:hAnsi="Garamond"/>
          <w:i/>
          <w:sz w:val="20"/>
        </w:rPr>
        <w:t>nr</w:t>
      </w:r>
      <w:proofErr w:type="spellEnd"/>
      <w:r w:rsidRPr="00B16739">
        <w:rPr>
          <w:rFonts w:ascii="Garamond" w:hAnsi="Garamond"/>
          <w:i/>
          <w:sz w:val="20"/>
        </w:rPr>
        <w:t>. 1403</w:t>
      </w:r>
      <w:r w:rsidRPr="00B16739">
        <w:rPr>
          <w:rFonts w:ascii="Garamond" w:hAnsi="Garamond"/>
          <w:i/>
          <w:sz w:val="20"/>
        </w:rPr>
        <w:t xml:space="preserve">, </w:t>
      </w:r>
      <w:proofErr w:type="spellStart"/>
      <w:r w:rsidRPr="00B16739">
        <w:rPr>
          <w:rFonts w:ascii="Garamond" w:hAnsi="Garamond"/>
          <w:i/>
          <w:sz w:val="20"/>
        </w:rPr>
        <w:t>datë</w:t>
      </w:r>
      <w:proofErr w:type="spellEnd"/>
      <w:r w:rsidRPr="00B16739">
        <w:rPr>
          <w:rFonts w:ascii="Garamond" w:hAnsi="Garamond"/>
          <w:i/>
          <w:sz w:val="20"/>
        </w:rPr>
        <w:t xml:space="preserve"> 27.10.2008 </w:t>
      </w:r>
      <w:proofErr w:type="spellStart"/>
      <w:r w:rsidRPr="00B16739">
        <w:rPr>
          <w:rFonts w:ascii="Garamond" w:hAnsi="Garamond"/>
          <w:i/>
          <w:sz w:val="20"/>
        </w:rPr>
        <w:t>në</w:t>
      </w:r>
      <w:proofErr w:type="spellEnd"/>
      <w:r w:rsidRPr="00B16739">
        <w:rPr>
          <w:rFonts w:ascii="Garamond" w:hAnsi="Garamond"/>
          <w:i/>
          <w:sz w:val="20"/>
        </w:rPr>
        <w:t xml:space="preserve"> </w:t>
      </w:r>
      <w:proofErr w:type="spellStart"/>
      <w:r w:rsidRPr="00B16739">
        <w:rPr>
          <w:rFonts w:ascii="Garamond" w:hAnsi="Garamond"/>
          <w:i/>
          <w:sz w:val="20"/>
        </w:rPr>
        <w:t>pikën</w:t>
      </w:r>
      <w:proofErr w:type="spellEnd"/>
      <w:r w:rsidRPr="00B16739">
        <w:rPr>
          <w:rFonts w:ascii="Garamond" w:hAnsi="Garamond"/>
          <w:i/>
          <w:sz w:val="20"/>
        </w:rPr>
        <w:t xml:space="preserve"> 2 </w:t>
      </w:r>
      <w:proofErr w:type="spellStart"/>
      <w:r w:rsidRPr="00B16739">
        <w:rPr>
          <w:rFonts w:ascii="Garamond" w:hAnsi="Garamond"/>
          <w:i/>
          <w:sz w:val="20"/>
        </w:rPr>
        <w:t>shprehet</w:t>
      </w:r>
      <w:proofErr w:type="spellEnd"/>
      <w:r w:rsidRPr="00B16739">
        <w:rPr>
          <w:rFonts w:ascii="Garamond" w:hAnsi="Garamond"/>
          <w:i/>
          <w:sz w:val="20"/>
        </w:rPr>
        <w:t>;</w:t>
      </w:r>
    </w:p>
    <w:p w:rsidR="00B16739" w:rsidRPr="00B16739" w:rsidRDefault="00B16739" w:rsidP="00B16739">
      <w:pPr>
        <w:widowControl w:val="0"/>
        <w:ind w:firstLine="720"/>
        <w:jc w:val="both"/>
        <w:rPr>
          <w:rFonts w:ascii="Garamond" w:eastAsia="MS Mincho" w:hAnsi="Garamond"/>
          <w:i/>
          <w:sz w:val="20"/>
          <w:szCs w:val="20"/>
          <w:lang w:val="sq-AL"/>
        </w:rPr>
      </w:pPr>
      <w:r w:rsidRPr="00B16739">
        <w:rPr>
          <w:rFonts w:ascii="Garamond" w:eastAsia="MS Mincho" w:hAnsi="Garamond"/>
          <w:i/>
          <w:sz w:val="20"/>
          <w:szCs w:val="20"/>
          <w:lang w:val="sq-AL"/>
        </w:rPr>
        <w:t>‘’</w:t>
      </w:r>
      <w:proofErr w:type="spellStart"/>
      <w:r w:rsidRPr="00B16739">
        <w:rPr>
          <w:rFonts w:ascii="Garamond" w:eastAsia="MS Mincho" w:hAnsi="Garamond"/>
          <w:i/>
          <w:sz w:val="20"/>
          <w:szCs w:val="20"/>
          <w:lang w:val="sq-AL"/>
        </w:rPr>
        <w:t>2.Për</w:t>
      </w:r>
      <w:proofErr w:type="spellEnd"/>
      <w:r w:rsidRPr="00B16739">
        <w:rPr>
          <w:rFonts w:ascii="Garamond" w:eastAsia="MS Mincho" w:hAnsi="Garamond"/>
          <w:i/>
          <w:sz w:val="20"/>
          <w:szCs w:val="20"/>
          <w:lang w:val="sq-AL"/>
        </w:rPr>
        <w:t xml:space="preserve"> procedurat e blerjes së mallrave dhe shërbimeve, që përjashtohen nga prokurimet publike, të cilat kanë filluar para hyrjes në fuqi të këtij vendimi, për fazat e mbetura të procesit, të zbatohen rregullat e sipërpërmendura.</w:t>
      </w:r>
      <w:r w:rsidRPr="00B16739">
        <w:rPr>
          <w:rFonts w:ascii="Garamond" w:eastAsia="MS Mincho" w:hAnsi="Garamond"/>
          <w:i/>
          <w:sz w:val="20"/>
          <w:szCs w:val="20"/>
          <w:lang w:val="sq-AL"/>
        </w:rPr>
        <w:t>’’</w:t>
      </w:r>
    </w:p>
    <w:p w:rsidR="00B16739" w:rsidRPr="00B16739" w:rsidRDefault="00B16739" w:rsidP="00B16739">
      <w:pPr>
        <w:pStyle w:val="Paragrafi"/>
        <w:ind w:firstLine="0"/>
        <w:jc w:val="left"/>
        <w:rPr>
          <w:rFonts w:ascii="Garamond" w:hAnsi="Garamond"/>
          <w:i/>
          <w:sz w:val="20"/>
        </w:rPr>
      </w:pPr>
    </w:p>
    <w:p w:rsidR="00B16739" w:rsidRDefault="00B16739">
      <w:pPr>
        <w:pStyle w:val="FootnoteText"/>
      </w:pPr>
      <w:bookmarkStart w:id="0" w:name="_GoBack"/>
      <w:bookmarkEnd w:id="0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A48"/>
    <w:rsid w:val="000178C2"/>
    <w:rsid w:val="0052000D"/>
    <w:rsid w:val="007D5A48"/>
    <w:rsid w:val="00A24AF8"/>
    <w:rsid w:val="00A3138F"/>
    <w:rsid w:val="00B16739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3552A8"/>
  <w15:chartTrackingRefBased/>
  <w15:docId w15:val="{327693A5-953A-455D-B0C7-95098653F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7D5A4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7D5A4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7D5A4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7D5A48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link w:val="BazLigjPropozuesChar"/>
    <w:rsid w:val="007D5A4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7D5A4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7D5A4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7D5A4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7D5A48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7D5A4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7D5A48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7D5A48"/>
    <w:rPr>
      <w:rFonts w:ascii="CG Times" w:hAnsi="CG Times"/>
      <w:sz w:val="22"/>
      <w:lang w:val="en-US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7D5A48"/>
    <w:rPr>
      <w:rFonts w:ascii="CG Times" w:hAnsi="CG Times"/>
      <w:color w:val="000000"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rsid w:val="00B1673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16739"/>
    <w:rPr>
      <w:lang w:val="en-US" w:eastAsia="en-US"/>
    </w:rPr>
  </w:style>
  <w:style w:type="character" w:styleId="FootnoteReference">
    <w:name w:val="footnote reference"/>
    <w:basedOn w:val="DefaultParagraphFont"/>
    <w:rsid w:val="00B1673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1377DE-DFC1-4D50-9251-2683ED7B6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Marsela Xhepa</cp:lastModifiedBy>
  <cp:revision>2</cp:revision>
  <dcterms:created xsi:type="dcterms:W3CDTF">2026-01-08T13:52:00Z</dcterms:created>
  <dcterms:modified xsi:type="dcterms:W3CDTF">2026-01-08T13:52:00Z</dcterms:modified>
</cp:coreProperties>
</file>