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FF423" w14:textId="77777777" w:rsidR="00D92955" w:rsidRPr="003B4A74" w:rsidRDefault="00D92955" w:rsidP="00D92955">
      <w:pPr>
        <w:pStyle w:val="Akti"/>
        <w:rPr>
          <w:rFonts w:ascii="Garamond" w:hAnsi="Garamond"/>
          <w:color w:val="auto"/>
          <w:sz w:val="24"/>
          <w:szCs w:val="24"/>
          <w:lang w:val="en-US"/>
        </w:rPr>
      </w:pPr>
      <w:r w:rsidRPr="003B4A74">
        <w:rPr>
          <w:rFonts w:ascii="Garamond" w:hAnsi="Garamond"/>
          <w:color w:val="auto"/>
          <w:sz w:val="24"/>
          <w:szCs w:val="24"/>
          <w:lang w:val="en-US"/>
        </w:rPr>
        <w:t>Vendim</w:t>
      </w:r>
    </w:p>
    <w:p w14:paraId="2EF5A8A0" w14:textId="77777777" w:rsidR="00D92955" w:rsidRPr="003B4A74" w:rsidRDefault="00D92955" w:rsidP="00D92955">
      <w:pPr>
        <w:pStyle w:val="NumriData"/>
        <w:rPr>
          <w:rFonts w:ascii="Garamond" w:hAnsi="Garamond"/>
          <w:sz w:val="24"/>
          <w:szCs w:val="24"/>
          <w:lang w:val="en-US"/>
        </w:rPr>
      </w:pPr>
      <w:r w:rsidRPr="003B4A74">
        <w:rPr>
          <w:rFonts w:ascii="Garamond" w:hAnsi="Garamond"/>
          <w:sz w:val="24"/>
          <w:szCs w:val="24"/>
          <w:lang w:val="en-US"/>
        </w:rPr>
        <w:t xml:space="preserve">Nr.514, </w:t>
      </w:r>
      <w:proofErr w:type="spellStart"/>
      <w:r w:rsidRPr="003B4A74">
        <w:rPr>
          <w:rFonts w:ascii="Garamond" w:hAnsi="Garamond"/>
          <w:sz w:val="24"/>
          <w:szCs w:val="24"/>
          <w:lang w:val="en-US"/>
        </w:rPr>
        <w:t>datë</w:t>
      </w:r>
      <w:proofErr w:type="spellEnd"/>
      <w:r w:rsidRPr="003B4A74">
        <w:rPr>
          <w:rFonts w:ascii="Garamond" w:hAnsi="Garamond"/>
          <w:sz w:val="24"/>
          <w:szCs w:val="24"/>
          <w:lang w:val="en-US"/>
        </w:rPr>
        <w:t xml:space="preserve"> 15.8.2007</w:t>
      </w:r>
    </w:p>
    <w:p w14:paraId="2152C7A9" w14:textId="77777777" w:rsidR="00D92955" w:rsidRPr="003B4A74" w:rsidRDefault="00D92955" w:rsidP="00D92955">
      <w:pPr>
        <w:pStyle w:val="Paragrafi"/>
        <w:rPr>
          <w:rFonts w:ascii="Garamond" w:hAnsi="Garamond"/>
          <w:sz w:val="24"/>
          <w:szCs w:val="24"/>
        </w:rPr>
      </w:pPr>
    </w:p>
    <w:p w14:paraId="7FC26772" w14:textId="77777777" w:rsidR="00D92955" w:rsidRPr="003B4A74" w:rsidRDefault="00D92955" w:rsidP="00D92955">
      <w:pPr>
        <w:pStyle w:val="Titulli"/>
        <w:rPr>
          <w:rFonts w:ascii="Garamond" w:hAnsi="Garamond"/>
          <w:sz w:val="24"/>
          <w:szCs w:val="24"/>
          <w:lang w:val="en-US"/>
        </w:rPr>
      </w:pPr>
      <w:r w:rsidRPr="003B4A74">
        <w:rPr>
          <w:rFonts w:ascii="Garamond" w:hAnsi="Garamond"/>
          <w:sz w:val="24"/>
          <w:szCs w:val="24"/>
          <w:lang w:val="en-US"/>
        </w:rPr>
        <w:t>Për informatizimin e llogaritjes së kostos dhe hartimin e manualeve teknike të çmimeve të punimeve të ndërtimit</w:t>
      </w:r>
    </w:p>
    <w:p w14:paraId="0D75DD2C" w14:textId="6D0F0C4C" w:rsidR="00385B3C" w:rsidRPr="003B4A74" w:rsidRDefault="00385B3C" w:rsidP="00385B3C">
      <w:pPr>
        <w:jc w:val="center"/>
        <w:rPr>
          <w:rFonts w:ascii="Garamond" w:hAnsi="Garamond"/>
          <w:i/>
          <w:iCs/>
        </w:rPr>
      </w:pPr>
      <w:r w:rsidRPr="003B4A74">
        <w:rPr>
          <w:rFonts w:ascii="Garamond" w:hAnsi="Garamond"/>
          <w:i/>
          <w:iCs/>
        </w:rPr>
        <w:t>(</w:t>
      </w:r>
      <w:proofErr w:type="spellStart"/>
      <w:r w:rsidRPr="003B4A74">
        <w:rPr>
          <w:rFonts w:ascii="Garamond" w:hAnsi="Garamond"/>
          <w:i/>
          <w:iCs/>
        </w:rPr>
        <w:t>Ndryshuar</w:t>
      </w:r>
      <w:proofErr w:type="spellEnd"/>
      <w:r w:rsidRPr="003B4A74">
        <w:rPr>
          <w:rFonts w:ascii="Garamond" w:hAnsi="Garamond"/>
          <w:i/>
          <w:iCs/>
        </w:rPr>
        <w:t xml:space="preserve"> me </w:t>
      </w:r>
      <w:proofErr w:type="spellStart"/>
      <w:r w:rsidRPr="003B4A74">
        <w:rPr>
          <w:rFonts w:ascii="Garamond" w:hAnsi="Garamond"/>
          <w:i/>
          <w:iCs/>
        </w:rPr>
        <w:t>vendimin</w:t>
      </w:r>
      <w:proofErr w:type="spellEnd"/>
      <w:r w:rsidRPr="003B4A74">
        <w:rPr>
          <w:rFonts w:ascii="Garamond" w:hAnsi="Garamond"/>
          <w:i/>
          <w:iCs/>
        </w:rPr>
        <w:t xml:space="preserve"> nr.664, </w:t>
      </w:r>
      <w:proofErr w:type="spellStart"/>
      <w:r w:rsidRPr="003B4A74">
        <w:rPr>
          <w:rFonts w:ascii="Garamond" w:hAnsi="Garamond"/>
          <w:i/>
          <w:iCs/>
        </w:rPr>
        <w:t>datë</w:t>
      </w:r>
      <w:proofErr w:type="spellEnd"/>
      <w:r w:rsidRPr="003B4A74">
        <w:rPr>
          <w:rFonts w:ascii="Garamond" w:hAnsi="Garamond"/>
          <w:i/>
          <w:iCs/>
        </w:rPr>
        <w:t xml:space="preserve"> 26.9.2012)</w:t>
      </w:r>
    </w:p>
    <w:p w14:paraId="4171D58E" w14:textId="5B86653D" w:rsidR="00385B3C" w:rsidRPr="003B4A74" w:rsidRDefault="00385B3C" w:rsidP="00385B3C">
      <w:pPr>
        <w:jc w:val="right"/>
        <w:rPr>
          <w:rFonts w:ascii="Garamond" w:hAnsi="Garamond"/>
          <w:i/>
          <w:iCs/>
        </w:rPr>
      </w:pPr>
      <w:r w:rsidRPr="003B4A74">
        <w:rPr>
          <w:rFonts w:ascii="Garamond" w:hAnsi="Garamond"/>
          <w:i/>
          <w:iCs/>
        </w:rPr>
        <w:t>(</w:t>
      </w:r>
      <w:proofErr w:type="spellStart"/>
      <w:r w:rsidRPr="003B4A74">
        <w:rPr>
          <w:rFonts w:ascii="Garamond" w:hAnsi="Garamond"/>
          <w:i/>
          <w:iCs/>
        </w:rPr>
        <w:t>i</w:t>
      </w:r>
      <w:proofErr w:type="spellEnd"/>
      <w:r w:rsidRPr="003B4A74">
        <w:rPr>
          <w:rFonts w:ascii="Garamond" w:hAnsi="Garamond"/>
          <w:i/>
          <w:iCs/>
        </w:rPr>
        <w:t xml:space="preserve"> </w:t>
      </w:r>
      <w:proofErr w:type="spellStart"/>
      <w:r w:rsidRPr="003B4A74">
        <w:rPr>
          <w:rFonts w:ascii="Garamond" w:hAnsi="Garamond"/>
          <w:i/>
          <w:iCs/>
        </w:rPr>
        <w:t>përditësuar</w:t>
      </w:r>
      <w:proofErr w:type="spellEnd"/>
      <w:r w:rsidRPr="003B4A74">
        <w:rPr>
          <w:rFonts w:ascii="Garamond" w:hAnsi="Garamond"/>
          <w:i/>
          <w:iCs/>
        </w:rPr>
        <w:t>)</w:t>
      </w:r>
    </w:p>
    <w:p w14:paraId="60078470" w14:textId="77777777" w:rsidR="00D92955" w:rsidRPr="003B4A74" w:rsidRDefault="00D92955" w:rsidP="00D92955">
      <w:pPr>
        <w:pStyle w:val="Paragrafi"/>
        <w:rPr>
          <w:rFonts w:ascii="Garamond" w:hAnsi="Garamond"/>
          <w:sz w:val="24"/>
          <w:szCs w:val="24"/>
        </w:rPr>
      </w:pPr>
    </w:p>
    <w:p w14:paraId="1B7098A1" w14:textId="77777777" w:rsidR="00D92955" w:rsidRPr="003B4A74" w:rsidRDefault="00D92955" w:rsidP="00D92955">
      <w:pPr>
        <w:pStyle w:val="Paragrafi"/>
        <w:rPr>
          <w:rFonts w:ascii="Garamond" w:hAnsi="Garamond"/>
          <w:sz w:val="24"/>
          <w:szCs w:val="24"/>
        </w:rPr>
      </w:pPr>
      <w:proofErr w:type="spellStart"/>
      <w:r w:rsidRPr="003B4A74">
        <w:rPr>
          <w:rFonts w:ascii="Garamond" w:hAnsi="Garamond"/>
          <w:sz w:val="24"/>
          <w:szCs w:val="24"/>
        </w:rPr>
        <w:t>Në</w:t>
      </w:r>
      <w:proofErr w:type="spellEnd"/>
      <w:r w:rsidRPr="003B4A74">
        <w:rPr>
          <w:rFonts w:ascii="Garamond" w:hAnsi="Garamond"/>
          <w:sz w:val="24"/>
          <w:szCs w:val="24"/>
        </w:rPr>
        <w:t xml:space="preserve"> </w:t>
      </w:r>
      <w:proofErr w:type="spellStart"/>
      <w:r w:rsidRPr="003B4A74">
        <w:rPr>
          <w:rFonts w:ascii="Garamond" w:hAnsi="Garamond"/>
          <w:sz w:val="24"/>
          <w:szCs w:val="24"/>
        </w:rPr>
        <w:t>mbështetje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nenit</w:t>
      </w:r>
      <w:proofErr w:type="spellEnd"/>
      <w:r w:rsidRPr="003B4A74">
        <w:rPr>
          <w:rFonts w:ascii="Garamond" w:hAnsi="Garamond"/>
          <w:sz w:val="24"/>
          <w:szCs w:val="24"/>
        </w:rPr>
        <w:t xml:space="preserve"> 100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Kushtetutës</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nenit</w:t>
      </w:r>
      <w:proofErr w:type="spellEnd"/>
      <w:r w:rsidRPr="003B4A74">
        <w:rPr>
          <w:rFonts w:ascii="Garamond" w:hAnsi="Garamond"/>
          <w:sz w:val="24"/>
          <w:szCs w:val="24"/>
        </w:rPr>
        <w:t xml:space="preserve"> 18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ligjit</w:t>
      </w:r>
      <w:proofErr w:type="spellEnd"/>
      <w:r w:rsidRPr="003B4A74">
        <w:rPr>
          <w:rFonts w:ascii="Garamond" w:hAnsi="Garamond"/>
          <w:sz w:val="24"/>
          <w:szCs w:val="24"/>
        </w:rPr>
        <w:t xml:space="preserve"> nr.8402, </w:t>
      </w:r>
      <w:proofErr w:type="spellStart"/>
      <w:r w:rsidRPr="003B4A74">
        <w:rPr>
          <w:rFonts w:ascii="Garamond" w:hAnsi="Garamond"/>
          <w:sz w:val="24"/>
          <w:szCs w:val="24"/>
        </w:rPr>
        <w:t>datë</w:t>
      </w:r>
      <w:proofErr w:type="spellEnd"/>
      <w:r w:rsidRPr="003B4A74">
        <w:rPr>
          <w:rFonts w:ascii="Garamond" w:hAnsi="Garamond"/>
          <w:sz w:val="24"/>
          <w:szCs w:val="24"/>
        </w:rPr>
        <w:t xml:space="preserve"> 10.9.1998 “</w:t>
      </w:r>
      <w:proofErr w:type="spellStart"/>
      <w:r w:rsidRPr="003B4A74">
        <w:rPr>
          <w:rFonts w:ascii="Garamond" w:hAnsi="Garamond"/>
          <w:sz w:val="24"/>
          <w:szCs w:val="24"/>
        </w:rPr>
        <w:t>Për</w:t>
      </w:r>
      <w:proofErr w:type="spellEnd"/>
      <w:r w:rsidRPr="003B4A74">
        <w:rPr>
          <w:rFonts w:ascii="Garamond" w:hAnsi="Garamond"/>
          <w:sz w:val="24"/>
          <w:szCs w:val="24"/>
        </w:rPr>
        <w:t xml:space="preserve"> </w:t>
      </w:r>
      <w:proofErr w:type="spellStart"/>
      <w:r w:rsidRPr="003B4A74">
        <w:rPr>
          <w:rFonts w:ascii="Garamond" w:hAnsi="Garamond"/>
          <w:sz w:val="24"/>
          <w:szCs w:val="24"/>
        </w:rPr>
        <w:t>kontrollin</w:t>
      </w:r>
      <w:proofErr w:type="spellEnd"/>
      <w:r w:rsidRPr="003B4A74">
        <w:rPr>
          <w:rFonts w:ascii="Garamond" w:hAnsi="Garamond"/>
          <w:sz w:val="24"/>
          <w:szCs w:val="24"/>
        </w:rPr>
        <w:t xml:space="preserve"> </w:t>
      </w:r>
      <w:proofErr w:type="spellStart"/>
      <w:r w:rsidRPr="003B4A74">
        <w:rPr>
          <w:rFonts w:ascii="Garamond" w:hAnsi="Garamond"/>
          <w:sz w:val="24"/>
          <w:szCs w:val="24"/>
        </w:rPr>
        <w:t>dhe</w:t>
      </w:r>
      <w:proofErr w:type="spellEnd"/>
      <w:r w:rsidRPr="003B4A74">
        <w:rPr>
          <w:rFonts w:ascii="Garamond" w:hAnsi="Garamond"/>
          <w:sz w:val="24"/>
          <w:szCs w:val="24"/>
        </w:rPr>
        <w:t xml:space="preserve"> </w:t>
      </w:r>
      <w:proofErr w:type="spellStart"/>
      <w:r w:rsidRPr="003B4A74">
        <w:rPr>
          <w:rFonts w:ascii="Garamond" w:hAnsi="Garamond"/>
          <w:sz w:val="24"/>
          <w:szCs w:val="24"/>
        </w:rPr>
        <w:t>disiplinimin</w:t>
      </w:r>
      <w:proofErr w:type="spellEnd"/>
      <w:r w:rsidRPr="003B4A74">
        <w:rPr>
          <w:rFonts w:ascii="Garamond" w:hAnsi="Garamond"/>
          <w:sz w:val="24"/>
          <w:szCs w:val="24"/>
        </w:rPr>
        <w:t xml:space="preserve"> e </w:t>
      </w:r>
      <w:proofErr w:type="spellStart"/>
      <w:r w:rsidRPr="003B4A74">
        <w:rPr>
          <w:rFonts w:ascii="Garamond" w:hAnsi="Garamond"/>
          <w:sz w:val="24"/>
          <w:szCs w:val="24"/>
        </w:rPr>
        <w:t>punimeve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ndërtimit</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ndryshuar</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ne</w:t>
      </w:r>
      <w:bookmarkStart w:id="0" w:name="_GoBack"/>
      <w:bookmarkEnd w:id="0"/>
      <w:r w:rsidRPr="003B4A74">
        <w:rPr>
          <w:rFonts w:ascii="Garamond" w:hAnsi="Garamond"/>
          <w:sz w:val="24"/>
          <w:szCs w:val="24"/>
        </w:rPr>
        <w:t>neve</w:t>
      </w:r>
      <w:proofErr w:type="spellEnd"/>
      <w:r w:rsidRPr="003B4A74">
        <w:rPr>
          <w:rFonts w:ascii="Garamond" w:hAnsi="Garamond"/>
          <w:sz w:val="24"/>
          <w:szCs w:val="24"/>
        </w:rPr>
        <w:t xml:space="preserve"> 10 e 17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ligjit</w:t>
      </w:r>
      <w:proofErr w:type="spellEnd"/>
      <w:r w:rsidRPr="003B4A74">
        <w:rPr>
          <w:rFonts w:ascii="Garamond" w:hAnsi="Garamond"/>
          <w:sz w:val="24"/>
          <w:szCs w:val="24"/>
        </w:rPr>
        <w:t xml:space="preserve"> nr.8464, </w:t>
      </w:r>
      <w:proofErr w:type="spellStart"/>
      <w:r w:rsidRPr="003B4A74">
        <w:rPr>
          <w:rFonts w:ascii="Garamond" w:hAnsi="Garamond"/>
          <w:sz w:val="24"/>
          <w:szCs w:val="24"/>
        </w:rPr>
        <w:t>datë</w:t>
      </w:r>
      <w:proofErr w:type="spellEnd"/>
      <w:r w:rsidRPr="003B4A74">
        <w:rPr>
          <w:rFonts w:ascii="Garamond" w:hAnsi="Garamond"/>
          <w:sz w:val="24"/>
          <w:szCs w:val="24"/>
        </w:rPr>
        <w:t xml:space="preserve"> 11.3.1999 “</w:t>
      </w:r>
      <w:proofErr w:type="spellStart"/>
      <w:r w:rsidRPr="003B4A74">
        <w:rPr>
          <w:rFonts w:ascii="Garamond" w:hAnsi="Garamond"/>
          <w:sz w:val="24"/>
          <w:szCs w:val="24"/>
        </w:rPr>
        <w:t>Për</w:t>
      </w:r>
      <w:proofErr w:type="spellEnd"/>
      <w:r w:rsidRPr="003B4A74">
        <w:rPr>
          <w:rFonts w:ascii="Garamond" w:hAnsi="Garamond"/>
          <w:sz w:val="24"/>
          <w:szCs w:val="24"/>
        </w:rPr>
        <w:t xml:space="preserve"> </w:t>
      </w:r>
      <w:proofErr w:type="spellStart"/>
      <w:r w:rsidRPr="003B4A74">
        <w:rPr>
          <w:rFonts w:ascii="Garamond" w:hAnsi="Garamond"/>
          <w:sz w:val="24"/>
          <w:szCs w:val="24"/>
        </w:rPr>
        <w:t>standardizimin</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ndryshuar</w:t>
      </w:r>
      <w:proofErr w:type="spellEnd"/>
      <w:r w:rsidRPr="003B4A74">
        <w:rPr>
          <w:rFonts w:ascii="Garamond" w:hAnsi="Garamond"/>
          <w:sz w:val="24"/>
          <w:szCs w:val="24"/>
        </w:rPr>
        <w:t xml:space="preserve"> </w:t>
      </w:r>
      <w:proofErr w:type="spellStart"/>
      <w:r w:rsidRPr="003B4A74">
        <w:rPr>
          <w:rFonts w:ascii="Garamond" w:hAnsi="Garamond"/>
          <w:sz w:val="24"/>
          <w:szCs w:val="24"/>
        </w:rPr>
        <w:t>dhe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ligjit</w:t>
      </w:r>
      <w:proofErr w:type="spellEnd"/>
      <w:r w:rsidRPr="003B4A74">
        <w:rPr>
          <w:rFonts w:ascii="Garamond" w:hAnsi="Garamond"/>
          <w:sz w:val="24"/>
          <w:szCs w:val="24"/>
        </w:rPr>
        <w:t xml:space="preserve"> nr.8560, </w:t>
      </w:r>
      <w:proofErr w:type="spellStart"/>
      <w:r w:rsidRPr="003B4A74">
        <w:rPr>
          <w:rFonts w:ascii="Garamond" w:hAnsi="Garamond"/>
          <w:sz w:val="24"/>
          <w:szCs w:val="24"/>
        </w:rPr>
        <w:t>datë</w:t>
      </w:r>
      <w:proofErr w:type="spellEnd"/>
      <w:r w:rsidRPr="003B4A74">
        <w:rPr>
          <w:rFonts w:ascii="Garamond" w:hAnsi="Garamond"/>
          <w:sz w:val="24"/>
          <w:szCs w:val="24"/>
        </w:rPr>
        <w:t xml:space="preserve"> 22.12.1999 “</w:t>
      </w:r>
      <w:proofErr w:type="spellStart"/>
      <w:r w:rsidRPr="003B4A74">
        <w:rPr>
          <w:rFonts w:ascii="Garamond" w:hAnsi="Garamond"/>
          <w:sz w:val="24"/>
          <w:szCs w:val="24"/>
        </w:rPr>
        <w:t>Për</w:t>
      </w:r>
      <w:proofErr w:type="spellEnd"/>
      <w:r w:rsidRPr="003B4A74">
        <w:rPr>
          <w:rFonts w:ascii="Garamond" w:hAnsi="Garamond"/>
          <w:sz w:val="24"/>
          <w:szCs w:val="24"/>
        </w:rPr>
        <w:t xml:space="preserve"> </w:t>
      </w:r>
      <w:proofErr w:type="spellStart"/>
      <w:r w:rsidRPr="003B4A74">
        <w:rPr>
          <w:rFonts w:ascii="Garamond" w:hAnsi="Garamond"/>
          <w:sz w:val="24"/>
          <w:szCs w:val="24"/>
        </w:rPr>
        <w:t>procedurat</w:t>
      </w:r>
      <w:proofErr w:type="spellEnd"/>
      <w:r w:rsidRPr="003B4A74">
        <w:rPr>
          <w:rFonts w:ascii="Garamond" w:hAnsi="Garamond"/>
          <w:sz w:val="24"/>
          <w:szCs w:val="24"/>
        </w:rPr>
        <w:t xml:space="preserve"> </w:t>
      </w:r>
      <w:proofErr w:type="spellStart"/>
      <w:r w:rsidRPr="003B4A74">
        <w:rPr>
          <w:rFonts w:ascii="Garamond" w:hAnsi="Garamond"/>
          <w:sz w:val="24"/>
          <w:szCs w:val="24"/>
        </w:rPr>
        <w:t>tatimore</w:t>
      </w:r>
      <w:proofErr w:type="spellEnd"/>
      <w:r w:rsidRPr="003B4A74">
        <w:rPr>
          <w:rFonts w:ascii="Garamond" w:hAnsi="Garamond"/>
          <w:sz w:val="24"/>
          <w:szCs w:val="24"/>
        </w:rPr>
        <w:t xml:space="preserve"> </w:t>
      </w:r>
      <w:proofErr w:type="spellStart"/>
      <w:r w:rsidRPr="003B4A74">
        <w:rPr>
          <w:rFonts w:ascii="Garamond" w:hAnsi="Garamond"/>
          <w:sz w:val="24"/>
          <w:szCs w:val="24"/>
        </w:rPr>
        <w:t>në</w:t>
      </w:r>
      <w:proofErr w:type="spellEnd"/>
      <w:r w:rsidRPr="003B4A74">
        <w:rPr>
          <w:rFonts w:ascii="Garamond" w:hAnsi="Garamond"/>
          <w:sz w:val="24"/>
          <w:szCs w:val="24"/>
        </w:rPr>
        <w:t xml:space="preserve"> </w:t>
      </w:r>
      <w:proofErr w:type="spellStart"/>
      <w:r w:rsidRPr="003B4A74">
        <w:rPr>
          <w:rFonts w:ascii="Garamond" w:hAnsi="Garamond"/>
          <w:sz w:val="24"/>
          <w:szCs w:val="24"/>
        </w:rPr>
        <w:t>Republikën</w:t>
      </w:r>
      <w:proofErr w:type="spellEnd"/>
      <w:r w:rsidRPr="003B4A74">
        <w:rPr>
          <w:rFonts w:ascii="Garamond" w:hAnsi="Garamond"/>
          <w:sz w:val="24"/>
          <w:szCs w:val="24"/>
        </w:rPr>
        <w:t xml:space="preserve"> e </w:t>
      </w:r>
      <w:proofErr w:type="spellStart"/>
      <w:r w:rsidRPr="003B4A74">
        <w:rPr>
          <w:rFonts w:ascii="Garamond" w:hAnsi="Garamond"/>
          <w:sz w:val="24"/>
          <w:szCs w:val="24"/>
        </w:rPr>
        <w:t>Shqipërisë</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ndryshuar</w:t>
      </w:r>
      <w:proofErr w:type="spellEnd"/>
      <w:r w:rsidRPr="003B4A74">
        <w:rPr>
          <w:rFonts w:ascii="Garamond" w:hAnsi="Garamond"/>
          <w:sz w:val="24"/>
          <w:szCs w:val="24"/>
        </w:rPr>
        <w:t xml:space="preserve">, me </w:t>
      </w:r>
      <w:proofErr w:type="spellStart"/>
      <w:r w:rsidRPr="003B4A74">
        <w:rPr>
          <w:rFonts w:ascii="Garamond" w:hAnsi="Garamond"/>
          <w:sz w:val="24"/>
          <w:szCs w:val="24"/>
        </w:rPr>
        <w:t>propozimin</w:t>
      </w:r>
      <w:proofErr w:type="spellEnd"/>
      <w:r w:rsidRPr="003B4A74">
        <w:rPr>
          <w:rFonts w:ascii="Garamond" w:hAnsi="Garamond"/>
          <w:sz w:val="24"/>
          <w:szCs w:val="24"/>
        </w:rPr>
        <w:t xml:space="preserve"> e </w:t>
      </w:r>
      <w:proofErr w:type="spellStart"/>
      <w:r w:rsidRPr="003B4A74">
        <w:rPr>
          <w:rFonts w:ascii="Garamond" w:hAnsi="Garamond"/>
          <w:sz w:val="24"/>
          <w:szCs w:val="24"/>
        </w:rPr>
        <w:t>Ministrit</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Punëve</w:t>
      </w:r>
      <w:proofErr w:type="spellEnd"/>
      <w:r w:rsidRPr="003B4A74">
        <w:rPr>
          <w:rFonts w:ascii="Garamond" w:hAnsi="Garamond"/>
          <w:sz w:val="24"/>
          <w:szCs w:val="24"/>
        </w:rPr>
        <w:t xml:space="preserve"> </w:t>
      </w:r>
      <w:proofErr w:type="spellStart"/>
      <w:r w:rsidRPr="003B4A74">
        <w:rPr>
          <w:rFonts w:ascii="Garamond" w:hAnsi="Garamond"/>
          <w:sz w:val="24"/>
          <w:szCs w:val="24"/>
        </w:rPr>
        <w:t>Publike</w:t>
      </w:r>
      <w:proofErr w:type="spellEnd"/>
      <w:r w:rsidRPr="003B4A74">
        <w:rPr>
          <w:rFonts w:ascii="Garamond" w:hAnsi="Garamond"/>
          <w:sz w:val="24"/>
          <w:szCs w:val="24"/>
        </w:rPr>
        <w:t xml:space="preserve">, </w:t>
      </w:r>
      <w:proofErr w:type="spellStart"/>
      <w:r w:rsidRPr="003B4A74">
        <w:rPr>
          <w:rFonts w:ascii="Garamond" w:hAnsi="Garamond"/>
          <w:sz w:val="24"/>
          <w:szCs w:val="24"/>
        </w:rPr>
        <w:t>Transportit</w:t>
      </w:r>
      <w:proofErr w:type="spellEnd"/>
      <w:r w:rsidRPr="003B4A74">
        <w:rPr>
          <w:rFonts w:ascii="Garamond" w:hAnsi="Garamond"/>
          <w:sz w:val="24"/>
          <w:szCs w:val="24"/>
        </w:rPr>
        <w:t xml:space="preserve"> </w:t>
      </w:r>
      <w:proofErr w:type="spellStart"/>
      <w:r w:rsidRPr="003B4A74">
        <w:rPr>
          <w:rFonts w:ascii="Garamond" w:hAnsi="Garamond"/>
          <w:sz w:val="24"/>
          <w:szCs w:val="24"/>
        </w:rPr>
        <w:t>dhe</w:t>
      </w:r>
      <w:proofErr w:type="spellEnd"/>
      <w:r w:rsidRPr="003B4A74">
        <w:rPr>
          <w:rFonts w:ascii="Garamond" w:hAnsi="Garamond"/>
          <w:sz w:val="24"/>
          <w:szCs w:val="24"/>
        </w:rPr>
        <w:t xml:space="preserve"> </w:t>
      </w:r>
      <w:proofErr w:type="spellStart"/>
      <w:r w:rsidRPr="003B4A74">
        <w:rPr>
          <w:rFonts w:ascii="Garamond" w:hAnsi="Garamond"/>
          <w:sz w:val="24"/>
          <w:szCs w:val="24"/>
        </w:rPr>
        <w:t>Telekomunikacionit</w:t>
      </w:r>
      <w:proofErr w:type="spellEnd"/>
      <w:r w:rsidRPr="003B4A74">
        <w:rPr>
          <w:rFonts w:ascii="Garamond" w:hAnsi="Garamond"/>
          <w:sz w:val="24"/>
          <w:szCs w:val="24"/>
        </w:rPr>
        <w:t xml:space="preserve">, </w:t>
      </w:r>
      <w:proofErr w:type="spellStart"/>
      <w:r w:rsidRPr="003B4A74">
        <w:rPr>
          <w:rFonts w:ascii="Garamond" w:hAnsi="Garamond"/>
          <w:sz w:val="24"/>
          <w:szCs w:val="24"/>
        </w:rPr>
        <w:t>Këshilli</w:t>
      </w:r>
      <w:proofErr w:type="spellEnd"/>
      <w:r w:rsidRPr="003B4A74">
        <w:rPr>
          <w:rFonts w:ascii="Garamond" w:hAnsi="Garamond"/>
          <w:sz w:val="24"/>
          <w:szCs w:val="24"/>
        </w:rPr>
        <w:t xml:space="preserve"> </w:t>
      </w:r>
      <w:proofErr w:type="spellStart"/>
      <w:r w:rsidRPr="003B4A74">
        <w:rPr>
          <w:rFonts w:ascii="Garamond" w:hAnsi="Garamond"/>
          <w:sz w:val="24"/>
          <w:szCs w:val="24"/>
        </w:rPr>
        <w:t>i</w:t>
      </w:r>
      <w:proofErr w:type="spellEnd"/>
      <w:r w:rsidRPr="003B4A74">
        <w:rPr>
          <w:rFonts w:ascii="Garamond" w:hAnsi="Garamond"/>
          <w:sz w:val="24"/>
          <w:szCs w:val="24"/>
        </w:rPr>
        <w:t xml:space="preserve"> </w:t>
      </w:r>
      <w:proofErr w:type="spellStart"/>
      <w:r w:rsidRPr="003B4A74">
        <w:rPr>
          <w:rFonts w:ascii="Garamond" w:hAnsi="Garamond"/>
          <w:sz w:val="24"/>
          <w:szCs w:val="24"/>
        </w:rPr>
        <w:t>Ministrave</w:t>
      </w:r>
      <w:proofErr w:type="spellEnd"/>
    </w:p>
    <w:p w14:paraId="499C0718" w14:textId="77777777" w:rsidR="00D92955" w:rsidRPr="003B4A74" w:rsidRDefault="00D92955" w:rsidP="00D92955">
      <w:pPr>
        <w:pStyle w:val="Paragrafi"/>
        <w:rPr>
          <w:rFonts w:ascii="Garamond" w:hAnsi="Garamond"/>
          <w:sz w:val="24"/>
          <w:szCs w:val="24"/>
        </w:rPr>
      </w:pPr>
    </w:p>
    <w:p w14:paraId="01C8FCD0" w14:textId="77777777" w:rsidR="00D92955" w:rsidRPr="003B4A74" w:rsidRDefault="00D92955" w:rsidP="00D92955">
      <w:pPr>
        <w:pStyle w:val="VENDOSI"/>
        <w:rPr>
          <w:rFonts w:ascii="Garamond" w:hAnsi="Garamond"/>
          <w:sz w:val="24"/>
          <w:szCs w:val="24"/>
          <w:lang w:val="en-US"/>
        </w:rPr>
      </w:pPr>
      <w:r w:rsidRPr="003B4A74">
        <w:rPr>
          <w:rFonts w:ascii="Garamond" w:hAnsi="Garamond"/>
          <w:sz w:val="24"/>
          <w:szCs w:val="24"/>
          <w:lang w:val="en-US"/>
        </w:rPr>
        <w:t>Vendosi:</w:t>
      </w:r>
    </w:p>
    <w:p w14:paraId="169769EB" w14:textId="77777777" w:rsidR="00D92955" w:rsidRPr="003B4A74" w:rsidRDefault="00D92955" w:rsidP="00D92955">
      <w:pPr>
        <w:pStyle w:val="Paragrafi"/>
        <w:rPr>
          <w:rFonts w:ascii="Garamond" w:hAnsi="Garamond" w:cstheme="minorHAnsi"/>
          <w:sz w:val="24"/>
          <w:szCs w:val="24"/>
        </w:rPr>
      </w:pPr>
    </w:p>
    <w:p w14:paraId="49C7123F" w14:textId="280592BC" w:rsidR="00D92955" w:rsidRPr="003B4A74" w:rsidRDefault="00492A9E" w:rsidP="00492A9E">
      <w:pPr>
        <w:pStyle w:val="Paragrafi"/>
        <w:ind w:firstLine="0"/>
        <w:rPr>
          <w:rFonts w:ascii="Garamond" w:hAnsi="Garamond" w:cstheme="minorHAnsi"/>
          <w:i/>
          <w:iCs/>
          <w:sz w:val="24"/>
          <w:szCs w:val="24"/>
        </w:rPr>
      </w:pPr>
      <w:r w:rsidRPr="003B4A74">
        <w:rPr>
          <w:rFonts w:ascii="Garamond" w:hAnsi="Garamond" w:cstheme="minorHAnsi"/>
          <w:sz w:val="24"/>
          <w:szCs w:val="24"/>
        </w:rPr>
        <w:t xml:space="preserve">          </w:t>
      </w:r>
      <w:r w:rsidRPr="003B4A74">
        <w:rPr>
          <w:rFonts w:ascii="Garamond" w:hAnsi="Garamond" w:cstheme="minorHAnsi"/>
          <w:i/>
          <w:iCs/>
          <w:sz w:val="24"/>
          <w:szCs w:val="24"/>
        </w:rPr>
        <w:t xml:space="preserve">   </w:t>
      </w:r>
      <w:r w:rsidRPr="003B4A74">
        <w:rPr>
          <w:rFonts w:ascii="Garamond" w:hAnsi="Garamond" w:cstheme="minorHAnsi"/>
          <w:i/>
          <w:iCs/>
          <w:sz w:val="24"/>
          <w:szCs w:val="24"/>
          <w:shd w:val="clear" w:color="auto" w:fill="FFFFFF"/>
          <w:lang w:val="sq-AL"/>
        </w:rPr>
        <w:t>1. Unifikimin e metodologjisë së llogaritjes dhe të formatit të paraqitjes së preventivave, situacioneve dhe të analizave teknike të çmimeve me qëllim lehtësimin e veprimtarisë së subjekteve, që zhvillojnë veprimtari në fushën e ndërtimit, si dhe lehtësimin e kontrollit tekniko-financiar në këtë fushë.</w:t>
      </w:r>
    </w:p>
    <w:p w14:paraId="7513DC5E" w14:textId="7B9E5B1E" w:rsidR="00D92955" w:rsidRPr="003B4A74" w:rsidRDefault="00D92955" w:rsidP="00D92955">
      <w:pPr>
        <w:pStyle w:val="Paragrafi"/>
        <w:rPr>
          <w:rFonts w:ascii="Garamond" w:hAnsi="Garamond"/>
          <w:sz w:val="24"/>
          <w:szCs w:val="24"/>
        </w:rPr>
      </w:pPr>
      <w:r w:rsidRPr="003B4A74">
        <w:rPr>
          <w:rFonts w:ascii="Garamond" w:hAnsi="Garamond"/>
          <w:i/>
          <w:iCs/>
          <w:sz w:val="24"/>
          <w:szCs w:val="24"/>
        </w:rPr>
        <w:t>2.</w:t>
      </w:r>
      <w:r w:rsidR="00492A9E" w:rsidRPr="003B4A74">
        <w:rPr>
          <w:rFonts w:ascii="Garamond" w:hAnsi="Garamond"/>
          <w:i/>
          <w:iCs/>
          <w:sz w:val="24"/>
          <w:szCs w:val="24"/>
          <w:shd w:val="clear" w:color="auto" w:fill="FFFFFF"/>
          <w:lang w:val="sq-AL"/>
        </w:rPr>
        <w:t xml:space="preserve"> Hartimi i çdo preventivi apo situacioni në fushën e ndërtimit, si dhe zbatimi e mbikëqyrja e çdo punimi ndërtimi, që realizohet nga persona fizikë dhe juridikë, publikë ose privatë, me fonde publike ose private, në territorin e Republikës së Shqipërisë, bëhen në përputhje me këtë vendim</w:t>
      </w:r>
      <w:r w:rsidRPr="003B4A74">
        <w:rPr>
          <w:rFonts w:ascii="Garamond" w:hAnsi="Garamond"/>
          <w:sz w:val="24"/>
          <w:szCs w:val="24"/>
        </w:rPr>
        <w:t>.</w:t>
      </w:r>
    </w:p>
    <w:p w14:paraId="15F9E80E" w14:textId="588328FC" w:rsidR="00D92955" w:rsidRPr="003B4A74" w:rsidRDefault="00D92955" w:rsidP="00D92955">
      <w:pPr>
        <w:pStyle w:val="Paragrafi"/>
        <w:rPr>
          <w:rFonts w:ascii="Garamond" w:hAnsi="Garamond"/>
          <w:i/>
          <w:iCs/>
          <w:sz w:val="24"/>
          <w:szCs w:val="24"/>
        </w:rPr>
      </w:pPr>
      <w:r w:rsidRPr="003B4A74">
        <w:rPr>
          <w:rFonts w:ascii="Garamond" w:hAnsi="Garamond"/>
          <w:i/>
          <w:iCs/>
          <w:sz w:val="24"/>
          <w:szCs w:val="24"/>
        </w:rPr>
        <w:t xml:space="preserve">3. </w:t>
      </w:r>
      <w:r w:rsidR="00492A9E" w:rsidRPr="003B4A74">
        <w:rPr>
          <w:rFonts w:ascii="Garamond" w:hAnsi="Garamond"/>
          <w:i/>
          <w:iCs/>
          <w:sz w:val="24"/>
          <w:szCs w:val="24"/>
          <w:shd w:val="clear" w:color="auto" w:fill="FFFFFF"/>
          <w:lang w:val="sq-AL"/>
        </w:rPr>
        <w:t>Metodologjia e llogaritjes së kostos, sipas këtij vendimi, është pjesë e dokumentacionit teknik të çdo objekti të projektuar apo ndërtuar në Republikën e Shqipërisë</w:t>
      </w:r>
      <w:r w:rsidRPr="003B4A74">
        <w:rPr>
          <w:rFonts w:ascii="Garamond" w:hAnsi="Garamond"/>
          <w:i/>
          <w:iCs/>
          <w:sz w:val="24"/>
          <w:szCs w:val="24"/>
        </w:rPr>
        <w:t>.</w:t>
      </w:r>
    </w:p>
    <w:p w14:paraId="2F4815C3" w14:textId="77777777" w:rsidR="00D92955" w:rsidRPr="003B4A74" w:rsidRDefault="00D92955" w:rsidP="00D92955">
      <w:pPr>
        <w:pStyle w:val="Paragrafi"/>
        <w:rPr>
          <w:rFonts w:ascii="Garamond" w:hAnsi="Garamond"/>
          <w:sz w:val="24"/>
          <w:szCs w:val="24"/>
        </w:rPr>
      </w:pPr>
      <w:r w:rsidRPr="003B4A74">
        <w:rPr>
          <w:rFonts w:ascii="Garamond" w:hAnsi="Garamond"/>
          <w:sz w:val="24"/>
          <w:szCs w:val="24"/>
        </w:rPr>
        <w:t xml:space="preserve">4. </w:t>
      </w:r>
      <w:proofErr w:type="spellStart"/>
      <w:r w:rsidRPr="003B4A74">
        <w:rPr>
          <w:rFonts w:ascii="Garamond" w:hAnsi="Garamond"/>
          <w:sz w:val="24"/>
          <w:szCs w:val="24"/>
        </w:rPr>
        <w:t>Nëse</w:t>
      </w:r>
      <w:proofErr w:type="spellEnd"/>
      <w:r w:rsidRPr="003B4A74">
        <w:rPr>
          <w:rFonts w:ascii="Garamond" w:hAnsi="Garamond"/>
          <w:sz w:val="24"/>
          <w:szCs w:val="24"/>
        </w:rPr>
        <w:t xml:space="preserve"> </w:t>
      </w:r>
      <w:proofErr w:type="spellStart"/>
      <w:r w:rsidRPr="003B4A74">
        <w:rPr>
          <w:rFonts w:ascii="Garamond" w:hAnsi="Garamond"/>
          <w:sz w:val="24"/>
          <w:szCs w:val="24"/>
        </w:rPr>
        <w:t>nuk</w:t>
      </w:r>
      <w:proofErr w:type="spellEnd"/>
      <w:r w:rsidRPr="003B4A74">
        <w:rPr>
          <w:rFonts w:ascii="Garamond" w:hAnsi="Garamond"/>
          <w:sz w:val="24"/>
          <w:szCs w:val="24"/>
        </w:rPr>
        <w:t xml:space="preserve"> </w:t>
      </w:r>
      <w:proofErr w:type="spellStart"/>
      <w:r w:rsidRPr="003B4A74">
        <w:rPr>
          <w:rFonts w:ascii="Garamond" w:hAnsi="Garamond"/>
          <w:sz w:val="24"/>
          <w:szCs w:val="24"/>
        </w:rPr>
        <w:t>përcaktohet</w:t>
      </w:r>
      <w:proofErr w:type="spellEnd"/>
      <w:r w:rsidRPr="003B4A74">
        <w:rPr>
          <w:rFonts w:ascii="Garamond" w:hAnsi="Garamond"/>
          <w:sz w:val="24"/>
          <w:szCs w:val="24"/>
        </w:rPr>
        <w:t xml:space="preserve"> </w:t>
      </w:r>
      <w:proofErr w:type="spellStart"/>
      <w:r w:rsidRPr="003B4A74">
        <w:rPr>
          <w:rFonts w:ascii="Garamond" w:hAnsi="Garamond"/>
          <w:sz w:val="24"/>
          <w:szCs w:val="24"/>
        </w:rPr>
        <w:t>ndryshe</w:t>
      </w:r>
      <w:proofErr w:type="spellEnd"/>
      <w:r w:rsidRPr="003B4A74">
        <w:rPr>
          <w:rFonts w:ascii="Garamond" w:hAnsi="Garamond"/>
          <w:sz w:val="24"/>
          <w:szCs w:val="24"/>
        </w:rPr>
        <w:t xml:space="preserve">, </w:t>
      </w:r>
      <w:proofErr w:type="spellStart"/>
      <w:r w:rsidRPr="003B4A74">
        <w:rPr>
          <w:rFonts w:ascii="Garamond" w:hAnsi="Garamond"/>
          <w:sz w:val="24"/>
          <w:szCs w:val="24"/>
        </w:rPr>
        <w:t>termat</w:t>
      </w:r>
      <w:proofErr w:type="spellEnd"/>
      <w:r w:rsidRPr="003B4A74">
        <w:rPr>
          <w:rFonts w:ascii="Garamond" w:hAnsi="Garamond"/>
          <w:sz w:val="24"/>
          <w:szCs w:val="24"/>
        </w:rPr>
        <w:t xml:space="preserve"> e </w:t>
      </w:r>
      <w:proofErr w:type="spellStart"/>
      <w:r w:rsidRPr="003B4A74">
        <w:rPr>
          <w:rFonts w:ascii="Garamond" w:hAnsi="Garamond"/>
          <w:sz w:val="24"/>
          <w:szCs w:val="24"/>
        </w:rPr>
        <w:t>përdorura</w:t>
      </w:r>
      <w:proofErr w:type="spellEnd"/>
      <w:r w:rsidRPr="003B4A74">
        <w:rPr>
          <w:rFonts w:ascii="Garamond" w:hAnsi="Garamond"/>
          <w:sz w:val="24"/>
          <w:szCs w:val="24"/>
        </w:rPr>
        <w:t xml:space="preserve"> </w:t>
      </w:r>
      <w:proofErr w:type="spellStart"/>
      <w:r w:rsidRPr="003B4A74">
        <w:rPr>
          <w:rFonts w:ascii="Garamond" w:hAnsi="Garamond"/>
          <w:sz w:val="24"/>
          <w:szCs w:val="24"/>
        </w:rPr>
        <w:t>në</w:t>
      </w:r>
      <w:proofErr w:type="spellEnd"/>
      <w:r w:rsidRPr="003B4A74">
        <w:rPr>
          <w:rFonts w:ascii="Garamond" w:hAnsi="Garamond"/>
          <w:sz w:val="24"/>
          <w:szCs w:val="24"/>
        </w:rPr>
        <w:t xml:space="preserve"> </w:t>
      </w:r>
      <w:proofErr w:type="spellStart"/>
      <w:r w:rsidRPr="003B4A74">
        <w:rPr>
          <w:rFonts w:ascii="Garamond" w:hAnsi="Garamond"/>
          <w:sz w:val="24"/>
          <w:szCs w:val="24"/>
        </w:rPr>
        <w:t>këtë</w:t>
      </w:r>
      <w:proofErr w:type="spellEnd"/>
      <w:r w:rsidRPr="003B4A74">
        <w:rPr>
          <w:rFonts w:ascii="Garamond" w:hAnsi="Garamond"/>
          <w:sz w:val="24"/>
          <w:szCs w:val="24"/>
        </w:rPr>
        <w:t xml:space="preserve"> </w:t>
      </w:r>
      <w:proofErr w:type="spellStart"/>
      <w:r w:rsidRPr="003B4A74">
        <w:rPr>
          <w:rFonts w:ascii="Garamond" w:hAnsi="Garamond"/>
          <w:sz w:val="24"/>
          <w:szCs w:val="24"/>
        </w:rPr>
        <w:t>vendim</w:t>
      </w:r>
      <w:proofErr w:type="spellEnd"/>
      <w:r w:rsidRPr="003B4A74">
        <w:rPr>
          <w:rFonts w:ascii="Garamond" w:hAnsi="Garamond"/>
          <w:sz w:val="24"/>
          <w:szCs w:val="24"/>
        </w:rPr>
        <w:t xml:space="preserve"> </w:t>
      </w:r>
      <w:proofErr w:type="spellStart"/>
      <w:r w:rsidRPr="003B4A74">
        <w:rPr>
          <w:rFonts w:ascii="Garamond" w:hAnsi="Garamond"/>
          <w:sz w:val="24"/>
          <w:szCs w:val="24"/>
        </w:rPr>
        <w:t>kanë</w:t>
      </w:r>
      <w:proofErr w:type="spellEnd"/>
      <w:r w:rsidRPr="003B4A74">
        <w:rPr>
          <w:rFonts w:ascii="Garamond" w:hAnsi="Garamond"/>
          <w:sz w:val="24"/>
          <w:szCs w:val="24"/>
        </w:rPr>
        <w:t xml:space="preserve"> </w:t>
      </w:r>
      <w:proofErr w:type="spellStart"/>
      <w:r w:rsidRPr="003B4A74">
        <w:rPr>
          <w:rFonts w:ascii="Garamond" w:hAnsi="Garamond"/>
          <w:sz w:val="24"/>
          <w:szCs w:val="24"/>
        </w:rPr>
        <w:t>kuptimin</w:t>
      </w:r>
      <w:proofErr w:type="spellEnd"/>
      <w:r w:rsidRPr="003B4A74">
        <w:rPr>
          <w:rFonts w:ascii="Garamond" w:hAnsi="Garamond"/>
          <w:sz w:val="24"/>
          <w:szCs w:val="24"/>
        </w:rPr>
        <w:t xml:space="preserve">, </w:t>
      </w:r>
      <w:proofErr w:type="spellStart"/>
      <w:r w:rsidRPr="003B4A74">
        <w:rPr>
          <w:rFonts w:ascii="Garamond" w:hAnsi="Garamond"/>
          <w:sz w:val="24"/>
          <w:szCs w:val="24"/>
        </w:rPr>
        <w:t>si</w:t>
      </w:r>
      <w:proofErr w:type="spellEnd"/>
      <w:r w:rsidRPr="003B4A74">
        <w:rPr>
          <w:rFonts w:ascii="Garamond" w:hAnsi="Garamond"/>
          <w:sz w:val="24"/>
          <w:szCs w:val="24"/>
        </w:rPr>
        <w:t xml:space="preserve"> </w:t>
      </w:r>
      <w:proofErr w:type="spellStart"/>
      <w:r w:rsidRPr="003B4A74">
        <w:rPr>
          <w:rFonts w:ascii="Garamond" w:hAnsi="Garamond"/>
          <w:sz w:val="24"/>
          <w:szCs w:val="24"/>
        </w:rPr>
        <w:t>më</w:t>
      </w:r>
      <w:proofErr w:type="spellEnd"/>
      <w:r w:rsidRPr="003B4A74">
        <w:rPr>
          <w:rFonts w:ascii="Garamond" w:hAnsi="Garamond"/>
          <w:sz w:val="24"/>
          <w:szCs w:val="24"/>
        </w:rPr>
        <w:t xml:space="preserve"> </w:t>
      </w:r>
      <w:proofErr w:type="spellStart"/>
      <w:r w:rsidRPr="003B4A74">
        <w:rPr>
          <w:rFonts w:ascii="Garamond" w:hAnsi="Garamond"/>
          <w:sz w:val="24"/>
          <w:szCs w:val="24"/>
        </w:rPr>
        <w:t>poshtë</w:t>
      </w:r>
      <w:proofErr w:type="spellEnd"/>
      <w:r w:rsidRPr="003B4A74">
        <w:rPr>
          <w:rFonts w:ascii="Garamond" w:hAnsi="Garamond"/>
          <w:sz w:val="24"/>
          <w:szCs w:val="24"/>
        </w:rPr>
        <w:t xml:space="preserve"> </w:t>
      </w:r>
      <w:proofErr w:type="spellStart"/>
      <w:r w:rsidRPr="003B4A74">
        <w:rPr>
          <w:rFonts w:ascii="Garamond" w:hAnsi="Garamond"/>
          <w:sz w:val="24"/>
          <w:szCs w:val="24"/>
        </w:rPr>
        <w:t>vijon</w:t>
      </w:r>
      <w:proofErr w:type="spellEnd"/>
      <w:r w:rsidRPr="003B4A74">
        <w:rPr>
          <w:rFonts w:ascii="Garamond" w:hAnsi="Garamond"/>
          <w:sz w:val="24"/>
          <w:szCs w:val="24"/>
        </w:rPr>
        <w:t>:</w:t>
      </w:r>
    </w:p>
    <w:p w14:paraId="7B77A7E9" w14:textId="63D5B743" w:rsidR="00D92955" w:rsidRPr="003B4A74" w:rsidRDefault="00D92955" w:rsidP="00D92955">
      <w:pPr>
        <w:pStyle w:val="Paragrafi"/>
        <w:rPr>
          <w:rFonts w:ascii="Garamond" w:hAnsi="Garamond"/>
          <w:i/>
          <w:iCs/>
          <w:sz w:val="24"/>
          <w:szCs w:val="24"/>
        </w:rPr>
      </w:pPr>
      <w:proofErr w:type="gramStart"/>
      <w:r w:rsidRPr="003B4A74">
        <w:rPr>
          <w:rFonts w:ascii="Garamond" w:hAnsi="Garamond"/>
          <w:i/>
          <w:iCs/>
          <w:sz w:val="24"/>
          <w:szCs w:val="24"/>
        </w:rPr>
        <w:t>a)</w:t>
      </w:r>
      <w:proofErr w:type="spellStart"/>
      <w:r w:rsidR="00492A9E" w:rsidRPr="003B4A74">
        <w:rPr>
          <w:rFonts w:ascii="Garamond" w:hAnsi="Garamond"/>
          <w:i/>
          <w:iCs/>
          <w:sz w:val="24"/>
          <w:szCs w:val="24"/>
        </w:rPr>
        <w:t>Shfuqiz</w:t>
      </w:r>
      <w:r w:rsidR="003B4A74" w:rsidRPr="003B4A74">
        <w:rPr>
          <w:rFonts w:ascii="Garamond" w:hAnsi="Garamond"/>
          <w:i/>
          <w:iCs/>
          <w:sz w:val="24"/>
          <w:szCs w:val="24"/>
        </w:rPr>
        <w:t>uar</w:t>
      </w:r>
      <w:proofErr w:type="spellEnd"/>
      <w:proofErr w:type="gramEnd"/>
      <w:r w:rsidRPr="003B4A74">
        <w:rPr>
          <w:rFonts w:ascii="Garamond" w:hAnsi="Garamond"/>
          <w:i/>
          <w:iCs/>
          <w:sz w:val="24"/>
          <w:szCs w:val="24"/>
        </w:rPr>
        <w:t>;</w:t>
      </w:r>
    </w:p>
    <w:p w14:paraId="3871A030" w14:textId="7E851099" w:rsidR="00D92955" w:rsidRPr="003B4A74" w:rsidRDefault="00D92955" w:rsidP="00D92955">
      <w:pPr>
        <w:pStyle w:val="Paragrafi"/>
        <w:rPr>
          <w:rFonts w:ascii="Garamond" w:hAnsi="Garamond"/>
          <w:sz w:val="24"/>
          <w:szCs w:val="24"/>
        </w:rPr>
      </w:pPr>
      <w:r w:rsidRPr="003B4A74">
        <w:rPr>
          <w:rFonts w:ascii="Garamond" w:hAnsi="Garamond"/>
          <w:i/>
          <w:iCs/>
          <w:sz w:val="24"/>
          <w:szCs w:val="24"/>
        </w:rPr>
        <w:t>b)</w:t>
      </w:r>
      <w:r w:rsidR="00492A9E" w:rsidRPr="003B4A74">
        <w:rPr>
          <w:rFonts w:ascii="Garamond" w:hAnsi="Garamond"/>
          <w:i/>
          <w:iCs/>
          <w:sz w:val="24"/>
          <w:szCs w:val="24"/>
        </w:rPr>
        <w:t xml:space="preserve"> </w:t>
      </w:r>
      <w:proofErr w:type="spellStart"/>
      <w:r w:rsidR="00492A9E" w:rsidRPr="003B4A74">
        <w:rPr>
          <w:rFonts w:ascii="Garamond" w:hAnsi="Garamond"/>
          <w:i/>
          <w:iCs/>
          <w:sz w:val="24"/>
          <w:szCs w:val="24"/>
        </w:rPr>
        <w:t>Shfuqiz</w:t>
      </w:r>
      <w:r w:rsidR="003B4A74" w:rsidRPr="003B4A74">
        <w:rPr>
          <w:rFonts w:ascii="Garamond" w:hAnsi="Garamond"/>
          <w:i/>
          <w:iCs/>
          <w:sz w:val="24"/>
          <w:szCs w:val="24"/>
        </w:rPr>
        <w:t>uar</w:t>
      </w:r>
      <w:proofErr w:type="spellEnd"/>
      <w:r w:rsidR="00492A9E" w:rsidRPr="003B4A74">
        <w:rPr>
          <w:rFonts w:ascii="Garamond" w:hAnsi="Garamond"/>
          <w:i/>
          <w:iCs/>
          <w:sz w:val="24"/>
          <w:szCs w:val="24"/>
        </w:rPr>
        <w:t>;</w:t>
      </w:r>
    </w:p>
    <w:p w14:paraId="7A1B25BB" w14:textId="19068E78" w:rsidR="00D92955" w:rsidRPr="003B4A74" w:rsidRDefault="00D92955" w:rsidP="00D92955">
      <w:pPr>
        <w:pStyle w:val="Paragrafi"/>
        <w:rPr>
          <w:rFonts w:ascii="Garamond" w:hAnsi="Garamond"/>
          <w:i/>
          <w:iCs/>
          <w:sz w:val="24"/>
          <w:szCs w:val="24"/>
        </w:rPr>
      </w:pPr>
      <w:r w:rsidRPr="003B4A74">
        <w:rPr>
          <w:rFonts w:ascii="Garamond" w:hAnsi="Garamond"/>
          <w:i/>
          <w:iCs/>
          <w:sz w:val="24"/>
          <w:szCs w:val="24"/>
        </w:rPr>
        <w:t>c)</w:t>
      </w:r>
      <w:proofErr w:type="spellStart"/>
      <w:r w:rsidR="00492A9E" w:rsidRPr="003B4A74">
        <w:rPr>
          <w:rFonts w:ascii="Garamond" w:hAnsi="Garamond"/>
          <w:i/>
          <w:iCs/>
          <w:sz w:val="24"/>
          <w:szCs w:val="24"/>
        </w:rPr>
        <w:t>Shfuqiz</w:t>
      </w:r>
      <w:r w:rsidR="003B4A74" w:rsidRPr="003B4A74">
        <w:rPr>
          <w:rFonts w:ascii="Garamond" w:hAnsi="Garamond"/>
          <w:i/>
          <w:iCs/>
          <w:sz w:val="24"/>
          <w:szCs w:val="24"/>
        </w:rPr>
        <w:t>uar</w:t>
      </w:r>
      <w:proofErr w:type="spellEnd"/>
      <w:r w:rsidRPr="003B4A74">
        <w:rPr>
          <w:rFonts w:ascii="Garamond" w:hAnsi="Garamond"/>
          <w:i/>
          <w:iCs/>
          <w:sz w:val="24"/>
          <w:szCs w:val="24"/>
        </w:rPr>
        <w:t>;</w:t>
      </w:r>
    </w:p>
    <w:p w14:paraId="7E835E08" w14:textId="16CFE5B1" w:rsidR="00D92955" w:rsidRPr="003B4A74" w:rsidRDefault="00D92955" w:rsidP="00D92955">
      <w:pPr>
        <w:pStyle w:val="Paragrafi"/>
        <w:rPr>
          <w:rFonts w:ascii="Garamond" w:hAnsi="Garamond"/>
          <w:i/>
          <w:iCs/>
          <w:sz w:val="24"/>
          <w:szCs w:val="24"/>
        </w:rPr>
      </w:pPr>
      <w:r w:rsidRPr="003B4A74">
        <w:rPr>
          <w:rFonts w:ascii="Garamond" w:hAnsi="Garamond"/>
          <w:i/>
          <w:iCs/>
          <w:sz w:val="24"/>
          <w:szCs w:val="24"/>
        </w:rPr>
        <w:t>ç</w:t>
      </w:r>
      <w:r w:rsidR="00492A9E" w:rsidRPr="003B4A74">
        <w:rPr>
          <w:rFonts w:ascii="Garamond" w:hAnsi="Garamond"/>
          <w:i/>
          <w:iCs/>
          <w:sz w:val="24"/>
          <w:szCs w:val="24"/>
          <w:shd w:val="clear" w:color="auto" w:fill="FFFFFF"/>
          <w:lang w:val="sq-AL"/>
        </w:rPr>
        <w:t>) Subjekte deklaruese janë të gjitha subjektet private dhe/ose publike, që kryejnë veprimtari në fushën e prodhimit të materialeve të ndërtimit, të tregtimit të tyre ose në fushën e ndërtimit, sipas përkufizimit të bërë në kreun I të udhëzimit nr. 2, datë 8.5.2003 të Këshillit të Ministrave.</w:t>
      </w:r>
    </w:p>
    <w:p w14:paraId="10BB56B7" w14:textId="2D72CAFA" w:rsidR="00D92955" w:rsidRPr="003B4A74" w:rsidRDefault="00D92955" w:rsidP="00D92955">
      <w:pPr>
        <w:pStyle w:val="Paragrafi"/>
        <w:rPr>
          <w:rFonts w:ascii="Garamond" w:hAnsi="Garamond"/>
          <w:i/>
          <w:iCs/>
          <w:sz w:val="24"/>
          <w:szCs w:val="24"/>
        </w:rPr>
      </w:pPr>
      <w:r w:rsidRPr="003B4A74">
        <w:rPr>
          <w:rFonts w:ascii="Garamond" w:hAnsi="Garamond"/>
          <w:i/>
          <w:iCs/>
          <w:sz w:val="24"/>
          <w:szCs w:val="24"/>
        </w:rPr>
        <w:t>d</w:t>
      </w:r>
      <w:r w:rsidR="00492A9E" w:rsidRPr="003B4A74">
        <w:rPr>
          <w:rFonts w:ascii="Garamond" w:hAnsi="Garamond"/>
          <w:i/>
          <w:iCs/>
          <w:sz w:val="24"/>
          <w:szCs w:val="24"/>
        </w:rPr>
        <w:t>)</w:t>
      </w:r>
      <w:proofErr w:type="spellStart"/>
      <w:r w:rsidR="00492A9E" w:rsidRPr="003B4A74">
        <w:rPr>
          <w:rFonts w:ascii="Garamond" w:hAnsi="Garamond"/>
          <w:i/>
          <w:iCs/>
          <w:sz w:val="24"/>
          <w:szCs w:val="24"/>
        </w:rPr>
        <w:t>Shfuqiz</w:t>
      </w:r>
      <w:r w:rsidR="003B4A74" w:rsidRPr="003B4A74">
        <w:rPr>
          <w:rFonts w:ascii="Garamond" w:hAnsi="Garamond"/>
          <w:i/>
          <w:iCs/>
          <w:sz w:val="24"/>
          <w:szCs w:val="24"/>
        </w:rPr>
        <w:t>uar</w:t>
      </w:r>
      <w:proofErr w:type="spellEnd"/>
      <w:r w:rsidRPr="003B4A74">
        <w:rPr>
          <w:rFonts w:ascii="Garamond" w:hAnsi="Garamond"/>
          <w:i/>
          <w:iCs/>
          <w:sz w:val="24"/>
          <w:szCs w:val="24"/>
        </w:rPr>
        <w:t>;</w:t>
      </w:r>
    </w:p>
    <w:p w14:paraId="7DFA5D0E" w14:textId="7B8F5164" w:rsidR="00D92955" w:rsidRPr="003B4A74" w:rsidRDefault="00D92955" w:rsidP="00D92955">
      <w:pPr>
        <w:pStyle w:val="Paragrafi"/>
        <w:rPr>
          <w:rFonts w:ascii="Garamond" w:hAnsi="Garamond"/>
          <w:i/>
          <w:iCs/>
          <w:sz w:val="24"/>
          <w:szCs w:val="24"/>
        </w:rPr>
      </w:pPr>
      <w:proofErr w:type="gramStart"/>
      <w:r w:rsidRPr="003B4A74">
        <w:rPr>
          <w:rFonts w:ascii="Garamond" w:hAnsi="Garamond"/>
          <w:i/>
          <w:iCs/>
          <w:sz w:val="24"/>
          <w:szCs w:val="24"/>
        </w:rPr>
        <w:t>dh)</w:t>
      </w:r>
      <w:r w:rsidR="00492A9E" w:rsidRPr="003B4A74">
        <w:rPr>
          <w:rFonts w:ascii="Garamond" w:hAnsi="Garamond"/>
          <w:i/>
          <w:iCs/>
          <w:sz w:val="24"/>
          <w:szCs w:val="24"/>
          <w:shd w:val="clear" w:color="auto" w:fill="FFFFFF"/>
          <w:lang w:val="sq-AL"/>
        </w:rPr>
        <w:t>Manuali</w:t>
      </w:r>
      <w:proofErr w:type="gramEnd"/>
      <w:r w:rsidR="00492A9E" w:rsidRPr="003B4A74">
        <w:rPr>
          <w:rFonts w:ascii="Garamond" w:hAnsi="Garamond"/>
          <w:i/>
          <w:iCs/>
          <w:sz w:val="24"/>
          <w:szCs w:val="24"/>
          <w:shd w:val="clear" w:color="auto" w:fill="FFFFFF"/>
          <w:lang w:val="sq-AL"/>
        </w:rPr>
        <w:t xml:space="preserve"> teknik i çmimeve për punimet e ndërtimit është buletini periodik vjetor dhe përmban çmimet e punimeve të ndërtimit dhe analizat teknike të punimeve të ndërtimit, të specifikuara sipas numrit të analizave</w:t>
      </w:r>
      <w:r w:rsidRPr="003B4A74">
        <w:rPr>
          <w:rFonts w:ascii="Garamond" w:hAnsi="Garamond"/>
          <w:i/>
          <w:iCs/>
          <w:sz w:val="24"/>
          <w:szCs w:val="24"/>
        </w:rPr>
        <w:t>;</w:t>
      </w:r>
    </w:p>
    <w:p w14:paraId="08D0D33B" w14:textId="2557B355" w:rsidR="00D92955" w:rsidRPr="003B4A74" w:rsidRDefault="00D92955" w:rsidP="00D92955">
      <w:pPr>
        <w:pStyle w:val="Paragrafi"/>
        <w:rPr>
          <w:rFonts w:ascii="Garamond" w:hAnsi="Garamond"/>
          <w:i/>
          <w:iCs/>
          <w:sz w:val="24"/>
          <w:szCs w:val="24"/>
        </w:rPr>
      </w:pPr>
      <w:r w:rsidRPr="003B4A74">
        <w:rPr>
          <w:rFonts w:ascii="Garamond" w:hAnsi="Garamond"/>
          <w:sz w:val="24"/>
          <w:szCs w:val="24"/>
        </w:rPr>
        <w:t xml:space="preserve">e) </w:t>
      </w:r>
      <w:proofErr w:type="spellStart"/>
      <w:r w:rsidRPr="003B4A74">
        <w:rPr>
          <w:rFonts w:ascii="Garamond" w:hAnsi="Garamond"/>
          <w:sz w:val="24"/>
          <w:szCs w:val="24"/>
        </w:rPr>
        <w:t>buletini</w:t>
      </w:r>
      <w:proofErr w:type="spellEnd"/>
      <w:r w:rsidRPr="003B4A74">
        <w:rPr>
          <w:rFonts w:ascii="Garamond" w:hAnsi="Garamond"/>
          <w:sz w:val="24"/>
          <w:szCs w:val="24"/>
        </w:rPr>
        <w:t xml:space="preserve"> </w:t>
      </w:r>
      <w:proofErr w:type="spellStart"/>
      <w:r w:rsidRPr="003B4A74">
        <w:rPr>
          <w:rFonts w:ascii="Garamond" w:hAnsi="Garamond"/>
          <w:sz w:val="24"/>
          <w:szCs w:val="24"/>
        </w:rPr>
        <w:t>i</w:t>
      </w:r>
      <w:proofErr w:type="spellEnd"/>
      <w:r w:rsidRPr="003B4A74">
        <w:rPr>
          <w:rFonts w:ascii="Garamond" w:hAnsi="Garamond"/>
          <w:sz w:val="24"/>
          <w:szCs w:val="24"/>
        </w:rPr>
        <w:t xml:space="preserve"> </w:t>
      </w:r>
      <w:proofErr w:type="spellStart"/>
      <w:r w:rsidRPr="003B4A74">
        <w:rPr>
          <w:rFonts w:ascii="Garamond" w:hAnsi="Garamond"/>
          <w:sz w:val="24"/>
          <w:szCs w:val="24"/>
        </w:rPr>
        <w:t>çmimeve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materialeve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ndërtimit</w:t>
      </w:r>
      <w:proofErr w:type="spellEnd"/>
      <w:r w:rsidRPr="003B4A74">
        <w:rPr>
          <w:rFonts w:ascii="Garamond" w:hAnsi="Garamond"/>
          <w:sz w:val="24"/>
          <w:szCs w:val="24"/>
        </w:rPr>
        <w:t xml:space="preserve">, </w:t>
      </w:r>
      <w:proofErr w:type="spellStart"/>
      <w:r w:rsidRPr="003B4A74">
        <w:rPr>
          <w:rFonts w:ascii="Garamond" w:hAnsi="Garamond"/>
          <w:sz w:val="24"/>
          <w:szCs w:val="24"/>
        </w:rPr>
        <w:t>është</w:t>
      </w:r>
      <w:proofErr w:type="spellEnd"/>
      <w:r w:rsidRPr="003B4A74">
        <w:rPr>
          <w:rFonts w:ascii="Garamond" w:hAnsi="Garamond"/>
          <w:sz w:val="24"/>
          <w:szCs w:val="24"/>
        </w:rPr>
        <w:t xml:space="preserve"> </w:t>
      </w:r>
      <w:proofErr w:type="spellStart"/>
      <w:r w:rsidRPr="003B4A74">
        <w:rPr>
          <w:rFonts w:ascii="Garamond" w:hAnsi="Garamond"/>
          <w:sz w:val="24"/>
          <w:szCs w:val="24"/>
        </w:rPr>
        <w:t>buletini</w:t>
      </w:r>
      <w:proofErr w:type="spellEnd"/>
      <w:r w:rsidRPr="003B4A74">
        <w:rPr>
          <w:rFonts w:ascii="Garamond" w:hAnsi="Garamond"/>
          <w:sz w:val="24"/>
          <w:szCs w:val="24"/>
        </w:rPr>
        <w:t xml:space="preserve"> </w:t>
      </w:r>
      <w:proofErr w:type="spellStart"/>
      <w:r w:rsidRPr="003B4A74">
        <w:rPr>
          <w:rFonts w:ascii="Garamond" w:hAnsi="Garamond"/>
          <w:sz w:val="24"/>
          <w:szCs w:val="24"/>
        </w:rPr>
        <w:t>periodik</w:t>
      </w:r>
      <w:proofErr w:type="spellEnd"/>
      <w:r w:rsidRPr="003B4A74">
        <w:rPr>
          <w:rFonts w:ascii="Garamond" w:hAnsi="Garamond"/>
          <w:sz w:val="24"/>
          <w:szCs w:val="24"/>
        </w:rPr>
        <w:t xml:space="preserve"> </w:t>
      </w:r>
      <w:proofErr w:type="spellStart"/>
      <w:r w:rsidRPr="003B4A74">
        <w:rPr>
          <w:rFonts w:ascii="Garamond" w:hAnsi="Garamond"/>
          <w:sz w:val="24"/>
          <w:szCs w:val="24"/>
        </w:rPr>
        <w:t>i</w:t>
      </w:r>
      <w:proofErr w:type="spellEnd"/>
      <w:r w:rsidRPr="003B4A74">
        <w:rPr>
          <w:rFonts w:ascii="Garamond" w:hAnsi="Garamond"/>
          <w:sz w:val="24"/>
          <w:szCs w:val="24"/>
        </w:rPr>
        <w:t xml:space="preserve"> </w:t>
      </w:r>
      <w:proofErr w:type="spellStart"/>
      <w:r w:rsidRPr="003B4A74">
        <w:rPr>
          <w:rFonts w:ascii="Garamond" w:hAnsi="Garamond"/>
          <w:sz w:val="24"/>
          <w:szCs w:val="24"/>
        </w:rPr>
        <w:t>çmimeve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materialeve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ndërtimit</w:t>
      </w:r>
      <w:proofErr w:type="spellEnd"/>
      <w:r w:rsidRPr="003B4A74">
        <w:rPr>
          <w:rFonts w:ascii="Garamond" w:hAnsi="Garamond"/>
          <w:sz w:val="24"/>
          <w:szCs w:val="24"/>
        </w:rPr>
        <w:t xml:space="preserve"> </w:t>
      </w:r>
      <w:proofErr w:type="spellStart"/>
      <w:r w:rsidRPr="003B4A74">
        <w:rPr>
          <w:rFonts w:ascii="Garamond" w:hAnsi="Garamond"/>
          <w:sz w:val="24"/>
          <w:szCs w:val="24"/>
        </w:rPr>
        <w:t>dhe</w:t>
      </w:r>
      <w:proofErr w:type="spellEnd"/>
      <w:r w:rsidRPr="003B4A74">
        <w:rPr>
          <w:rFonts w:ascii="Garamond" w:hAnsi="Garamond"/>
          <w:sz w:val="24"/>
          <w:szCs w:val="24"/>
        </w:rPr>
        <w:t xml:space="preserve"> </w:t>
      </w:r>
      <w:proofErr w:type="spellStart"/>
      <w:r w:rsidRPr="003B4A74">
        <w:rPr>
          <w:rFonts w:ascii="Garamond" w:hAnsi="Garamond"/>
          <w:sz w:val="24"/>
          <w:szCs w:val="24"/>
        </w:rPr>
        <w:t>i</w:t>
      </w:r>
      <w:proofErr w:type="spellEnd"/>
      <w:r w:rsidRPr="003B4A74">
        <w:rPr>
          <w:rFonts w:ascii="Garamond" w:hAnsi="Garamond"/>
          <w:sz w:val="24"/>
          <w:szCs w:val="24"/>
        </w:rPr>
        <w:t xml:space="preserve"> </w:t>
      </w:r>
      <w:proofErr w:type="spellStart"/>
      <w:r w:rsidRPr="003B4A74">
        <w:rPr>
          <w:rFonts w:ascii="Garamond" w:hAnsi="Garamond"/>
          <w:sz w:val="24"/>
          <w:szCs w:val="24"/>
        </w:rPr>
        <w:t>produkteve</w:t>
      </w:r>
      <w:proofErr w:type="spellEnd"/>
      <w:r w:rsidRPr="003B4A74">
        <w:rPr>
          <w:rFonts w:ascii="Garamond" w:hAnsi="Garamond"/>
          <w:sz w:val="24"/>
          <w:szCs w:val="24"/>
        </w:rPr>
        <w:t xml:space="preserve"> </w:t>
      </w:r>
      <w:proofErr w:type="spellStart"/>
      <w:r w:rsidRPr="003B4A74">
        <w:rPr>
          <w:rFonts w:ascii="Garamond" w:hAnsi="Garamond"/>
          <w:sz w:val="24"/>
          <w:szCs w:val="24"/>
        </w:rPr>
        <w:t>për</w:t>
      </w:r>
      <w:proofErr w:type="spellEnd"/>
      <w:r w:rsidRPr="003B4A74">
        <w:rPr>
          <w:rFonts w:ascii="Garamond" w:hAnsi="Garamond"/>
          <w:sz w:val="24"/>
          <w:szCs w:val="24"/>
        </w:rPr>
        <w:t xml:space="preserve"> </w:t>
      </w:r>
      <w:proofErr w:type="spellStart"/>
      <w:r w:rsidRPr="003B4A74">
        <w:rPr>
          <w:rFonts w:ascii="Garamond" w:hAnsi="Garamond"/>
          <w:sz w:val="24"/>
          <w:szCs w:val="24"/>
        </w:rPr>
        <w:t>ndërtim</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ofruara</w:t>
      </w:r>
      <w:proofErr w:type="spellEnd"/>
      <w:r w:rsidRPr="003B4A74">
        <w:rPr>
          <w:rFonts w:ascii="Garamond" w:hAnsi="Garamond"/>
          <w:sz w:val="24"/>
          <w:szCs w:val="24"/>
        </w:rPr>
        <w:t xml:space="preserve"> </w:t>
      </w:r>
      <w:proofErr w:type="spellStart"/>
      <w:r w:rsidRPr="003B4A74">
        <w:rPr>
          <w:rFonts w:ascii="Garamond" w:hAnsi="Garamond"/>
          <w:sz w:val="24"/>
          <w:szCs w:val="24"/>
        </w:rPr>
        <w:t>nga</w:t>
      </w:r>
      <w:proofErr w:type="spellEnd"/>
      <w:r w:rsidRPr="003B4A74">
        <w:rPr>
          <w:rFonts w:ascii="Garamond" w:hAnsi="Garamond"/>
          <w:sz w:val="24"/>
          <w:szCs w:val="24"/>
        </w:rPr>
        <w:t xml:space="preserve"> </w:t>
      </w:r>
      <w:proofErr w:type="spellStart"/>
      <w:r w:rsidRPr="003B4A74">
        <w:rPr>
          <w:rFonts w:ascii="Garamond" w:hAnsi="Garamond"/>
          <w:sz w:val="24"/>
          <w:szCs w:val="24"/>
        </w:rPr>
        <w:t>tregu</w:t>
      </w:r>
      <w:proofErr w:type="spellEnd"/>
      <w:r w:rsidRPr="003B4A74">
        <w:rPr>
          <w:rFonts w:ascii="Garamond" w:hAnsi="Garamond"/>
          <w:sz w:val="24"/>
          <w:szCs w:val="24"/>
        </w:rPr>
        <w:t xml:space="preserve"> </w:t>
      </w:r>
      <w:proofErr w:type="spellStart"/>
      <w:r w:rsidRPr="003B4A74">
        <w:rPr>
          <w:rFonts w:ascii="Garamond" w:hAnsi="Garamond"/>
          <w:sz w:val="24"/>
          <w:szCs w:val="24"/>
        </w:rPr>
        <w:t>përkatës</w:t>
      </w:r>
      <w:proofErr w:type="spellEnd"/>
      <w:r w:rsidRPr="003B4A74">
        <w:rPr>
          <w:rFonts w:ascii="Garamond" w:hAnsi="Garamond"/>
          <w:sz w:val="24"/>
          <w:szCs w:val="24"/>
        </w:rPr>
        <w:t xml:space="preserve">, </w:t>
      </w:r>
      <w:proofErr w:type="spellStart"/>
      <w:r w:rsidRPr="003B4A74">
        <w:rPr>
          <w:rFonts w:ascii="Garamond" w:hAnsi="Garamond"/>
          <w:sz w:val="24"/>
          <w:szCs w:val="24"/>
        </w:rPr>
        <w:t>brenda</w:t>
      </w:r>
      <w:proofErr w:type="spellEnd"/>
      <w:r w:rsidRPr="003B4A74">
        <w:rPr>
          <w:rFonts w:ascii="Garamond" w:hAnsi="Garamond"/>
          <w:sz w:val="24"/>
          <w:szCs w:val="24"/>
        </w:rPr>
        <w:t xml:space="preserve"> </w:t>
      </w:r>
      <w:proofErr w:type="spellStart"/>
      <w:r w:rsidRPr="003B4A74">
        <w:rPr>
          <w:rFonts w:ascii="Garamond" w:hAnsi="Garamond"/>
          <w:sz w:val="24"/>
          <w:szCs w:val="24"/>
        </w:rPr>
        <w:t>vendit</w:t>
      </w:r>
      <w:proofErr w:type="spellEnd"/>
      <w:r w:rsidR="001674F4" w:rsidRPr="003B4A74">
        <w:rPr>
          <w:rFonts w:ascii="Garamond" w:hAnsi="Garamond"/>
          <w:i/>
          <w:iCs/>
          <w:sz w:val="24"/>
          <w:szCs w:val="24"/>
        </w:rPr>
        <w:t xml:space="preserve"> </w:t>
      </w:r>
      <w:r w:rsidR="001674F4" w:rsidRPr="003B4A74">
        <w:rPr>
          <w:rFonts w:ascii="Garamond" w:hAnsi="Garamond"/>
          <w:i/>
          <w:iCs/>
          <w:sz w:val="24"/>
          <w:szCs w:val="24"/>
          <w:shd w:val="clear" w:color="auto" w:fill="FFFFFF"/>
          <w:lang w:val="sq-AL"/>
        </w:rPr>
        <w:t>i cili botohet një herë në vit, në muajin maj</w:t>
      </w:r>
      <w:r w:rsidRPr="003B4A74">
        <w:rPr>
          <w:rFonts w:ascii="Garamond" w:hAnsi="Garamond"/>
          <w:i/>
          <w:iCs/>
          <w:sz w:val="24"/>
          <w:szCs w:val="24"/>
        </w:rPr>
        <w:t>;</w:t>
      </w:r>
    </w:p>
    <w:p w14:paraId="0E785A5A" w14:textId="1D3E7D8C" w:rsidR="00D92955" w:rsidRPr="003B4A74" w:rsidRDefault="001674F4" w:rsidP="001674F4">
      <w:pPr>
        <w:pStyle w:val="Paragrafi"/>
        <w:ind w:firstLine="0"/>
        <w:rPr>
          <w:rFonts w:ascii="Garamond" w:hAnsi="Garamond"/>
          <w:sz w:val="24"/>
          <w:szCs w:val="24"/>
        </w:rPr>
      </w:pPr>
      <w:r w:rsidRPr="003B4A74">
        <w:rPr>
          <w:rFonts w:ascii="Garamond" w:hAnsi="Garamond"/>
          <w:sz w:val="24"/>
          <w:szCs w:val="24"/>
        </w:rPr>
        <w:t xml:space="preserve">             </w:t>
      </w:r>
      <w:r w:rsidR="00D92955" w:rsidRPr="003B4A74">
        <w:rPr>
          <w:rFonts w:ascii="Garamond" w:hAnsi="Garamond"/>
          <w:sz w:val="24"/>
          <w:szCs w:val="24"/>
        </w:rPr>
        <w:t xml:space="preserve">ë) </w:t>
      </w:r>
      <w:proofErr w:type="spellStart"/>
      <w:r w:rsidR="00D92955" w:rsidRPr="003B4A74">
        <w:rPr>
          <w:rFonts w:ascii="Garamond" w:hAnsi="Garamond"/>
          <w:sz w:val="24"/>
          <w:szCs w:val="24"/>
        </w:rPr>
        <w:t>formularë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deklarimi</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janë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formularët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që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plotësohen</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dhe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dorëzohen</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çdo</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tre</w:t>
      </w:r>
      <w:proofErr w:type="spellEnd"/>
      <w:r w:rsidR="00D92955" w:rsidRPr="003B4A74">
        <w:rPr>
          <w:rFonts w:ascii="Garamond" w:hAnsi="Garamond"/>
          <w:sz w:val="24"/>
          <w:szCs w:val="24"/>
        </w:rPr>
        <w:t xml:space="preserve"> (3) </w:t>
      </w:r>
      <w:proofErr w:type="spellStart"/>
      <w:r w:rsidR="00D92955" w:rsidRPr="003B4A74">
        <w:rPr>
          <w:rFonts w:ascii="Garamond" w:hAnsi="Garamond"/>
          <w:sz w:val="24"/>
          <w:szCs w:val="24"/>
        </w:rPr>
        <w:t>muaj</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nga</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subjektet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deklaruese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që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kryejnë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veprimtari</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në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fushën</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tregtimit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materialeve</w:t>
      </w:r>
      <w:proofErr w:type="spellEnd"/>
      <w:r w:rsidR="00D92955" w:rsidRPr="003B4A74">
        <w:rPr>
          <w:rFonts w:ascii="Garamond" w:hAnsi="Garamond"/>
          <w:sz w:val="24"/>
          <w:szCs w:val="24"/>
        </w:rPr>
        <w:t xml:space="preserve"> apo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produkteve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ndërtimit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si</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dhe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në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fushën</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ndërtimit</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që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mundësojnë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administrimin</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dhënave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për</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llogaritjen</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kostos</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së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punimeve</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ndërtimit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Formularët</w:t>
      </w:r>
      <w:proofErr w:type="spellEnd"/>
      <w:r w:rsidR="00D92955" w:rsidRPr="003B4A74">
        <w:rPr>
          <w:rFonts w:ascii="Garamond" w:hAnsi="Garamond"/>
          <w:sz w:val="24"/>
          <w:szCs w:val="24"/>
        </w:rPr>
        <w:t xml:space="preserve"> e </w:t>
      </w:r>
      <w:proofErr w:type="spellStart"/>
      <w:r w:rsidR="00D92955" w:rsidRPr="003B4A74">
        <w:rPr>
          <w:rFonts w:ascii="Garamond" w:hAnsi="Garamond"/>
          <w:sz w:val="24"/>
          <w:szCs w:val="24"/>
        </w:rPr>
        <w:t>deklarimit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duhet</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të</w:t>
      </w:r>
      <w:proofErr w:type="spellEnd"/>
      <w:r w:rsidR="00D92955" w:rsidRPr="003B4A74">
        <w:rPr>
          <w:rFonts w:ascii="Garamond" w:hAnsi="Garamond"/>
          <w:sz w:val="24"/>
          <w:szCs w:val="24"/>
        </w:rPr>
        <w:t xml:space="preserve"> </w:t>
      </w:r>
      <w:proofErr w:type="spellStart"/>
      <w:r w:rsidR="00D92955" w:rsidRPr="003B4A74">
        <w:rPr>
          <w:rFonts w:ascii="Garamond" w:hAnsi="Garamond"/>
          <w:sz w:val="24"/>
          <w:szCs w:val="24"/>
        </w:rPr>
        <w:t>përmbajnë</w:t>
      </w:r>
      <w:proofErr w:type="spellEnd"/>
      <w:r w:rsidR="00D92955" w:rsidRPr="003B4A74">
        <w:rPr>
          <w:rFonts w:ascii="Garamond" w:hAnsi="Garamond"/>
          <w:sz w:val="24"/>
          <w:szCs w:val="24"/>
        </w:rPr>
        <w:t>:</w:t>
      </w:r>
    </w:p>
    <w:p w14:paraId="3A2EF20E" w14:textId="77777777" w:rsidR="00D92955" w:rsidRPr="003B4A74" w:rsidRDefault="00D92955" w:rsidP="00D92955">
      <w:pPr>
        <w:pStyle w:val="Paragrafi"/>
        <w:rPr>
          <w:rFonts w:ascii="Garamond" w:hAnsi="Garamond"/>
          <w:sz w:val="24"/>
          <w:szCs w:val="24"/>
        </w:rPr>
      </w:pPr>
      <w:proofErr w:type="spellStart"/>
      <w:r w:rsidRPr="003B4A74">
        <w:rPr>
          <w:rFonts w:ascii="Garamond" w:hAnsi="Garamond"/>
          <w:sz w:val="24"/>
          <w:szCs w:val="24"/>
        </w:rPr>
        <w:t>i</w:t>
      </w:r>
      <w:proofErr w:type="spellEnd"/>
      <w:r w:rsidRPr="003B4A74">
        <w:rPr>
          <w:rFonts w:ascii="Garamond" w:hAnsi="Garamond"/>
          <w:sz w:val="24"/>
          <w:szCs w:val="24"/>
        </w:rPr>
        <w:t xml:space="preserve">) </w:t>
      </w:r>
      <w:proofErr w:type="spellStart"/>
      <w:r w:rsidRPr="003B4A74">
        <w:rPr>
          <w:rFonts w:ascii="Garamond" w:hAnsi="Garamond"/>
          <w:sz w:val="24"/>
          <w:szCs w:val="24"/>
        </w:rPr>
        <w:t>Për</w:t>
      </w:r>
      <w:proofErr w:type="spellEnd"/>
      <w:r w:rsidRPr="003B4A74">
        <w:rPr>
          <w:rFonts w:ascii="Garamond" w:hAnsi="Garamond"/>
          <w:sz w:val="24"/>
          <w:szCs w:val="24"/>
        </w:rPr>
        <w:t xml:space="preserve"> </w:t>
      </w:r>
      <w:proofErr w:type="spellStart"/>
      <w:r w:rsidRPr="003B4A74">
        <w:rPr>
          <w:rFonts w:ascii="Garamond" w:hAnsi="Garamond"/>
          <w:sz w:val="24"/>
          <w:szCs w:val="24"/>
        </w:rPr>
        <w:t>prodhuesit</w:t>
      </w:r>
      <w:proofErr w:type="spellEnd"/>
      <w:r w:rsidRPr="003B4A74">
        <w:rPr>
          <w:rFonts w:ascii="Garamond" w:hAnsi="Garamond"/>
          <w:sz w:val="24"/>
          <w:szCs w:val="24"/>
        </w:rPr>
        <w:t xml:space="preserve"> e </w:t>
      </w:r>
      <w:proofErr w:type="spellStart"/>
      <w:r w:rsidRPr="003B4A74">
        <w:rPr>
          <w:rFonts w:ascii="Garamond" w:hAnsi="Garamond"/>
          <w:sz w:val="24"/>
          <w:szCs w:val="24"/>
        </w:rPr>
        <w:t>materialeve</w:t>
      </w:r>
      <w:proofErr w:type="spellEnd"/>
      <w:r w:rsidRPr="003B4A74">
        <w:rPr>
          <w:rFonts w:ascii="Garamond" w:hAnsi="Garamond"/>
          <w:sz w:val="24"/>
          <w:szCs w:val="24"/>
        </w:rPr>
        <w:t xml:space="preserve"> </w:t>
      </w:r>
      <w:proofErr w:type="spellStart"/>
      <w:r w:rsidRPr="003B4A74">
        <w:rPr>
          <w:rFonts w:ascii="Garamond" w:hAnsi="Garamond"/>
          <w:sz w:val="24"/>
          <w:szCs w:val="24"/>
        </w:rPr>
        <w:t>të</w:t>
      </w:r>
      <w:proofErr w:type="spellEnd"/>
      <w:r w:rsidRPr="003B4A74">
        <w:rPr>
          <w:rFonts w:ascii="Garamond" w:hAnsi="Garamond"/>
          <w:sz w:val="24"/>
          <w:szCs w:val="24"/>
        </w:rPr>
        <w:t xml:space="preserve"> </w:t>
      </w:r>
      <w:proofErr w:type="spellStart"/>
      <w:r w:rsidRPr="003B4A74">
        <w:rPr>
          <w:rFonts w:ascii="Garamond" w:hAnsi="Garamond"/>
          <w:sz w:val="24"/>
          <w:szCs w:val="24"/>
        </w:rPr>
        <w:t>ndërtimit</w:t>
      </w:r>
      <w:proofErr w:type="spellEnd"/>
      <w:r w:rsidRPr="003B4A74">
        <w:rPr>
          <w:rFonts w:ascii="Garamond" w:hAnsi="Garamond"/>
          <w:sz w:val="24"/>
          <w:szCs w:val="24"/>
        </w:rPr>
        <w:t xml:space="preserve">, </w:t>
      </w:r>
      <w:proofErr w:type="spellStart"/>
      <w:r w:rsidRPr="003B4A74">
        <w:rPr>
          <w:rFonts w:ascii="Garamond" w:hAnsi="Garamond"/>
          <w:sz w:val="24"/>
          <w:szCs w:val="24"/>
        </w:rPr>
        <w:t>në</w:t>
      </w:r>
      <w:proofErr w:type="spellEnd"/>
      <w:r w:rsidRPr="003B4A74">
        <w:rPr>
          <w:rFonts w:ascii="Garamond" w:hAnsi="Garamond"/>
          <w:sz w:val="24"/>
          <w:szCs w:val="24"/>
        </w:rPr>
        <w:t xml:space="preserve"> </w:t>
      </w:r>
      <w:proofErr w:type="spellStart"/>
      <w:r w:rsidRPr="003B4A74">
        <w:rPr>
          <w:rFonts w:ascii="Garamond" w:hAnsi="Garamond"/>
          <w:sz w:val="24"/>
          <w:szCs w:val="24"/>
        </w:rPr>
        <w:t>përputhje</w:t>
      </w:r>
      <w:proofErr w:type="spellEnd"/>
      <w:r w:rsidRPr="003B4A74">
        <w:rPr>
          <w:rFonts w:ascii="Garamond" w:hAnsi="Garamond"/>
          <w:sz w:val="24"/>
          <w:szCs w:val="24"/>
        </w:rPr>
        <w:t xml:space="preserve"> me </w:t>
      </w:r>
      <w:proofErr w:type="spellStart"/>
      <w:r w:rsidRPr="003B4A74">
        <w:rPr>
          <w:rFonts w:ascii="Garamond" w:hAnsi="Garamond"/>
          <w:sz w:val="24"/>
          <w:szCs w:val="24"/>
        </w:rPr>
        <w:t>licencën</w:t>
      </w:r>
      <w:proofErr w:type="spellEnd"/>
      <w:r w:rsidRPr="003B4A74">
        <w:rPr>
          <w:rFonts w:ascii="Garamond" w:hAnsi="Garamond"/>
          <w:sz w:val="24"/>
          <w:szCs w:val="24"/>
        </w:rPr>
        <w:t xml:space="preserve">, </w:t>
      </w:r>
      <w:proofErr w:type="spellStart"/>
      <w:r w:rsidRPr="003B4A74">
        <w:rPr>
          <w:rFonts w:ascii="Garamond" w:hAnsi="Garamond"/>
          <w:sz w:val="24"/>
          <w:szCs w:val="24"/>
        </w:rPr>
        <w:t>që</w:t>
      </w:r>
      <w:proofErr w:type="spellEnd"/>
      <w:r w:rsidRPr="003B4A74">
        <w:rPr>
          <w:rFonts w:ascii="Garamond" w:hAnsi="Garamond"/>
          <w:sz w:val="24"/>
          <w:szCs w:val="24"/>
        </w:rPr>
        <w:t xml:space="preserve"> </w:t>
      </w:r>
      <w:proofErr w:type="spellStart"/>
      <w:r w:rsidRPr="003B4A74">
        <w:rPr>
          <w:rFonts w:ascii="Garamond" w:hAnsi="Garamond"/>
          <w:sz w:val="24"/>
          <w:szCs w:val="24"/>
        </w:rPr>
        <w:t>zotërojnë</w:t>
      </w:r>
      <w:proofErr w:type="spellEnd"/>
      <w:r w:rsidRPr="003B4A74">
        <w:rPr>
          <w:rFonts w:ascii="Garamond" w:hAnsi="Garamond"/>
          <w:sz w:val="24"/>
          <w:szCs w:val="24"/>
        </w:rPr>
        <w:t>:</w:t>
      </w:r>
    </w:p>
    <w:p w14:paraId="3608E83D"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analizën tekniko-financiare të prodhimit;</w:t>
      </w:r>
    </w:p>
    <w:p w14:paraId="0EC24E3F"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skedën teknike të çdo materiali (analizat laboratorike);</w:t>
      </w:r>
    </w:p>
    <w:p w14:paraId="4F407172"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emrin dhe kodin e saktë të çdo materiali, sipas standardit të referimit;</w:t>
      </w:r>
    </w:p>
    <w:p w14:paraId="764D02D8"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çmimin përkatës të çdo materiali.</w:t>
      </w:r>
    </w:p>
    <w:p w14:paraId="03730FE9"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ii) Për importuesit e materialeve të ndërtimit:</w:t>
      </w:r>
    </w:p>
    <w:p w14:paraId="7035FF6F"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skedën e teknike të çdo materiali, të importuar, sipas standardit të vendit të origjinës;</w:t>
      </w:r>
    </w:p>
    <w:p w14:paraId="62954274"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emrin dhe kodin e saktë të çdo materiali, sipas standardit të referimit;</w:t>
      </w:r>
    </w:p>
    <w:p w14:paraId="1323432C"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çmimin përkatës të çdo materiali.</w:t>
      </w:r>
    </w:p>
    <w:p w14:paraId="4AD49918"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lastRenderedPageBreak/>
        <w:t>iii) Për ndërtuesit, që përdorin materialet e ndërtimit, sipas përdorimeve përkatëse:</w:t>
      </w:r>
    </w:p>
    <w:p w14:paraId="59020AB4"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analizën tekniko-financiare të zërit të punës;</w:t>
      </w:r>
    </w:p>
    <w:p w14:paraId="3E618531" w14:textId="77777777" w:rsidR="00D92955" w:rsidRPr="003B4A74" w:rsidRDefault="00D92955" w:rsidP="00D92955">
      <w:pPr>
        <w:pStyle w:val="Paragrafi"/>
        <w:rPr>
          <w:rFonts w:ascii="Garamond" w:hAnsi="Garamond"/>
          <w:sz w:val="24"/>
          <w:szCs w:val="24"/>
          <w:lang w:val="en-GB"/>
        </w:rPr>
      </w:pPr>
      <w:r w:rsidRPr="003B4A74">
        <w:rPr>
          <w:rFonts w:ascii="Garamond" w:hAnsi="Garamond"/>
          <w:sz w:val="24"/>
          <w:szCs w:val="24"/>
          <w:lang w:val="en-GB"/>
        </w:rPr>
        <w:t xml:space="preserve">- </w:t>
      </w:r>
      <w:proofErr w:type="spellStart"/>
      <w:r w:rsidRPr="003B4A74">
        <w:rPr>
          <w:rFonts w:ascii="Garamond" w:hAnsi="Garamond"/>
          <w:sz w:val="24"/>
          <w:szCs w:val="24"/>
          <w:lang w:val="en-GB"/>
        </w:rPr>
        <w:t>specifikimet</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teknike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materialeve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dhe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teknologjisë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së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përdorur</w:t>
      </w:r>
      <w:proofErr w:type="spellEnd"/>
      <w:r w:rsidRPr="003B4A74">
        <w:rPr>
          <w:rFonts w:ascii="Garamond" w:hAnsi="Garamond"/>
          <w:sz w:val="24"/>
          <w:szCs w:val="24"/>
          <w:lang w:val="en-GB"/>
        </w:rPr>
        <w:t>.</w:t>
      </w:r>
    </w:p>
    <w:p w14:paraId="3E3F6E8F" w14:textId="77777777" w:rsidR="00D92955" w:rsidRPr="003B4A74" w:rsidRDefault="00D92955" w:rsidP="00D92955">
      <w:pPr>
        <w:pStyle w:val="Paragrafi"/>
        <w:rPr>
          <w:rFonts w:ascii="Garamond" w:hAnsi="Garamond"/>
          <w:sz w:val="24"/>
          <w:szCs w:val="24"/>
          <w:lang w:val="en-GB"/>
        </w:rPr>
      </w:pPr>
      <w:r w:rsidRPr="003B4A74">
        <w:rPr>
          <w:rFonts w:ascii="Garamond" w:hAnsi="Garamond"/>
          <w:sz w:val="24"/>
          <w:szCs w:val="24"/>
          <w:lang w:val="en-GB"/>
        </w:rPr>
        <w:t xml:space="preserve">f) </w:t>
      </w:r>
      <w:proofErr w:type="spellStart"/>
      <w:r w:rsidRPr="003B4A74">
        <w:rPr>
          <w:rFonts w:ascii="Garamond" w:hAnsi="Garamond"/>
          <w:sz w:val="24"/>
          <w:szCs w:val="24"/>
          <w:lang w:val="en-GB"/>
        </w:rPr>
        <w:t>materiale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ndërtimi</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janë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gjitha</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materialet</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që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përdoren</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zbatimin</w:t>
      </w:r>
      <w:proofErr w:type="spellEnd"/>
      <w:r w:rsidRPr="003B4A74">
        <w:rPr>
          <w:rFonts w:ascii="Garamond" w:hAnsi="Garamond"/>
          <w:sz w:val="24"/>
          <w:szCs w:val="24"/>
          <w:lang w:val="en-GB"/>
        </w:rPr>
        <w:t xml:space="preserve"> e </w:t>
      </w:r>
      <w:proofErr w:type="spellStart"/>
      <w:r w:rsidRPr="003B4A74">
        <w:rPr>
          <w:rFonts w:ascii="Garamond" w:hAnsi="Garamond"/>
          <w:sz w:val="24"/>
          <w:szCs w:val="24"/>
          <w:lang w:val="en-GB"/>
        </w:rPr>
        <w:t>punimeve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të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ndërtimit</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përfshirë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lëndën</w:t>
      </w:r>
      <w:proofErr w:type="spellEnd"/>
      <w:r w:rsidRPr="003B4A74">
        <w:rPr>
          <w:rFonts w:ascii="Garamond" w:hAnsi="Garamond"/>
          <w:sz w:val="24"/>
          <w:szCs w:val="24"/>
          <w:lang w:val="en-GB"/>
        </w:rPr>
        <w:t xml:space="preserve"> e </w:t>
      </w:r>
      <w:proofErr w:type="spellStart"/>
      <w:r w:rsidRPr="003B4A74">
        <w:rPr>
          <w:rFonts w:ascii="Garamond" w:hAnsi="Garamond"/>
          <w:sz w:val="24"/>
          <w:szCs w:val="24"/>
          <w:lang w:val="en-GB"/>
        </w:rPr>
        <w:t>parë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dhe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materialet</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ndihmëse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përputhje</w:t>
      </w:r>
      <w:proofErr w:type="spellEnd"/>
      <w:r w:rsidRPr="003B4A74">
        <w:rPr>
          <w:rFonts w:ascii="Garamond" w:hAnsi="Garamond"/>
          <w:sz w:val="24"/>
          <w:szCs w:val="24"/>
          <w:lang w:val="en-GB"/>
        </w:rPr>
        <w:t xml:space="preserve"> me </w:t>
      </w:r>
      <w:proofErr w:type="spellStart"/>
      <w:r w:rsidRPr="003B4A74">
        <w:rPr>
          <w:rFonts w:ascii="Garamond" w:hAnsi="Garamond"/>
          <w:sz w:val="24"/>
          <w:szCs w:val="24"/>
          <w:lang w:val="en-GB"/>
        </w:rPr>
        <w:t>standardet</w:t>
      </w:r>
      <w:proofErr w:type="spellEnd"/>
      <w:r w:rsidRPr="003B4A74">
        <w:rPr>
          <w:rFonts w:ascii="Garamond" w:hAnsi="Garamond"/>
          <w:sz w:val="24"/>
          <w:szCs w:val="24"/>
          <w:lang w:val="en-GB"/>
        </w:rPr>
        <w:t xml:space="preserve"> e </w:t>
      </w:r>
      <w:proofErr w:type="spellStart"/>
      <w:r w:rsidRPr="003B4A74">
        <w:rPr>
          <w:rFonts w:ascii="Garamond" w:hAnsi="Garamond"/>
          <w:sz w:val="24"/>
          <w:szCs w:val="24"/>
          <w:lang w:val="en-GB"/>
        </w:rPr>
        <w:t>miratuara</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dhe</w:t>
      </w:r>
      <w:proofErr w:type="spellEnd"/>
      <w:r w:rsidRPr="003B4A74">
        <w:rPr>
          <w:rFonts w:ascii="Garamond" w:hAnsi="Garamond"/>
          <w:sz w:val="24"/>
          <w:szCs w:val="24"/>
          <w:lang w:val="en-GB"/>
        </w:rPr>
        <w:t>/</w:t>
      </w:r>
      <w:proofErr w:type="spellStart"/>
      <w:r w:rsidRPr="003B4A74">
        <w:rPr>
          <w:rFonts w:ascii="Garamond" w:hAnsi="Garamond"/>
          <w:sz w:val="24"/>
          <w:szCs w:val="24"/>
          <w:lang w:val="en-GB"/>
        </w:rPr>
        <w:t>ose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në</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përputhje</w:t>
      </w:r>
      <w:proofErr w:type="spellEnd"/>
      <w:r w:rsidRPr="003B4A74">
        <w:rPr>
          <w:rFonts w:ascii="Garamond" w:hAnsi="Garamond"/>
          <w:sz w:val="24"/>
          <w:szCs w:val="24"/>
          <w:lang w:val="en-GB"/>
        </w:rPr>
        <w:t xml:space="preserve"> me </w:t>
      </w:r>
      <w:proofErr w:type="spellStart"/>
      <w:r w:rsidRPr="003B4A74">
        <w:rPr>
          <w:rFonts w:ascii="Garamond" w:hAnsi="Garamond"/>
          <w:sz w:val="24"/>
          <w:szCs w:val="24"/>
          <w:lang w:val="en-GB"/>
        </w:rPr>
        <w:t>direktivën</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europiane</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për</w:t>
      </w:r>
      <w:proofErr w:type="spellEnd"/>
      <w:r w:rsidRPr="003B4A74">
        <w:rPr>
          <w:rFonts w:ascii="Garamond" w:hAnsi="Garamond"/>
          <w:sz w:val="24"/>
          <w:szCs w:val="24"/>
          <w:lang w:val="en-GB"/>
        </w:rPr>
        <w:t xml:space="preserve"> </w:t>
      </w:r>
      <w:proofErr w:type="spellStart"/>
      <w:r w:rsidRPr="003B4A74">
        <w:rPr>
          <w:rFonts w:ascii="Garamond" w:hAnsi="Garamond"/>
          <w:sz w:val="24"/>
          <w:szCs w:val="24"/>
          <w:lang w:val="en-GB"/>
        </w:rPr>
        <w:t>produktet</w:t>
      </w:r>
      <w:proofErr w:type="spellEnd"/>
      <w:r w:rsidRPr="003B4A74">
        <w:rPr>
          <w:rFonts w:ascii="Garamond" w:hAnsi="Garamond"/>
          <w:sz w:val="24"/>
          <w:szCs w:val="24"/>
          <w:lang w:val="en-GB"/>
        </w:rPr>
        <w:t xml:space="preserve"> e </w:t>
      </w:r>
      <w:proofErr w:type="spellStart"/>
      <w:r w:rsidRPr="003B4A74">
        <w:rPr>
          <w:rFonts w:ascii="Garamond" w:hAnsi="Garamond"/>
          <w:sz w:val="24"/>
          <w:szCs w:val="24"/>
          <w:lang w:val="en-GB"/>
        </w:rPr>
        <w:t>ndërtimit</w:t>
      </w:r>
      <w:proofErr w:type="spellEnd"/>
      <w:r w:rsidRPr="003B4A74">
        <w:rPr>
          <w:rFonts w:ascii="Garamond" w:hAnsi="Garamond"/>
          <w:sz w:val="24"/>
          <w:szCs w:val="24"/>
          <w:lang w:val="en-GB"/>
        </w:rPr>
        <w:t>.</w:t>
      </w:r>
    </w:p>
    <w:p w14:paraId="228141E9" w14:textId="0650CE09" w:rsidR="00D92955" w:rsidRPr="003B4A74" w:rsidRDefault="00D92955" w:rsidP="00D92955">
      <w:pPr>
        <w:pStyle w:val="Paragrafi"/>
        <w:rPr>
          <w:rFonts w:ascii="Garamond" w:hAnsi="Garamond"/>
          <w:i/>
          <w:iCs/>
          <w:sz w:val="24"/>
          <w:szCs w:val="24"/>
          <w:lang w:val="en-GB"/>
        </w:rPr>
      </w:pPr>
      <w:r w:rsidRPr="003B4A74">
        <w:rPr>
          <w:rFonts w:ascii="Garamond" w:hAnsi="Garamond"/>
          <w:i/>
          <w:iCs/>
          <w:sz w:val="24"/>
          <w:szCs w:val="24"/>
          <w:lang w:val="en-GB"/>
        </w:rPr>
        <w:t>5</w:t>
      </w:r>
      <w:r w:rsidR="001674F4" w:rsidRPr="003B4A74">
        <w:rPr>
          <w:rFonts w:ascii="Garamond" w:hAnsi="Garamond"/>
          <w:i/>
          <w:iCs/>
          <w:sz w:val="24"/>
          <w:szCs w:val="24"/>
          <w:shd w:val="clear" w:color="auto" w:fill="FFFFFF"/>
          <w:lang w:val="sq-AL"/>
        </w:rPr>
        <w:t>. Përditësimi i analizave teknike të çmimeve për punimet e ndërtimit kryhet nga Ministria e Punëve Publike dhe Transportit</w:t>
      </w:r>
      <w:r w:rsidRPr="003B4A74">
        <w:rPr>
          <w:rFonts w:ascii="Garamond" w:hAnsi="Garamond"/>
          <w:i/>
          <w:iCs/>
          <w:sz w:val="24"/>
          <w:szCs w:val="24"/>
          <w:lang w:val="en-GB"/>
        </w:rPr>
        <w:t>.</w:t>
      </w:r>
    </w:p>
    <w:p w14:paraId="427D2BED" w14:textId="5E81BDA5" w:rsidR="00D92955" w:rsidRPr="003B4A74" w:rsidRDefault="00D92955" w:rsidP="001674F4">
      <w:pPr>
        <w:pStyle w:val="Paragrafi"/>
        <w:rPr>
          <w:rFonts w:ascii="Garamond" w:hAnsi="Garamond"/>
          <w:i/>
          <w:iCs/>
          <w:sz w:val="24"/>
          <w:szCs w:val="24"/>
          <w:lang w:val="it-IT"/>
        </w:rPr>
      </w:pPr>
      <w:r w:rsidRPr="003B4A74">
        <w:rPr>
          <w:rFonts w:ascii="Garamond" w:hAnsi="Garamond"/>
          <w:i/>
          <w:iCs/>
          <w:sz w:val="24"/>
          <w:szCs w:val="24"/>
          <w:lang w:val="en-GB"/>
        </w:rPr>
        <w:t xml:space="preserve">6. </w:t>
      </w:r>
      <w:proofErr w:type="spellStart"/>
      <w:r w:rsidR="001674F4" w:rsidRPr="003B4A74">
        <w:rPr>
          <w:rFonts w:ascii="Garamond" w:hAnsi="Garamond"/>
          <w:i/>
          <w:iCs/>
          <w:sz w:val="24"/>
          <w:szCs w:val="24"/>
          <w:lang w:val="en-GB"/>
        </w:rPr>
        <w:t>Shfuqizuar</w:t>
      </w:r>
      <w:proofErr w:type="spellEnd"/>
      <w:r w:rsidR="001674F4" w:rsidRPr="003B4A74">
        <w:rPr>
          <w:rFonts w:ascii="Garamond" w:hAnsi="Garamond"/>
          <w:i/>
          <w:iCs/>
          <w:sz w:val="24"/>
          <w:szCs w:val="24"/>
          <w:lang w:val="en-GB"/>
        </w:rPr>
        <w:t>.</w:t>
      </w:r>
    </w:p>
    <w:p w14:paraId="5D486154" w14:textId="45D1C840" w:rsidR="00D92955" w:rsidRPr="003B4A74" w:rsidRDefault="001674F4" w:rsidP="001674F4">
      <w:pPr>
        <w:pStyle w:val="Paragrafi"/>
        <w:ind w:firstLine="0"/>
        <w:rPr>
          <w:rFonts w:ascii="Garamond" w:hAnsi="Garamond"/>
          <w:i/>
          <w:iCs/>
          <w:sz w:val="24"/>
          <w:szCs w:val="24"/>
          <w:lang w:val="it-IT"/>
        </w:rPr>
      </w:pPr>
      <w:r w:rsidRPr="003B4A74">
        <w:rPr>
          <w:rFonts w:ascii="Garamond" w:hAnsi="Garamond"/>
          <w:i/>
          <w:iCs/>
          <w:sz w:val="24"/>
          <w:szCs w:val="24"/>
          <w:lang w:val="it-IT"/>
        </w:rPr>
        <w:t xml:space="preserve">           </w:t>
      </w:r>
      <w:r w:rsidR="00D92955" w:rsidRPr="003B4A74">
        <w:rPr>
          <w:rFonts w:ascii="Garamond" w:hAnsi="Garamond"/>
          <w:i/>
          <w:iCs/>
          <w:sz w:val="24"/>
          <w:szCs w:val="24"/>
          <w:lang w:val="it-IT"/>
        </w:rPr>
        <w:t xml:space="preserve">7. </w:t>
      </w:r>
      <w:r w:rsidRPr="003B4A74">
        <w:rPr>
          <w:rFonts w:ascii="Garamond" w:hAnsi="Garamond"/>
          <w:i/>
          <w:iCs/>
          <w:sz w:val="24"/>
          <w:szCs w:val="24"/>
          <w:lang w:val="it-IT"/>
        </w:rPr>
        <w:t>Shfuqizuar.</w:t>
      </w:r>
    </w:p>
    <w:p w14:paraId="3CCACACD" w14:textId="67B1318E"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 xml:space="preserve">8. Të gjitha subjektet, private apo publike, që kryejnë veprimtari në fushën e tregtimit të materialeve apo të produkteve të ndërtimit ose në fushën e ndërtimit detyrohen të paraqesin pranë </w:t>
      </w:r>
      <w:r w:rsidR="001674F4" w:rsidRPr="003B4A74">
        <w:rPr>
          <w:rFonts w:ascii="Garamond" w:hAnsi="Garamond"/>
          <w:i/>
          <w:iCs/>
          <w:sz w:val="24"/>
          <w:szCs w:val="24"/>
          <w:shd w:val="clear" w:color="auto" w:fill="FFFFFF"/>
          <w:lang w:val="sq-AL"/>
        </w:rPr>
        <w:t>Drejtorinë e Politikave të Ndërtimit</w:t>
      </w:r>
      <w:r w:rsidR="001674F4" w:rsidRPr="003B4A74">
        <w:rPr>
          <w:rFonts w:ascii="Garamond" w:hAnsi="Garamond"/>
          <w:sz w:val="24"/>
          <w:szCs w:val="24"/>
          <w:shd w:val="clear" w:color="auto" w:fill="FFFFFF"/>
          <w:lang w:val="sq-AL"/>
        </w:rPr>
        <w:t xml:space="preserve"> </w:t>
      </w:r>
      <w:r w:rsidRPr="003B4A74">
        <w:rPr>
          <w:rFonts w:ascii="Garamond" w:hAnsi="Garamond"/>
          <w:sz w:val="24"/>
          <w:szCs w:val="24"/>
          <w:lang w:val="it-IT"/>
        </w:rPr>
        <w:t>analizat teknike dhe çmimet për çdo zë pune në ndërtim, për materialet e reja dhe/ose për teknologjitë e reja, të përdorura prej tyre, për të cilat nuk ekziston një analizë teknike e çmimit. Analizat teknike do të përgatiten në përputhje me metodologjinë e përcaktuar në kreun I të udhëzimit nr.2, datë 8.5.2003 të Këshillit të Ministrave, duke përdorur programin e miratuar.</w:t>
      </w:r>
    </w:p>
    <w:p w14:paraId="46F48A4F" w14:textId="6FC61F0B" w:rsidR="001674F4" w:rsidRPr="003B4A74" w:rsidRDefault="00D92955" w:rsidP="001674F4">
      <w:pPr>
        <w:pStyle w:val="Paragrafi"/>
        <w:rPr>
          <w:rFonts w:ascii="Garamond" w:hAnsi="Garamond"/>
          <w:i/>
          <w:iCs/>
          <w:sz w:val="24"/>
          <w:szCs w:val="24"/>
          <w:shd w:val="clear" w:color="auto" w:fill="FFFFFF"/>
          <w:lang w:val="sq-AL"/>
        </w:rPr>
      </w:pPr>
      <w:r w:rsidRPr="003B4A74">
        <w:rPr>
          <w:rFonts w:ascii="Garamond" w:hAnsi="Garamond"/>
          <w:i/>
          <w:iCs/>
          <w:sz w:val="24"/>
          <w:szCs w:val="24"/>
          <w:lang w:val="it-IT"/>
        </w:rPr>
        <w:t>9.</w:t>
      </w:r>
      <w:r w:rsidR="001674F4" w:rsidRPr="003B4A74">
        <w:rPr>
          <w:rFonts w:ascii="Garamond" w:hAnsi="Garamond"/>
          <w:i/>
          <w:iCs/>
          <w:sz w:val="24"/>
          <w:szCs w:val="24"/>
          <w:shd w:val="clear" w:color="auto" w:fill="FFFFFF"/>
          <w:lang w:val="sq-AL"/>
        </w:rPr>
        <w:t xml:space="preserve">Vlera e zërave të punës </w:t>
      </w:r>
      <w:r w:rsidR="001674F4" w:rsidRPr="003B4A74">
        <w:rPr>
          <w:rFonts w:ascii="Garamond" w:hAnsi="Garamond"/>
          <w:i/>
          <w:iCs/>
          <w:sz w:val="24"/>
          <w:szCs w:val="24"/>
          <w:lang w:val="sq-AL"/>
        </w:rPr>
        <w:t>të</w:t>
      </w:r>
      <w:r w:rsidR="001674F4" w:rsidRPr="003B4A74">
        <w:rPr>
          <w:rFonts w:ascii="Garamond" w:hAnsi="Garamond"/>
          <w:i/>
          <w:iCs/>
          <w:sz w:val="24"/>
          <w:szCs w:val="24"/>
          <w:shd w:val="clear" w:color="auto" w:fill="FFFFFF"/>
          <w:lang w:val="sq-AL"/>
        </w:rPr>
        <w:t xml:space="preserve"> preventivave të objekteve që ndërtohen me financim publik të projektuara nga subjekte, publike apo private, llogariten si prodhimi i volumeve të punës, të llogaritura në librezën e masave të projektit me çmimet për njësi të manualit teknik të çmimeve në fuqi.</w:t>
      </w:r>
    </w:p>
    <w:p w14:paraId="4AD2FAE8" w14:textId="6548FB85" w:rsidR="00D92955" w:rsidRPr="003B4A74" w:rsidRDefault="001674F4" w:rsidP="001674F4">
      <w:pPr>
        <w:pStyle w:val="Paragrafi"/>
        <w:rPr>
          <w:rFonts w:ascii="Garamond" w:hAnsi="Garamond"/>
          <w:i/>
          <w:iCs/>
          <w:sz w:val="24"/>
          <w:szCs w:val="24"/>
          <w:lang w:val="it-IT"/>
        </w:rPr>
      </w:pPr>
      <w:r w:rsidRPr="003B4A74">
        <w:rPr>
          <w:rFonts w:ascii="Garamond" w:hAnsi="Garamond"/>
          <w:i/>
          <w:iCs/>
          <w:sz w:val="24"/>
          <w:szCs w:val="24"/>
          <w:shd w:val="clear" w:color="auto" w:fill="FFFFFF"/>
          <w:lang w:val="sq-AL"/>
        </w:rPr>
        <w:t>Vlera e zërave të punës të situacioneve të ndërtimit del nga prodhimi i volumeve të punës, të llogaritura në librezën e masave të zbatimit me çmimet për njësi të llogaritura mbi bazën e analizave teknike të punimeve të ndërtimit, sipas vlerave faktike.</w:t>
      </w:r>
    </w:p>
    <w:p w14:paraId="1AF0675B"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10. Të gjitha subjektet, private apo publike, që kryejnë veprimtari në fushën e tregtimit të materialeve apo të produkteve të ndërtimit ose në fushën e ndërtimit e që marrin pjesë në tendera publike, detyrohen të paraqesin analizat teknike për çmimet e ofertave të tyre për çdo zë punimi ndërtimor, sipas formatit të unifikuar dhe programit të miratuar dhe metodologjisë së përcaktuar në kreun I të udhëzimit nr.2, datë 8.5.2003 të Këshillit të Ministrave.</w:t>
      </w:r>
    </w:p>
    <w:p w14:paraId="13B9D611"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11. Të gjitha institucionet shtetërore, që kryejnë programime të fondeve, për efekt planifikimi investimesh për ndërtimin e veprave publike, me fonde publike, nga Buxheti i Shtetit apo nga donatorë të huaj, detyrohen të llogarisin çmimet e zërave të punës, për të përcaktuar vlerën limit të objektit, në bazë të manualit të miratuar të çmimeve të ndërtimit, mbështetur në analizat teknike të çmimeve.</w:t>
      </w:r>
    </w:p>
    <w:p w14:paraId="5B561301" w14:textId="2D6F1CA4"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12. Të gjitha institucionet shtetërore, që kryejnë prokurime të punimeve të ndërtimit me fonde publike, nga Buxheti i Shtetit apo nga donatorë të huaj, detyrohen të kontrollojnë çmimet për zërat e punës, të ofertave të paraqitura në tender, me çmimet e bazuara në  manualin e çmimeve të ndërtimit dhe në analizat teknike të këtyre çmimeve</w:t>
      </w:r>
      <w:r w:rsidR="00385B3C" w:rsidRPr="003B4A74">
        <w:rPr>
          <w:rFonts w:ascii="Garamond" w:hAnsi="Garamond"/>
          <w:i/>
          <w:iCs/>
          <w:sz w:val="24"/>
          <w:szCs w:val="24"/>
          <w:lang w:val="it-IT"/>
        </w:rPr>
        <w:t xml:space="preserve">. </w:t>
      </w:r>
      <w:r w:rsidR="00385B3C" w:rsidRPr="003B4A74">
        <w:rPr>
          <w:rFonts w:ascii="Garamond" w:hAnsi="Garamond"/>
          <w:i/>
          <w:iCs/>
          <w:sz w:val="24"/>
          <w:szCs w:val="24"/>
          <w:shd w:val="clear" w:color="auto" w:fill="FFFFFF"/>
          <w:lang w:val="sq-AL"/>
        </w:rPr>
        <w:t>Në rastin kur zëri i punës nuk figuron në manual, institucioni u kërkon subjekteve ofertuese të paraqesin analizën teknike, bazuar në metodologjinë e përcaktuar në udhëzimin nr. 2, datë 8.5.2003 të Këshillit të Ministrave dhe të paraqitur me formatin e unifikuar. Një fotokopje të analizave të paraqitura nga subjektet ofertuese për zërin e punës, institucioni ia dërgon ministrisë, e cila e shqyrton analizën e re dhe nëse e gjykon të drejtë, e reflekton çmimin në manualin e çmimeve të periudhës vijuese.</w:t>
      </w:r>
    </w:p>
    <w:p w14:paraId="1023FC7C" w14:textId="7164503D"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13. Për të shmangur informalitetin dhe për të vënë në barazi ligjore të gjithë tatimpaguesit, të gjitha detyrimet tatimore ndaj shtetit dhe detyrimet e tjera, të lidhura me veprimtarinë ndërtuese, në fushën e ndërtimit, përfshirë sigurimet shëndetësore dhe shoqërore, të llogariten sipas vlerave faktike të punimeve, të zbërthyera sipas strukturës së kostos, në përputhje me udhëzimin nr.2, datë 8.5.2003 të Këshillit të Ministrave, bazuar në analizat teknike të çmimeve, që përfshihen në manualin e çmimeve të ndërtimit.</w:t>
      </w:r>
      <w:r w:rsidR="00385B3C" w:rsidRPr="003B4A74">
        <w:rPr>
          <w:rFonts w:ascii="Garamond" w:hAnsi="Garamond"/>
          <w:sz w:val="24"/>
          <w:szCs w:val="24"/>
          <w:shd w:val="clear" w:color="auto" w:fill="FFFFFF"/>
          <w:lang w:val="sq-AL"/>
        </w:rPr>
        <w:t xml:space="preserve"> </w:t>
      </w:r>
      <w:r w:rsidR="00385B3C" w:rsidRPr="003B4A74">
        <w:rPr>
          <w:rFonts w:ascii="Garamond" w:hAnsi="Garamond"/>
          <w:i/>
          <w:iCs/>
          <w:sz w:val="24"/>
          <w:szCs w:val="24"/>
          <w:shd w:val="clear" w:color="auto" w:fill="FFFFFF"/>
          <w:lang w:val="sq-AL"/>
        </w:rPr>
        <w:t>Për çdo objekt, në preventiv duhet të parashikohet një fond i veçantë, i cili shërben për zbatimin e masave për sigurinë në kantier, në zbatim të vendimit nr. 312, datë 5.5 2010 të Këshillit të Ministrave “Për miratimin e rregullores për sigurinë në kantier”, aneksi VI. Vlera e këtij fondi do të dalë në përputhje me madhësinë e projektit që do të realizohet, por, në çdo rast, jo më pak se 3% e vlerës së tij</w:t>
      </w:r>
      <w:r w:rsidR="00385B3C" w:rsidRPr="003B4A74">
        <w:rPr>
          <w:rFonts w:ascii="Garamond" w:hAnsi="Garamond"/>
          <w:sz w:val="24"/>
          <w:szCs w:val="24"/>
          <w:shd w:val="clear" w:color="auto" w:fill="FFFFFF"/>
          <w:lang w:val="sq-AL"/>
        </w:rPr>
        <w:t>.</w:t>
      </w:r>
    </w:p>
    <w:p w14:paraId="74A4C692" w14:textId="72A8F8A7" w:rsidR="00D92955" w:rsidRPr="003B4A74" w:rsidRDefault="00D92955" w:rsidP="00385B3C">
      <w:pPr>
        <w:pStyle w:val="Paragrafi"/>
        <w:rPr>
          <w:rFonts w:ascii="Garamond" w:hAnsi="Garamond"/>
          <w:i/>
          <w:iCs/>
          <w:sz w:val="24"/>
          <w:szCs w:val="24"/>
          <w:lang w:val="it-IT"/>
        </w:rPr>
      </w:pPr>
      <w:r w:rsidRPr="003B4A74">
        <w:rPr>
          <w:rFonts w:ascii="Garamond" w:hAnsi="Garamond"/>
          <w:i/>
          <w:iCs/>
          <w:sz w:val="24"/>
          <w:szCs w:val="24"/>
          <w:lang w:val="it-IT"/>
        </w:rPr>
        <w:t xml:space="preserve">14. </w:t>
      </w:r>
      <w:r w:rsidR="00385B3C" w:rsidRPr="003B4A74">
        <w:rPr>
          <w:rFonts w:ascii="Garamond" w:hAnsi="Garamond"/>
          <w:i/>
          <w:iCs/>
          <w:sz w:val="24"/>
          <w:szCs w:val="24"/>
          <w:lang w:val="it-IT"/>
        </w:rPr>
        <w:t>Shfuqizuar.</w:t>
      </w:r>
    </w:p>
    <w:p w14:paraId="67A82925" w14:textId="0359D631" w:rsidR="00385B3C" w:rsidRPr="003B4A74" w:rsidRDefault="00385B3C" w:rsidP="00385B3C">
      <w:pPr>
        <w:pStyle w:val="Paragrafi"/>
        <w:rPr>
          <w:rFonts w:ascii="Garamond" w:hAnsi="Garamond"/>
          <w:i/>
          <w:iCs/>
          <w:sz w:val="24"/>
          <w:szCs w:val="24"/>
          <w:lang w:val="it-IT"/>
        </w:rPr>
      </w:pPr>
      <w:r w:rsidRPr="003B4A74">
        <w:rPr>
          <w:rFonts w:ascii="Garamond" w:hAnsi="Garamond"/>
          <w:i/>
          <w:iCs/>
          <w:sz w:val="24"/>
          <w:szCs w:val="24"/>
          <w:lang w:val="it-IT"/>
        </w:rPr>
        <w:lastRenderedPageBreak/>
        <w:t>15.Shfuqizuar.</w:t>
      </w:r>
    </w:p>
    <w:p w14:paraId="0738551C" w14:textId="7A14008F" w:rsidR="00385B3C" w:rsidRPr="003B4A74" w:rsidRDefault="00385B3C" w:rsidP="00385B3C">
      <w:pPr>
        <w:pStyle w:val="Paragrafi"/>
        <w:rPr>
          <w:rFonts w:ascii="Garamond" w:hAnsi="Garamond"/>
          <w:i/>
          <w:iCs/>
          <w:sz w:val="24"/>
          <w:szCs w:val="24"/>
          <w:lang w:val="it-IT"/>
        </w:rPr>
      </w:pPr>
      <w:r w:rsidRPr="003B4A74">
        <w:rPr>
          <w:rFonts w:ascii="Garamond" w:hAnsi="Garamond"/>
          <w:i/>
          <w:iCs/>
          <w:sz w:val="24"/>
          <w:szCs w:val="24"/>
          <w:lang w:val="it-IT"/>
        </w:rPr>
        <w:t>16.Shfuqizuar.</w:t>
      </w:r>
    </w:p>
    <w:p w14:paraId="7062CE7D" w14:textId="6A32B6FB" w:rsidR="00D92955" w:rsidRPr="003B4A74" w:rsidRDefault="00D92955" w:rsidP="00D92955">
      <w:pPr>
        <w:pStyle w:val="Paragrafi"/>
        <w:rPr>
          <w:rFonts w:ascii="Garamond" w:hAnsi="Garamond"/>
          <w:sz w:val="24"/>
          <w:szCs w:val="24"/>
          <w:lang w:val="it-IT"/>
        </w:rPr>
      </w:pPr>
      <w:r w:rsidRPr="003B4A74">
        <w:rPr>
          <w:rFonts w:ascii="Garamond" w:hAnsi="Garamond"/>
          <w:i/>
          <w:iCs/>
          <w:sz w:val="24"/>
          <w:szCs w:val="24"/>
          <w:lang w:val="it-IT"/>
        </w:rPr>
        <w:t>17</w:t>
      </w:r>
      <w:r w:rsidR="00385B3C" w:rsidRPr="003B4A74">
        <w:rPr>
          <w:rFonts w:ascii="Garamond" w:hAnsi="Garamond"/>
          <w:i/>
          <w:iCs/>
          <w:sz w:val="24"/>
          <w:szCs w:val="24"/>
          <w:shd w:val="clear" w:color="auto" w:fill="FFFFFF"/>
          <w:lang w:val="sq-AL"/>
        </w:rPr>
        <w:t>. Ngarkohen të gjitha institucionet shtetërore që në planifikimin e investimeve të bazohen në manualin teknik të çmimeve dhe analizave teknike të tyre të vitit aktual, të miratuar me vendim të Këshillit të Ministrave</w:t>
      </w:r>
      <w:r w:rsidR="00385B3C" w:rsidRPr="003B4A74">
        <w:rPr>
          <w:rFonts w:ascii="Garamond" w:hAnsi="Garamond"/>
          <w:sz w:val="24"/>
          <w:szCs w:val="24"/>
          <w:shd w:val="clear" w:color="auto" w:fill="FFFFFF"/>
          <w:lang w:val="sq-AL"/>
        </w:rPr>
        <w:t>.</w:t>
      </w:r>
    </w:p>
    <w:p w14:paraId="19989091" w14:textId="3EE3DE8F" w:rsidR="00D92955" w:rsidRPr="003B4A74" w:rsidRDefault="00D92955" w:rsidP="00D92955">
      <w:pPr>
        <w:pStyle w:val="Paragrafi"/>
        <w:rPr>
          <w:rFonts w:ascii="Garamond" w:hAnsi="Garamond"/>
          <w:i/>
          <w:iCs/>
          <w:sz w:val="24"/>
          <w:szCs w:val="24"/>
          <w:lang w:val="it-IT"/>
        </w:rPr>
      </w:pPr>
      <w:r w:rsidRPr="003B4A74">
        <w:rPr>
          <w:rFonts w:ascii="Garamond" w:hAnsi="Garamond"/>
          <w:i/>
          <w:iCs/>
          <w:sz w:val="24"/>
          <w:szCs w:val="24"/>
          <w:lang w:val="it-IT"/>
        </w:rPr>
        <w:t>18</w:t>
      </w:r>
      <w:r w:rsidR="00385B3C" w:rsidRPr="003B4A74">
        <w:rPr>
          <w:rFonts w:ascii="Garamond" w:hAnsi="Garamond"/>
          <w:i/>
          <w:iCs/>
          <w:sz w:val="24"/>
          <w:szCs w:val="24"/>
          <w:lang w:val="it-IT"/>
        </w:rPr>
        <w:t>.Shfuqizuar.</w:t>
      </w:r>
    </w:p>
    <w:p w14:paraId="0CEEC799" w14:textId="5162109B"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19. Ngarkohen Ministria e Financave, Ministria e Punëve Publike, Transportit dhe Agjencia e Prokurimit Publik për zbatimin e këtij vendimi.</w:t>
      </w:r>
    </w:p>
    <w:p w14:paraId="3F6BDF8C" w14:textId="77777777" w:rsidR="00D92955" w:rsidRPr="003B4A74" w:rsidRDefault="00D92955" w:rsidP="00D92955">
      <w:pPr>
        <w:pStyle w:val="Paragrafi"/>
        <w:rPr>
          <w:rFonts w:ascii="Garamond" w:hAnsi="Garamond"/>
          <w:sz w:val="24"/>
          <w:szCs w:val="24"/>
          <w:lang w:val="it-IT"/>
        </w:rPr>
      </w:pPr>
      <w:r w:rsidRPr="003B4A74">
        <w:rPr>
          <w:rFonts w:ascii="Garamond" w:hAnsi="Garamond"/>
          <w:sz w:val="24"/>
          <w:szCs w:val="24"/>
          <w:lang w:val="it-IT"/>
        </w:rPr>
        <w:t>Ky vendim hyn në fuqi pas botimit në Fletoren Zyrtare.</w:t>
      </w:r>
    </w:p>
    <w:p w14:paraId="286BC2B8" w14:textId="77777777" w:rsidR="00D92955" w:rsidRPr="003B4A74" w:rsidRDefault="00D92955" w:rsidP="00D92955">
      <w:pPr>
        <w:pStyle w:val="Paragrafi"/>
        <w:rPr>
          <w:rFonts w:ascii="Garamond" w:hAnsi="Garamond"/>
          <w:sz w:val="24"/>
          <w:szCs w:val="24"/>
          <w:lang w:val="it-IT"/>
        </w:rPr>
      </w:pPr>
    </w:p>
    <w:p w14:paraId="4919E3E9" w14:textId="77777777" w:rsidR="00D92955" w:rsidRPr="003B4A74" w:rsidRDefault="00D92955" w:rsidP="00D92955">
      <w:pPr>
        <w:pStyle w:val="Autoriteti"/>
        <w:rPr>
          <w:rFonts w:ascii="Garamond" w:hAnsi="Garamond"/>
          <w:sz w:val="24"/>
          <w:szCs w:val="24"/>
          <w:lang w:val="it-IT"/>
        </w:rPr>
      </w:pPr>
      <w:r w:rsidRPr="003B4A74">
        <w:rPr>
          <w:rFonts w:ascii="Garamond" w:hAnsi="Garamond"/>
          <w:sz w:val="24"/>
          <w:szCs w:val="24"/>
          <w:lang w:val="it-IT"/>
        </w:rPr>
        <w:t>Kryeministri</w:t>
      </w:r>
    </w:p>
    <w:p w14:paraId="01493E09" w14:textId="77777777" w:rsidR="00D92955" w:rsidRPr="003B4A74" w:rsidRDefault="00D92955" w:rsidP="00D92955">
      <w:pPr>
        <w:pStyle w:val="AutoritetiEmer"/>
        <w:rPr>
          <w:rFonts w:ascii="Garamond" w:hAnsi="Garamond"/>
          <w:sz w:val="24"/>
          <w:szCs w:val="24"/>
          <w:lang w:val="it-IT"/>
        </w:rPr>
      </w:pPr>
      <w:r w:rsidRPr="003B4A74">
        <w:rPr>
          <w:rFonts w:ascii="Garamond" w:hAnsi="Garamond"/>
          <w:sz w:val="24"/>
          <w:szCs w:val="24"/>
          <w:lang w:val="it-IT"/>
        </w:rPr>
        <w:t>Sali Berisha</w:t>
      </w:r>
    </w:p>
    <w:p w14:paraId="71DD9152" w14:textId="77777777" w:rsidR="00D92955" w:rsidRPr="003B4A74" w:rsidRDefault="00D92955" w:rsidP="00D92955">
      <w:pPr>
        <w:pStyle w:val="Paragrafi"/>
        <w:rPr>
          <w:rFonts w:ascii="Garamond" w:hAnsi="Garamond"/>
          <w:sz w:val="24"/>
          <w:szCs w:val="24"/>
        </w:rPr>
      </w:pPr>
    </w:p>
    <w:sectPr w:rsidR="00D92955" w:rsidRPr="003B4A74"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955"/>
    <w:rsid w:val="000178C2"/>
    <w:rsid w:val="00070F7C"/>
    <w:rsid w:val="001674F4"/>
    <w:rsid w:val="00385B3C"/>
    <w:rsid w:val="00392507"/>
    <w:rsid w:val="003B4A74"/>
    <w:rsid w:val="00436E51"/>
    <w:rsid w:val="00492A9E"/>
    <w:rsid w:val="00C84B66"/>
    <w:rsid w:val="00D92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616AD"/>
  <w15:chartTrackingRefBased/>
  <w15:docId w15:val="{59B72804-F2B9-4D62-A723-31782112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9295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D9295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9295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92955"/>
    <w:rPr>
      <w:rFonts w:ascii="CG Times" w:hAnsi="CG Times"/>
      <w:b/>
      <w:sz w:val="22"/>
      <w:szCs w:val="22"/>
      <w:lang w:val="en-GB" w:eastAsia="en-US" w:bidi="ar-SA"/>
    </w:rPr>
  </w:style>
  <w:style w:type="paragraph" w:customStyle="1" w:styleId="NumriData">
    <w:name w:val="Numri_Data"/>
    <w:next w:val="Normal"/>
    <w:rsid w:val="00D92955"/>
    <w:pPr>
      <w:keepNext/>
      <w:widowControl w:val="0"/>
      <w:jc w:val="center"/>
      <w:outlineLvl w:val="0"/>
    </w:pPr>
    <w:rPr>
      <w:rFonts w:ascii="CG Times" w:hAnsi="CG Times"/>
      <w:b/>
      <w:sz w:val="22"/>
      <w:lang w:eastAsia="en-US"/>
    </w:rPr>
  </w:style>
  <w:style w:type="paragraph" w:customStyle="1" w:styleId="Paragrafi">
    <w:name w:val="Paragrafi"/>
    <w:link w:val="ParagrafiChar"/>
    <w:rsid w:val="00D92955"/>
    <w:pPr>
      <w:widowControl w:val="0"/>
      <w:ind w:firstLine="720"/>
      <w:jc w:val="both"/>
    </w:pPr>
    <w:rPr>
      <w:rFonts w:ascii="CG Times" w:hAnsi="CG Times"/>
      <w:sz w:val="22"/>
      <w:lang w:val="en-US" w:eastAsia="en-US"/>
    </w:rPr>
  </w:style>
  <w:style w:type="paragraph" w:customStyle="1" w:styleId="Titulli">
    <w:name w:val="Titulli"/>
    <w:next w:val="Normal"/>
    <w:link w:val="TitulliChar"/>
    <w:rsid w:val="00D9295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92955"/>
    <w:rPr>
      <w:rFonts w:ascii="CG Times" w:hAnsi="CG Times"/>
      <w:b/>
      <w:caps/>
      <w:sz w:val="22"/>
      <w:szCs w:val="22"/>
      <w:lang w:val="en-GB" w:eastAsia="en-US" w:bidi="ar-SA"/>
    </w:rPr>
  </w:style>
  <w:style w:type="paragraph" w:customStyle="1" w:styleId="VENDOSI">
    <w:name w:val="VENDOSI"/>
    <w:next w:val="Normal"/>
    <w:link w:val="VENDOSIChar"/>
    <w:rsid w:val="00D9295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92955"/>
    <w:rPr>
      <w:rFonts w:ascii="CG Times" w:hAnsi="CG Times"/>
      <w:caps/>
      <w:sz w:val="22"/>
      <w:szCs w:val="22"/>
      <w:lang w:val="en-GB" w:eastAsia="en-US" w:bidi="ar-SA"/>
    </w:rPr>
  </w:style>
  <w:style w:type="character" w:customStyle="1" w:styleId="ParagrafiChar">
    <w:name w:val="Paragrafi Char"/>
    <w:basedOn w:val="DefaultParagraphFont"/>
    <w:link w:val="Paragrafi"/>
    <w:locked/>
    <w:rsid w:val="001674F4"/>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2</cp:revision>
  <dcterms:created xsi:type="dcterms:W3CDTF">2026-01-08T10:44:00Z</dcterms:created>
  <dcterms:modified xsi:type="dcterms:W3CDTF">2026-01-08T10:44:00Z</dcterms:modified>
</cp:coreProperties>
</file>