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587" w:rsidRPr="005763A8" w:rsidRDefault="00E25587" w:rsidP="00E25587">
      <w:pPr>
        <w:pStyle w:val="Akti"/>
        <w:rPr>
          <w:rFonts w:ascii="Garamond" w:hAnsi="Garamond"/>
          <w:color w:val="auto"/>
          <w:sz w:val="24"/>
          <w:szCs w:val="24"/>
          <w:lang w:val="it-IT"/>
        </w:rPr>
      </w:pPr>
      <w:bookmarkStart w:id="0" w:name="_GoBack"/>
      <w:r w:rsidRPr="005763A8">
        <w:rPr>
          <w:rFonts w:ascii="Garamond" w:hAnsi="Garamond"/>
          <w:color w:val="auto"/>
          <w:sz w:val="24"/>
          <w:szCs w:val="24"/>
          <w:lang w:val="it-IT"/>
        </w:rPr>
        <w:t>Vendim</w:t>
      </w:r>
    </w:p>
    <w:p w:rsidR="00E25587" w:rsidRPr="005763A8" w:rsidRDefault="00E25587" w:rsidP="00E25587">
      <w:pPr>
        <w:pStyle w:val="NumriData"/>
        <w:rPr>
          <w:rFonts w:ascii="Garamond" w:hAnsi="Garamond"/>
          <w:sz w:val="24"/>
          <w:szCs w:val="24"/>
          <w:lang w:val="it-IT"/>
        </w:rPr>
      </w:pPr>
      <w:r w:rsidRPr="005763A8">
        <w:rPr>
          <w:rFonts w:ascii="Garamond" w:hAnsi="Garamond"/>
          <w:sz w:val="24"/>
          <w:szCs w:val="24"/>
          <w:lang w:val="it-IT"/>
        </w:rPr>
        <w:t>Nr.</w:t>
      </w:r>
      <w:r w:rsidR="00AE2540" w:rsidRPr="005763A8">
        <w:rPr>
          <w:rFonts w:ascii="Garamond" w:hAnsi="Garamond"/>
          <w:sz w:val="24"/>
          <w:szCs w:val="24"/>
          <w:lang w:val="it-IT"/>
        </w:rPr>
        <w:t xml:space="preserve"> </w:t>
      </w:r>
      <w:r w:rsidRPr="005763A8">
        <w:rPr>
          <w:rFonts w:ascii="Garamond" w:hAnsi="Garamond"/>
          <w:sz w:val="24"/>
          <w:szCs w:val="24"/>
          <w:lang w:val="it-IT"/>
        </w:rPr>
        <w:t>529, datë 15.8.2007</w:t>
      </w:r>
    </w:p>
    <w:p w:rsidR="00E25587" w:rsidRPr="005763A8" w:rsidRDefault="00E25587" w:rsidP="00E25587">
      <w:pPr>
        <w:pStyle w:val="Paragrafi"/>
        <w:rPr>
          <w:rFonts w:ascii="Garamond" w:hAnsi="Garamond"/>
          <w:sz w:val="24"/>
          <w:szCs w:val="24"/>
          <w:lang w:val="it-IT"/>
        </w:rPr>
      </w:pPr>
    </w:p>
    <w:p w:rsidR="00E25587" w:rsidRPr="005763A8" w:rsidRDefault="00E25587" w:rsidP="00E25587">
      <w:pPr>
        <w:pStyle w:val="Titulli"/>
        <w:rPr>
          <w:rFonts w:ascii="Garamond" w:hAnsi="Garamond"/>
          <w:sz w:val="24"/>
          <w:szCs w:val="24"/>
          <w:lang w:val="it-IT"/>
        </w:rPr>
      </w:pPr>
      <w:r w:rsidRPr="005763A8">
        <w:rPr>
          <w:rFonts w:ascii="Garamond" w:hAnsi="Garamond"/>
          <w:sz w:val="24"/>
          <w:szCs w:val="24"/>
          <w:lang w:val="it-IT"/>
        </w:rPr>
        <w:t>Për miratimin e kritereve dhe të procedurave të aplikimit e të miratimit të lejeve të ndërtimit të linjave tregtare të interkonjeksionit</w:t>
      </w:r>
    </w:p>
    <w:p w:rsidR="00E25587" w:rsidRPr="005763A8" w:rsidRDefault="00AE2540" w:rsidP="00AE2540">
      <w:pPr>
        <w:pStyle w:val="Paragrafi"/>
        <w:jc w:val="center"/>
        <w:rPr>
          <w:rFonts w:ascii="Garamond" w:hAnsi="Garamond"/>
          <w:i/>
          <w:sz w:val="24"/>
          <w:szCs w:val="24"/>
          <w:lang w:val="it-IT"/>
        </w:rPr>
      </w:pPr>
      <w:r w:rsidRPr="005763A8">
        <w:rPr>
          <w:rFonts w:ascii="Garamond" w:hAnsi="Garamond"/>
          <w:i/>
          <w:sz w:val="24"/>
          <w:szCs w:val="24"/>
          <w:lang w:val="it-IT"/>
        </w:rPr>
        <w:t>(Ndryshuar me VKM nr. 725, datë 7.11.2007)</w:t>
      </w:r>
    </w:p>
    <w:p w:rsidR="00AE2540" w:rsidRPr="005763A8" w:rsidRDefault="00AE2540" w:rsidP="00AE2540">
      <w:pPr>
        <w:pStyle w:val="Paragrafi"/>
        <w:jc w:val="right"/>
        <w:rPr>
          <w:rFonts w:ascii="Garamond" w:hAnsi="Garamond"/>
          <w:i/>
          <w:sz w:val="24"/>
          <w:szCs w:val="24"/>
          <w:lang w:val="it-IT"/>
        </w:rPr>
      </w:pPr>
      <w:r w:rsidRPr="005763A8">
        <w:rPr>
          <w:rFonts w:ascii="Garamond" w:hAnsi="Garamond"/>
          <w:i/>
          <w:sz w:val="24"/>
          <w:szCs w:val="24"/>
          <w:lang w:val="it-IT"/>
        </w:rPr>
        <w:t>(i përditësuar)</w:t>
      </w:r>
    </w:p>
    <w:p w:rsidR="00AE2540" w:rsidRPr="005763A8" w:rsidRDefault="00AE2540" w:rsidP="00AE2540">
      <w:pPr>
        <w:pStyle w:val="Paragrafi"/>
        <w:jc w:val="center"/>
        <w:rPr>
          <w:rFonts w:ascii="Garamond" w:hAnsi="Garamond"/>
          <w:i/>
          <w:sz w:val="24"/>
          <w:szCs w:val="24"/>
          <w:lang w:val="it-IT"/>
        </w:rPr>
      </w:pP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Në mbështetje të nenit 100 të Kushtetutës dhe të nenit 4 të ligjit nr.</w:t>
      </w:r>
      <w:r w:rsidR="00AE2540" w:rsidRPr="005763A8">
        <w:rPr>
          <w:rFonts w:ascii="Garamond" w:hAnsi="Garamond"/>
          <w:sz w:val="24"/>
          <w:szCs w:val="24"/>
          <w:lang w:val="it-IT"/>
        </w:rPr>
        <w:t xml:space="preserve"> </w:t>
      </w:r>
      <w:r w:rsidRPr="005763A8">
        <w:rPr>
          <w:rFonts w:ascii="Garamond" w:hAnsi="Garamond"/>
          <w:sz w:val="24"/>
          <w:szCs w:val="24"/>
          <w:lang w:val="it-IT"/>
        </w:rPr>
        <w:t>9776, datë 12.7.2007 “Për disa ndryshime në ligjin nr.</w:t>
      </w:r>
      <w:r w:rsidR="00AE2540" w:rsidRPr="005763A8">
        <w:rPr>
          <w:rFonts w:ascii="Garamond" w:hAnsi="Garamond"/>
          <w:sz w:val="24"/>
          <w:szCs w:val="24"/>
          <w:lang w:val="it-IT"/>
        </w:rPr>
        <w:t xml:space="preserve"> </w:t>
      </w:r>
      <w:r w:rsidRPr="005763A8">
        <w:rPr>
          <w:rFonts w:ascii="Garamond" w:hAnsi="Garamond"/>
          <w:sz w:val="24"/>
          <w:szCs w:val="24"/>
          <w:lang w:val="it-IT"/>
        </w:rPr>
        <w:t>9072, datë 22.5.2003 “Për sektorin e energjisë elektrike” të ndryshuar”, me propozimin e Ministrit të Ekonomisë, Tregtisë dhe Energjetikës, Këshilli i Ministrave</w:t>
      </w:r>
    </w:p>
    <w:p w:rsidR="00E25587" w:rsidRPr="005763A8" w:rsidRDefault="00E25587" w:rsidP="00E25587">
      <w:pPr>
        <w:pStyle w:val="Paragrafi"/>
        <w:rPr>
          <w:rFonts w:ascii="Garamond" w:hAnsi="Garamond"/>
          <w:sz w:val="24"/>
          <w:szCs w:val="24"/>
          <w:lang w:val="it-IT"/>
        </w:rPr>
      </w:pPr>
    </w:p>
    <w:p w:rsidR="00E25587" w:rsidRPr="005763A8" w:rsidRDefault="00E25587" w:rsidP="00E25587">
      <w:pPr>
        <w:pStyle w:val="VENDOSI"/>
        <w:rPr>
          <w:rFonts w:ascii="Garamond" w:hAnsi="Garamond"/>
          <w:sz w:val="24"/>
          <w:szCs w:val="24"/>
          <w:lang w:val="it-IT"/>
        </w:rPr>
      </w:pPr>
      <w:r w:rsidRPr="005763A8">
        <w:rPr>
          <w:rFonts w:ascii="Garamond" w:hAnsi="Garamond"/>
          <w:sz w:val="24"/>
          <w:szCs w:val="24"/>
          <w:lang w:val="it-IT"/>
        </w:rPr>
        <w:t>Vendosi:</w:t>
      </w:r>
    </w:p>
    <w:p w:rsidR="00E25587" w:rsidRPr="005763A8" w:rsidRDefault="00E25587" w:rsidP="00E25587">
      <w:pPr>
        <w:pStyle w:val="Paragrafi"/>
        <w:rPr>
          <w:rFonts w:ascii="Garamond" w:hAnsi="Garamond"/>
          <w:sz w:val="24"/>
          <w:szCs w:val="24"/>
          <w:lang w:val="it-IT"/>
        </w:rPr>
      </w:pP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1. Miratimin e kritereve dhe të procedurave të aplikimit e të miratimit të lejeve të ndërtimit të linjave tregtare të interkonjeksionit, sipas tekstit, që i bashkëlidhet këtij vendimi.</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2. Ngarkohet Ministria e Ekonomisë, Tregtisë dhe Energjetikës për zbatimin e këtij vendimi.</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Ky vendim hyn në fuqi pas botimit në Fletoren Zyrtare.</w:t>
      </w:r>
    </w:p>
    <w:p w:rsidR="00E25587" w:rsidRPr="005763A8" w:rsidRDefault="00E25587" w:rsidP="00E25587">
      <w:pPr>
        <w:pStyle w:val="Paragrafi"/>
        <w:rPr>
          <w:rFonts w:ascii="Garamond" w:hAnsi="Garamond"/>
          <w:sz w:val="24"/>
          <w:szCs w:val="24"/>
          <w:lang w:val="it-IT"/>
        </w:rPr>
      </w:pPr>
    </w:p>
    <w:p w:rsidR="00E25587" w:rsidRPr="005763A8" w:rsidRDefault="00E25587" w:rsidP="00E25587">
      <w:pPr>
        <w:pStyle w:val="Autoriteti"/>
        <w:rPr>
          <w:rFonts w:ascii="Garamond" w:hAnsi="Garamond"/>
          <w:sz w:val="24"/>
          <w:szCs w:val="24"/>
          <w:lang w:val="it-IT"/>
        </w:rPr>
      </w:pPr>
      <w:r w:rsidRPr="005763A8">
        <w:rPr>
          <w:rFonts w:ascii="Garamond" w:hAnsi="Garamond"/>
          <w:sz w:val="24"/>
          <w:szCs w:val="24"/>
          <w:lang w:val="it-IT"/>
        </w:rPr>
        <w:t>Kryeministri</w:t>
      </w:r>
    </w:p>
    <w:p w:rsidR="00E25587" w:rsidRPr="005763A8" w:rsidRDefault="00E25587" w:rsidP="00E25587">
      <w:pPr>
        <w:pStyle w:val="AutoritetiEmer"/>
        <w:rPr>
          <w:rFonts w:ascii="Garamond" w:hAnsi="Garamond"/>
          <w:sz w:val="24"/>
          <w:szCs w:val="24"/>
          <w:lang w:val="it-IT"/>
        </w:rPr>
      </w:pPr>
      <w:r w:rsidRPr="005763A8">
        <w:rPr>
          <w:rFonts w:ascii="Garamond" w:hAnsi="Garamond"/>
          <w:sz w:val="24"/>
          <w:szCs w:val="24"/>
          <w:lang w:val="it-IT"/>
        </w:rPr>
        <w:t>Sali Berisha</w:t>
      </w:r>
    </w:p>
    <w:p w:rsidR="00E25587" w:rsidRPr="005763A8" w:rsidRDefault="00E25587" w:rsidP="00E25587">
      <w:pPr>
        <w:pStyle w:val="Paragrafi"/>
        <w:rPr>
          <w:rFonts w:ascii="Garamond" w:hAnsi="Garamond"/>
          <w:sz w:val="24"/>
          <w:szCs w:val="24"/>
          <w:lang w:val="it-IT"/>
        </w:rPr>
      </w:pPr>
    </w:p>
    <w:p w:rsidR="00E25587" w:rsidRPr="005763A8" w:rsidRDefault="00E25587" w:rsidP="00E25587">
      <w:pPr>
        <w:pStyle w:val="TitulliTitull"/>
        <w:rPr>
          <w:rFonts w:ascii="Garamond" w:hAnsi="Garamond"/>
          <w:sz w:val="24"/>
          <w:szCs w:val="24"/>
          <w:lang w:val="it-IT"/>
        </w:rPr>
      </w:pPr>
      <w:r w:rsidRPr="005763A8">
        <w:rPr>
          <w:rFonts w:ascii="Garamond" w:hAnsi="Garamond"/>
          <w:sz w:val="24"/>
          <w:szCs w:val="24"/>
          <w:lang w:val="it-IT"/>
        </w:rPr>
        <w:t>Kriteret dhe procedurat për aplikimin dhe miratimin e lejeve për ndërtimin e linjave tregtare të interkonjeksionit</w:t>
      </w:r>
    </w:p>
    <w:p w:rsidR="00E25587" w:rsidRPr="005763A8" w:rsidRDefault="00E25587" w:rsidP="00E25587">
      <w:pPr>
        <w:pStyle w:val="TitulliTitull"/>
        <w:rPr>
          <w:rFonts w:ascii="Garamond" w:hAnsi="Garamond"/>
          <w:sz w:val="24"/>
          <w:szCs w:val="24"/>
          <w:lang w:val="it-IT"/>
        </w:rPr>
      </w:pPr>
    </w:p>
    <w:p w:rsidR="00E25587" w:rsidRPr="005763A8" w:rsidRDefault="00E25587" w:rsidP="00E25587">
      <w:pPr>
        <w:pStyle w:val="Paragrafi"/>
        <w:rPr>
          <w:rFonts w:ascii="Garamond" w:hAnsi="Garamond"/>
          <w:b/>
          <w:sz w:val="24"/>
          <w:szCs w:val="24"/>
          <w:lang w:val="it-IT"/>
        </w:rPr>
      </w:pPr>
      <w:r w:rsidRPr="005763A8">
        <w:rPr>
          <w:rFonts w:ascii="Garamond" w:hAnsi="Garamond"/>
          <w:b/>
          <w:sz w:val="24"/>
          <w:szCs w:val="24"/>
          <w:lang w:val="it-IT"/>
        </w:rPr>
        <w:t>1. Fusha e zbatimit dhe dispozita të përgjithshme</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1.1 Këshilli i Ministrave miraton ndërtimin e linjave tregtare të interkonjeksionit, duke përjashtuar nga aplikimi i “së drejtës për akses të palëve të treta” mbi këtë linjë.</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1.2 Objekt i normave janë linjat e interkonjeksionit me tension më të lartë ose të barabartë me 110 kV, të cilat u përkasin rrjeteve elektrike të vendeve të ndryshme.</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1.3 Nuk pranohen kërkesat për përjashtim nga aplikimi i “së drejtës për akses të palëve të treta” për linjat e interkonjeksionit, të vlerësuara si dublikime funksionale të këtyre linjave, në realizim e sipër nga Operatori i Sistemit të Transmetimit (OST sh.a.) ose ato të përfshira në planin e zhvillimit të rrjetit kombëtar të transmetimit, që nuk janë shtyrë për t’u realizuar gjatë katër viteve nga data e futjes së parë, përveç kur në mënyrë eksplicite u është refuzuar nga OST sh.a.-ja.</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1.4 OST sh.a.-ja, brenda 60 ditëve nga hyrja në fuqi e këtij vendimi dhe në vazhdim, brenda datës 31 dhjetor të çdo viti, në bazë të aseteve ekzistuese të rrjetit kombëtar të transmetimit, tregon kapacitetin, për të cilin mund të jepet leja, gjatë vitit pasardhës, pa cenuar qëndrueshmërinë dhe sigurinë e funksionimit të sistemit elektroenergjetik kombëtar, si dhe përcakton ndarjen e këtij kapaciteti, sipas kufijve të ndryshëm, për të orientuar zgjedhjen e subjekteve kërkuese, të mundshme.</w:t>
      </w:r>
    </w:p>
    <w:p w:rsidR="00E25587" w:rsidRPr="005763A8" w:rsidRDefault="00E25587" w:rsidP="00E25587">
      <w:pPr>
        <w:pStyle w:val="Paragrafi"/>
        <w:rPr>
          <w:rFonts w:ascii="Garamond" w:hAnsi="Garamond"/>
          <w:b/>
          <w:sz w:val="24"/>
          <w:szCs w:val="24"/>
          <w:lang w:val="it-IT"/>
        </w:rPr>
      </w:pPr>
      <w:r w:rsidRPr="005763A8">
        <w:rPr>
          <w:rFonts w:ascii="Garamond" w:hAnsi="Garamond"/>
          <w:b/>
          <w:sz w:val="24"/>
          <w:szCs w:val="24"/>
          <w:lang w:val="it-IT"/>
        </w:rPr>
        <w:t>2. Kriteret për marrjen e lejes për linjat e interkonjeksionit, me rrymë të vazhduar</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2.1 Subjektet e palicencuara për të ushtruar veprimtari transmetimi ose shpërndarjeje të energjisë elektrike, por që duan të realizojnë, me shpenzimet e veta, linja të reja tregtare interkonjeksioni, me sistemet elektrike të transmetimit të shteteve të tjera, me rrymë të vazhduar ose teknologji ekuivalente, paraqesin në ministrinë përgjegjëse për energjinë (më poshtë “Ministria”) kërkesën për leje, për përjashtimin nga rregullat e aplikimit të “së drejtës për akses të palëve të treta” (më poshtë “Leja”).</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lastRenderedPageBreak/>
        <w:t>2.2 Njohja e teknologjisë ekuivalente është përgjegjësi e ministrisë, pas mendimit të argumentuar të OST sh.a.-së.</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2.3 Kërkesa për leje, e përcaktuar në pikën 2.1, duhet t’i takojë një linje elektrike interkonjeksioni me jashtë, për të dyja drejtimet e flukseve të energjisë. Në kërkesën për leje, subjekti kërkues paraqet bashkëlidhur edhe këto të dhëna:</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a) datën e parashikuar për fillimin e punimeve dhe datën e vënies në shfrytëzim të linjës së interkonjeksionit;</w:t>
      </w:r>
    </w:p>
    <w:p w:rsidR="00E25587" w:rsidRPr="005763A8" w:rsidRDefault="00E25587" w:rsidP="00E25587">
      <w:pPr>
        <w:pStyle w:val="Paragrafi"/>
        <w:rPr>
          <w:rFonts w:ascii="Garamond" w:hAnsi="Garamond"/>
          <w:i/>
          <w:sz w:val="24"/>
          <w:szCs w:val="24"/>
          <w:lang w:val="it-IT"/>
        </w:rPr>
      </w:pPr>
      <w:r w:rsidRPr="005763A8">
        <w:rPr>
          <w:rFonts w:ascii="Garamond" w:hAnsi="Garamond"/>
          <w:sz w:val="24"/>
          <w:szCs w:val="24"/>
          <w:lang w:val="it-IT"/>
        </w:rPr>
        <w:t xml:space="preserve">b) </w:t>
      </w:r>
      <w:proofErr w:type="spellStart"/>
      <w:r w:rsidR="00AE2540" w:rsidRPr="005763A8">
        <w:rPr>
          <w:rFonts w:ascii="Garamond" w:hAnsi="Garamond"/>
          <w:i/>
          <w:sz w:val="24"/>
          <w:szCs w:val="24"/>
        </w:rPr>
        <w:t>Karakteristikat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kryesore</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teknike</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të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linjës</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së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interkonjeksionit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përfshirë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edhe</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vendet</w:t>
      </w:r>
      <w:proofErr w:type="spellEnd"/>
      <w:r w:rsidR="00AE2540" w:rsidRPr="005763A8">
        <w:rPr>
          <w:rFonts w:ascii="Garamond" w:hAnsi="Garamond"/>
          <w:i/>
          <w:sz w:val="24"/>
          <w:szCs w:val="24"/>
        </w:rPr>
        <w:t xml:space="preserve"> e </w:t>
      </w:r>
      <w:proofErr w:type="spellStart"/>
      <w:r w:rsidR="00AE2540" w:rsidRPr="005763A8">
        <w:rPr>
          <w:rFonts w:ascii="Garamond" w:hAnsi="Garamond"/>
          <w:i/>
          <w:sz w:val="24"/>
          <w:szCs w:val="24"/>
        </w:rPr>
        <w:t>parashikuara</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për</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lidhjen</w:t>
      </w:r>
      <w:proofErr w:type="spellEnd"/>
      <w:r w:rsidR="00AE2540" w:rsidRPr="005763A8">
        <w:rPr>
          <w:rFonts w:ascii="Garamond" w:hAnsi="Garamond"/>
          <w:i/>
          <w:sz w:val="24"/>
          <w:szCs w:val="24"/>
        </w:rPr>
        <w:t xml:space="preserve"> e </w:t>
      </w:r>
      <w:proofErr w:type="spellStart"/>
      <w:r w:rsidR="00AE2540" w:rsidRPr="005763A8">
        <w:rPr>
          <w:rFonts w:ascii="Garamond" w:hAnsi="Garamond"/>
          <w:i/>
          <w:sz w:val="24"/>
          <w:szCs w:val="24"/>
        </w:rPr>
        <w:t>linjës</w:t>
      </w:r>
      <w:proofErr w:type="spellEnd"/>
      <w:r w:rsidR="00AE2540" w:rsidRPr="005763A8">
        <w:rPr>
          <w:rFonts w:ascii="Garamond" w:hAnsi="Garamond"/>
          <w:i/>
          <w:sz w:val="24"/>
          <w:szCs w:val="24"/>
        </w:rPr>
        <w:t xml:space="preserve"> me </w:t>
      </w:r>
      <w:proofErr w:type="spellStart"/>
      <w:r w:rsidR="00AE2540" w:rsidRPr="005763A8">
        <w:rPr>
          <w:rFonts w:ascii="Garamond" w:hAnsi="Garamond"/>
          <w:i/>
          <w:sz w:val="24"/>
          <w:szCs w:val="24"/>
        </w:rPr>
        <w:t>sistemin</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elektrik</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të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transmetimit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kombëtar</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dhe</w:t>
      </w:r>
      <w:proofErr w:type="spellEnd"/>
      <w:r w:rsidR="00AE2540" w:rsidRPr="005763A8">
        <w:rPr>
          <w:rFonts w:ascii="Garamond" w:hAnsi="Garamond"/>
          <w:i/>
          <w:sz w:val="24"/>
          <w:szCs w:val="24"/>
        </w:rPr>
        <w:t xml:space="preserve"> me </w:t>
      </w:r>
      <w:proofErr w:type="spellStart"/>
      <w:r w:rsidR="00AE2540" w:rsidRPr="005763A8">
        <w:rPr>
          <w:rFonts w:ascii="Garamond" w:hAnsi="Garamond"/>
          <w:i/>
          <w:sz w:val="24"/>
          <w:szCs w:val="24"/>
        </w:rPr>
        <w:t>rrjetin</w:t>
      </w:r>
      <w:proofErr w:type="spellEnd"/>
      <w:r w:rsidR="00AE2540" w:rsidRPr="005763A8">
        <w:rPr>
          <w:rFonts w:ascii="Garamond" w:hAnsi="Garamond"/>
          <w:i/>
          <w:sz w:val="24"/>
          <w:szCs w:val="24"/>
        </w:rPr>
        <w:t xml:space="preserve"> e </w:t>
      </w:r>
      <w:proofErr w:type="spellStart"/>
      <w:r w:rsidR="00AE2540" w:rsidRPr="005763A8">
        <w:rPr>
          <w:rFonts w:ascii="Garamond" w:hAnsi="Garamond"/>
          <w:i/>
          <w:sz w:val="24"/>
          <w:szCs w:val="24"/>
        </w:rPr>
        <w:t>transmetimit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të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vendeve</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fqinje</w:t>
      </w:r>
      <w:proofErr w:type="spellEnd"/>
      <w:r w:rsidRPr="005763A8">
        <w:rPr>
          <w:rFonts w:ascii="Garamond" w:hAnsi="Garamond"/>
          <w:i/>
          <w:sz w:val="24"/>
          <w:szCs w:val="24"/>
          <w:lang w:val="it-IT"/>
        </w:rPr>
        <w:t>;</w:t>
      </w:r>
    </w:p>
    <w:p w:rsidR="00E25587" w:rsidRPr="005763A8" w:rsidRDefault="00E25587" w:rsidP="00E25587">
      <w:pPr>
        <w:pStyle w:val="Paragrafi"/>
        <w:rPr>
          <w:rFonts w:ascii="Garamond" w:hAnsi="Garamond"/>
          <w:i/>
          <w:sz w:val="24"/>
          <w:szCs w:val="24"/>
          <w:lang w:val="sq-AL"/>
        </w:rPr>
      </w:pPr>
      <w:r w:rsidRPr="005763A8">
        <w:rPr>
          <w:rFonts w:ascii="Garamond" w:hAnsi="Garamond"/>
          <w:sz w:val="24"/>
          <w:szCs w:val="24"/>
          <w:lang w:val="it-IT"/>
        </w:rPr>
        <w:t xml:space="preserve">c) </w:t>
      </w:r>
      <w:proofErr w:type="spellStart"/>
      <w:r w:rsidR="00AE2540" w:rsidRPr="005763A8">
        <w:rPr>
          <w:rFonts w:ascii="Garamond" w:hAnsi="Garamond"/>
          <w:i/>
          <w:sz w:val="24"/>
          <w:szCs w:val="24"/>
        </w:rPr>
        <w:t>Kapacitetin</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neto</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të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transmetimit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që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ai</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kërkon</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në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raport</w:t>
      </w:r>
      <w:proofErr w:type="spellEnd"/>
      <w:r w:rsidR="00AE2540" w:rsidRPr="005763A8">
        <w:rPr>
          <w:rFonts w:ascii="Garamond" w:hAnsi="Garamond"/>
          <w:i/>
          <w:sz w:val="24"/>
          <w:szCs w:val="24"/>
        </w:rPr>
        <w:t xml:space="preserve"> me </w:t>
      </w:r>
      <w:proofErr w:type="spellStart"/>
      <w:r w:rsidR="00AE2540" w:rsidRPr="005763A8">
        <w:rPr>
          <w:rFonts w:ascii="Garamond" w:hAnsi="Garamond"/>
          <w:i/>
          <w:sz w:val="24"/>
          <w:szCs w:val="24"/>
        </w:rPr>
        <w:t>kapacitetin</w:t>
      </w:r>
      <w:proofErr w:type="spellEnd"/>
      <w:r w:rsidR="00AE2540" w:rsidRPr="005763A8">
        <w:rPr>
          <w:rFonts w:ascii="Garamond" w:hAnsi="Garamond"/>
          <w:i/>
          <w:sz w:val="24"/>
          <w:szCs w:val="24"/>
        </w:rPr>
        <w:t xml:space="preserve"> e </w:t>
      </w:r>
      <w:proofErr w:type="spellStart"/>
      <w:r w:rsidR="00AE2540" w:rsidRPr="005763A8">
        <w:rPr>
          <w:rFonts w:ascii="Garamond" w:hAnsi="Garamond"/>
          <w:i/>
          <w:sz w:val="24"/>
          <w:szCs w:val="24"/>
        </w:rPr>
        <w:t>përgjithshëm</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të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linjës</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së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interkonjeksionit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si</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dhe</w:t>
      </w:r>
      <w:proofErr w:type="spellEnd"/>
      <w:r w:rsidR="00AE2540" w:rsidRPr="005763A8">
        <w:rPr>
          <w:rFonts w:ascii="Garamond" w:hAnsi="Garamond"/>
          <w:i/>
          <w:sz w:val="24"/>
          <w:szCs w:val="24"/>
        </w:rPr>
        <w:t xml:space="preserve"> duke </w:t>
      </w:r>
      <w:proofErr w:type="spellStart"/>
      <w:r w:rsidR="00AE2540" w:rsidRPr="005763A8">
        <w:rPr>
          <w:rFonts w:ascii="Garamond" w:hAnsi="Garamond"/>
          <w:i/>
          <w:sz w:val="24"/>
          <w:szCs w:val="24"/>
        </w:rPr>
        <w:t>përcaktuar</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qartë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vitet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për</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të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cilat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kërkohet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leja</w:t>
      </w:r>
      <w:proofErr w:type="spellEnd"/>
      <w:r w:rsidR="00AE2540" w:rsidRPr="005763A8">
        <w:rPr>
          <w:rFonts w:ascii="Garamond" w:hAnsi="Garamond"/>
          <w:i/>
          <w:sz w:val="24"/>
          <w:szCs w:val="24"/>
        </w:rPr>
        <w:t xml:space="preserve">, duke </w:t>
      </w:r>
      <w:proofErr w:type="spellStart"/>
      <w:r w:rsidR="00AE2540" w:rsidRPr="005763A8">
        <w:rPr>
          <w:rFonts w:ascii="Garamond" w:hAnsi="Garamond"/>
          <w:i/>
          <w:sz w:val="24"/>
          <w:szCs w:val="24"/>
        </w:rPr>
        <w:t>argumentuar</w:t>
      </w:r>
      <w:proofErr w:type="spellEnd"/>
      <w:r w:rsidR="00AE2540" w:rsidRPr="005763A8">
        <w:rPr>
          <w:rFonts w:ascii="Garamond" w:hAnsi="Garamond"/>
          <w:i/>
          <w:sz w:val="24"/>
          <w:szCs w:val="24"/>
        </w:rPr>
        <w:t xml:space="preserve"> se </w:t>
      </w:r>
      <w:proofErr w:type="spellStart"/>
      <w:r w:rsidR="00AE2540" w:rsidRPr="005763A8">
        <w:rPr>
          <w:rFonts w:ascii="Garamond" w:hAnsi="Garamond"/>
          <w:i/>
          <w:sz w:val="24"/>
          <w:szCs w:val="24"/>
        </w:rPr>
        <w:t>moslëshimi</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i</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lejes</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nga</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institucionet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shtetërore</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shqiptare</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në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afatet</w:t>
      </w:r>
      <w:proofErr w:type="spellEnd"/>
      <w:r w:rsidR="00AE2540" w:rsidRPr="005763A8">
        <w:rPr>
          <w:rFonts w:ascii="Garamond" w:hAnsi="Garamond"/>
          <w:i/>
          <w:sz w:val="24"/>
          <w:szCs w:val="24"/>
        </w:rPr>
        <w:t xml:space="preserve"> e </w:t>
      </w:r>
      <w:proofErr w:type="spellStart"/>
      <w:r w:rsidR="00AE2540" w:rsidRPr="005763A8">
        <w:rPr>
          <w:rFonts w:ascii="Garamond" w:hAnsi="Garamond"/>
          <w:i/>
          <w:sz w:val="24"/>
          <w:szCs w:val="24"/>
        </w:rPr>
        <w:t>kërkuara</w:t>
      </w:r>
      <w:proofErr w:type="spellEnd"/>
      <w:r w:rsidR="00AE2540" w:rsidRPr="005763A8">
        <w:rPr>
          <w:rFonts w:ascii="Garamond" w:hAnsi="Garamond"/>
          <w:i/>
          <w:sz w:val="24"/>
          <w:szCs w:val="24"/>
        </w:rPr>
        <w:t xml:space="preserve">, do ta </w:t>
      </w:r>
      <w:proofErr w:type="spellStart"/>
      <w:r w:rsidR="00AE2540" w:rsidRPr="005763A8">
        <w:rPr>
          <w:rFonts w:ascii="Garamond" w:hAnsi="Garamond"/>
          <w:i/>
          <w:sz w:val="24"/>
          <w:szCs w:val="24"/>
        </w:rPr>
        <w:t>bënte</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realizimin</w:t>
      </w:r>
      <w:proofErr w:type="spellEnd"/>
      <w:r w:rsidR="00AE2540" w:rsidRPr="005763A8">
        <w:rPr>
          <w:rFonts w:ascii="Garamond" w:hAnsi="Garamond"/>
          <w:i/>
          <w:sz w:val="24"/>
          <w:szCs w:val="24"/>
        </w:rPr>
        <w:t xml:space="preserve"> e </w:t>
      </w:r>
      <w:proofErr w:type="spellStart"/>
      <w:r w:rsidR="00AE2540" w:rsidRPr="005763A8">
        <w:rPr>
          <w:rFonts w:ascii="Garamond" w:hAnsi="Garamond"/>
          <w:i/>
          <w:sz w:val="24"/>
          <w:szCs w:val="24"/>
        </w:rPr>
        <w:t>linjës</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së</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interkonjeksionit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ekonomikisht</w:t>
      </w:r>
      <w:proofErr w:type="spellEnd"/>
      <w:r w:rsidR="00AE2540" w:rsidRPr="005763A8">
        <w:rPr>
          <w:rFonts w:ascii="Garamond" w:hAnsi="Garamond"/>
          <w:i/>
          <w:sz w:val="24"/>
          <w:szCs w:val="24"/>
        </w:rPr>
        <w:t xml:space="preserve"> </w:t>
      </w:r>
      <w:proofErr w:type="spellStart"/>
      <w:r w:rsidR="00AE2540" w:rsidRPr="005763A8">
        <w:rPr>
          <w:rFonts w:ascii="Garamond" w:hAnsi="Garamond"/>
          <w:i/>
          <w:sz w:val="24"/>
          <w:szCs w:val="24"/>
        </w:rPr>
        <w:t>joefektiv</w:t>
      </w:r>
      <w:proofErr w:type="spellEnd"/>
      <w:r w:rsidRPr="005763A8">
        <w:rPr>
          <w:rFonts w:ascii="Garamond" w:hAnsi="Garamond"/>
          <w:i/>
          <w:sz w:val="24"/>
          <w:szCs w:val="24"/>
          <w:lang w:val="it-IT"/>
        </w:rPr>
        <w:t>;</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ç) analizën, ekonomike dhe financiare, të linjës së interkonjeksionit, duke marrë parasysh risqet e mundshme të investimit dhe mënyrat e zbatuara për mbulimin e kostove të nevojshme, për ndërtimin e këtyre linjave;</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d) angazhimin për të respektuar, gjatë gjithë periudhës së ndërtimit dhe të funksionimit të linjave të interkonjeksionit, parashikimet e kodit të transmetimit, si dhe çdo rregull tjetër teknik të OST sh.a.-së për të garantuar qëndrueshmërinë dhe sigurinë e funksionimit të sistemit elektroenergjetik kombëtar;</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dh) angazhimin për të filluar punimet në kohën e parashikuar;</w:t>
      </w:r>
    </w:p>
    <w:p w:rsidR="00E25587" w:rsidRPr="005763A8" w:rsidRDefault="00E25587" w:rsidP="001845B3">
      <w:pPr>
        <w:pStyle w:val="Paragrafi"/>
        <w:rPr>
          <w:rFonts w:ascii="Garamond" w:hAnsi="Garamond"/>
          <w:sz w:val="24"/>
          <w:szCs w:val="24"/>
          <w:lang w:val="it-IT"/>
        </w:rPr>
      </w:pPr>
      <w:r w:rsidRPr="005763A8">
        <w:rPr>
          <w:rFonts w:ascii="Garamond" w:hAnsi="Garamond"/>
          <w:sz w:val="24"/>
          <w:szCs w:val="24"/>
          <w:lang w:val="it-IT"/>
        </w:rPr>
        <w:t>e) angazhimin për të realizuar linjën e interkonjeksionit brenda afateve dhe kushteve të parashikuara në projektin paraprak, që i bashkëlidhet kërkesës, përveç rasteve të motivuara paraprakisht, të autorizuara;</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ë) angazhimin, që edhe në një situatë kapacitetesh të limituara (congestion) të interkonjeksioneve, do t’i sigurojë falas OST sh.a.-së, kuotën e kapacitetit, për të cilën nuk i është dhënë përjashtimi nga aplikimi i lejes;</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f) kalimin në pronësi të OST sh.a.-së të aseteve, në përfundim të periudhës së lejes.</w:t>
      </w:r>
    </w:p>
    <w:p w:rsidR="00E25587" w:rsidRPr="005763A8" w:rsidRDefault="00E25587" w:rsidP="00E25587">
      <w:pPr>
        <w:pStyle w:val="Paragrafi"/>
        <w:rPr>
          <w:rFonts w:ascii="Garamond" w:hAnsi="Garamond"/>
          <w:i/>
          <w:sz w:val="24"/>
          <w:szCs w:val="24"/>
          <w:lang w:val="it-IT"/>
        </w:rPr>
      </w:pPr>
      <w:r w:rsidRPr="005763A8">
        <w:rPr>
          <w:rFonts w:ascii="Garamond" w:hAnsi="Garamond"/>
          <w:sz w:val="24"/>
          <w:szCs w:val="24"/>
          <w:lang w:val="it-IT"/>
        </w:rPr>
        <w:t xml:space="preserve">2.4 </w:t>
      </w:r>
      <w:r w:rsidR="001845B3" w:rsidRPr="005763A8">
        <w:rPr>
          <w:rFonts w:ascii="Garamond" w:hAnsi="Garamond"/>
          <w:i/>
          <w:sz w:val="24"/>
          <w:szCs w:val="24"/>
          <w:lang w:val="it-IT"/>
        </w:rPr>
        <w:t>Shfuqizuar.</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2.5 Në rast se dokumentacioni nuk është i plotë, ministria i kërkon subjektit ta plotësojë brenda 60 ditëve. Kur edhe me mbarimin e afatit, dokumentacioni nuk është i plotë, kërkesa quhet e refuzuar.</w:t>
      </w:r>
    </w:p>
    <w:p w:rsidR="00E25587" w:rsidRPr="005763A8" w:rsidRDefault="00E25587" w:rsidP="00E25587">
      <w:pPr>
        <w:pStyle w:val="Paragrafi"/>
        <w:rPr>
          <w:rFonts w:ascii="Garamond" w:hAnsi="Garamond"/>
          <w:b/>
          <w:sz w:val="24"/>
          <w:szCs w:val="24"/>
          <w:lang w:val="it-IT"/>
        </w:rPr>
      </w:pPr>
      <w:r w:rsidRPr="005763A8">
        <w:rPr>
          <w:rFonts w:ascii="Garamond" w:hAnsi="Garamond"/>
          <w:b/>
          <w:sz w:val="24"/>
          <w:szCs w:val="24"/>
          <w:lang w:val="it-IT"/>
        </w:rPr>
        <w:t>3. Kriteret për marrjen e lejes për linjat e interkonjeksionit me rrymë alternative</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3.1 Subjektet e palicencuara për të ushtruar veprimtari transmetimi ose të shpërndarjes së energjisë elektrike, që duan t’i realizojnë, me shpenzimet e veta, linjat e reja tregtare të interkonjeksionit, me sistemet elektrike të shteteve të tjera, me rrymë alternative, paraqesin kërkesën për leje në ministri, në atë mënyrë siç është parashikuar në pikat 2.3 e 2.4, së bashku me:</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a) dokumentacionin, për të provuar se kostoja dhe risqet e investimeve, për realizimin e linjave të interkonjeksionit janë veçanërisht të larta, krahasuar me kostot dhe risqet normale, në çastin e lidhjes së dy sistemeve të transmetimit kombëtar kufitar, nëpërmjet një linje interkonjeksioni, me rrymë alternative;</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b) deklarimin e angazhimit për të kërkuar përfshirjen e linjës së interkonjeksionit, pavarësisht nga niveli i tensionit, në rrjetin  e transmetimit kombëtar, nga data e fillimit të shfrytëzimit, si dhe të lidhë marrëveshje me OST sh.a.-në, për të rregulluar veprimtarinë e funksionimit dhe të mirëmbajtjes së linjës.</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3.2 Në rastet kur kërkesat nuk janë të plota, veprohet në përputhje me pikën 2.5.</w:t>
      </w:r>
    </w:p>
    <w:p w:rsidR="00E25587" w:rsidRPr="005763A8" w:rsidRDefault="00E25587" w:rsidP="00E25587">
      <w:pPr>
        <w:pStyle w:val="Paragrafi"/>
        <w:rPr>
          <w:rFonts w:ascii="Garamond" w:hAnsi="Garamond"/>
          <w:b/>
          <w:sz w:val="24"/>
          <w:szCs w:val="24"/>
          <w:lang w:val="it-IT"/>
        </w:rPr>
      </w:pPr>
      <w:r w:rsidRPr="005763A8">
        <w:rPr>
          <w:rFonts w:ascii="Garamond" w:hAnsi="Garamond"/>
          <w:b/>
          <w:sz w:val="24"/>
          <w:szCs w:val="24"/>
          <w:lang w:val="it-IT"/>
        </w:rPr>
        <w:t>4. Kriteret dhe procedurat për lëshimin e lejes</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4.1 Kërkesat për marrjen e lejes sipas pikave 2 e 3 shqyrtohen nga ministria, duke pasur parasysh elementet vlerësuese, të paraqitura nga kërkuesi, dhe çdo informacion ose element, të gjykuar të nevojshëm, duke vendosur, rast pas rasti, dhënien e lejes, nëse plotësohen këto kritere:</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 xml:space="preserve">a) vënia në punë e linjës së re të interkonjeksionit të garantojë kërkesat e sigurisë, të </w:t>
      </w:r>
      <w:r w:rsidRPr="005763A8">
        <w:rPr>
          <w:rFonts w:ascii="Garamond" w:hAnsi="Garamond"/>
          <w:sz w:val="24"/>
          <w:szCs w:val="24"/>
          <w:lang w:val="it-IT"/>
        </w:rPr>
        <w:lastRenderedPageBreak/>
        <w:t>qëndrueshmërisë dhe të funksionimit efikas të sistemit elektrik të transmetimit kombëtar;</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b) vënia në punë e linjës së re të interkonjeksionit, duke pasur parasysh konfigurimin e të dyja sistemeve kombëtare të transmetimit dhe të ndërhyrjeve, të rrisë kapacitetet tregtare të importimit ose eksportimit të energjisë elektrike;</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c) vënia në punë e linjës së re të interkonjeksionit të nxisë konkurrencën në ofrimin e energjisë elektrike në treg;</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ç) risqet e lidhura me investimin të jenë në masën që të mos rrezikojnë investimin, edhe nëse nuk jepet leja;</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 xml:space="preserve">d) </w:t>
      </w:r>
      <w:r w:rsidR="007F33B7" w:rsidRPr="005763A8">
        <w:rPr>
          <w:rFonts w:ascii="Garamond" w:hAnsi="Garamond"/>
          <w:i/>
          <w:sz w:val="24"/>
          <w:szCs w:val="24"/>
          <w:lang w:val="it-IT"/>
        </w:rPr>
        <w:t>Shfuqizuar.</w:t>
      </w:r>
      <w:r w:rsidRPr="005763A8">
        <w:rPr>
          <w:rFonts w:ascii="Garamond" w:hAnsi="Garamond"/>
          <w:sz w:val="24"/>
          <w:szCs w:val="24"/>
          <w:lang w:val="it-IT"/>
        </w:rPr>
        <w:t>;</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dh) verifikimi i përputhshmërisë teknike të linjës së interkonjeksionit, në kuadër të sigurimit dhe të qëndrueshmërisë së funksionimit të sistemit elektroenergjetik kombëtar dhe të linjave të interkonjeksionit të jetë, pozitiv;</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e) kapaciteti transmetues, i përcaktuar në lejen e dhënë për linjën e interkonjeksionit dhe kapaciteti i dhënë për linja të tjera interkonjeksioni, të mos jetë më i madh se kapaciteti total, maksimal, i transmetimit, i përcaktuar në pikën 4.2.</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4.2 Për periudhën deri më 31 dhjetor 2012 kapaciteti total, maksimal, i transportit për të cilën mund të jepet leje, është i përcaktuar në 2000 MW për linjat e interkonjeksionit, me rrymë të vazhduar dhe në 1000 MW, për kapacitetin neto të transportit (</w:t>
      </w:r>
      <w:r w:rsidRPr="005763A8">
        <w:rPr>
          <w:rFonts w:ascii="Garamond" w:hAnsi="Garamond"/>
          <w:i/>
          <w:sz w:val="24"/>
          <w:szCs w:val="24"/>
          <w:lang w:val="it-IT"/>
        </w:rPr>
        <w:t>Net transfer capacity</w:t>
      </w:r>
      <w:r w:rsidRPr="005763A8">
        <w:rPr>
          <w:rFonts w:ascii="Garamond" w:hAnsi="Garamond"/>
          <w:sz w:val="24"/>
          <w:szCs w:val="24"/>
          <w:lang w:val="it-IT"/>
        </w:rPr>
        <w:t>) për linjat e interkonjeksionit, me rrymë alternative. Për përmirësimin e sigurisë dhe të qëndrueshmërisë së sistemit elektrik, si dhe për nxitjen e konkurrencës në tregun e ofertave të energjisë elektrike nuk mund të jepet, si rregull, leja për një kapacitet transporti më të madh se 1200 MW dhe vetëm për një linjë interkonjeksioni.</w:t>
      </w:r>
    </w:p>
    <w:p w:rsidR="007F33B7" w:rsidRPr="005763A8" w:rsidRDefault="00E25587" w:rsidP="007F33B7">
      <w:pPr>
        <w:pStyle w:val="Paragrafi"/>
        <w:rPr>
          <w:rFonts w:ascii="Garamond" w:hAnsi="Garamond"/>
          <w:i/>
          <w:sz w:val="24"/>
          <w:szCs w:val="24"/>
          <w:lang w:val="it-IT"/>
        </w:rPr>
      </w:pPr>
      <w:r w:rsidRPr="005763A8">
        <w:rPr>
          <w:rFonts w:ascii="Garamond" w:hAnsi="Garamond"/>
          <w:sz w:val="24"/>
          <w:szCs w:val="24"/>
          <w:lang w:val="it-IT"/>
        </w:rPr>
        <w:t xml:space="preserve">4.3 </w:t>
      </w:r>
      <w:r w:rsidR="007F33B7" w:rsidRPr="005763A8">
        <w:rPr>
          <w:rFonts w:ascii="Garamond" w:hAnsi="Garamond"/>
          <w:i/>
          <w:sz w:val="24"/>
          <w:szCs w:val="24"/>
          <w:lang w:val="it-IT"/>
        </w:rPr>
        <w:t>Ministria konkludon mbi dhënien e lejes brenda 60 ditëve nga marrja e kërkesës për dhënien e lejes, pasi të ketë marrë mendimin e Entit Rregullator të Sektorit të Energjisë Elektrike, si dhe të Operatorit të Sistemit të Transmetimit (OST sh.a.).</w:t>
      </w:r>
    </w:p>
    <w:p w:rsidR="00E25587" w:rsidRPr="005763A8" w:rsidRDefault="00E25587" w:rsidP="00E25587">
      <w:pPr>
        <w:pStyle w:val="Paragrafi"/>
        <w:rPr>
          <w:rFonts w:ascii="Garamond" w:hAnsi="Garamond"/>
          <w:sz w:val="24"/>
          <w:szCs w:val="24"/>
          <w:lang w:val="it-IT"/>
        </w:rPr>
      </w:pPr>
      <w:r w:rsidRPr="005763A8">
        <w:rPr>
          <w:rFonts w:ascii="Garamond" w:hAnsi="Garamond"/>
          <w:sz w:val="24"/>
          <w:szCs w:val="24"/>
          <w:lang w:val="it-IT"/>
        </w:rPr>
        <w:t>4.4 Enti Rregullator i Sektorit të Energjisë Elektrike dhe OST sh.a.-ja, duhet të shprehen, jo më vonë se 30 ditë nga marrja e kërkesës.</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it-IT"/>
        </w:rPr>
        <w:t xml:space="preserve">4.5 Në rast se ministria arrin në përfundimin se duhet dhënë leja, lëshon një leje, të plotë ose të kushtëzuar, të shoqëruar me qëndrimin e Entit Rregullator të Sektorit të Energjisë Elektrike.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rast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refuzimit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ose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shtyrjes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ministria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shpjegon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arsyet</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4.6 </w:t>
      </w:r>
      <w:proofErr w:type="spellStart"/>
      <w:r w:rsidRPr="005763A8">
        <w:rPr>
          <w:rFonts w:ascii="Garamond" w:hAnsi="Garamond"/>
          <w:sz w:val="24"/>
          <w:szCs w:val="24"/>
          <w:lang w:val="en-GB"/>
        </w:rPr>
        <w:t>Leja</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dhënë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nga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ministria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hyn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fuqi</w:t>
      </w:r>
      <w:proofErr w:type="spellEnd"/>
      <w:r w:rsidRPr="005763A8">
        <w:rPr>
          <w:rFonts w:ascii="Garamond" w:hAnsi="Garamond"/>
          <w:sz w:val="24"/>
          <w:szCs w:val="24"/>
          <w:lang w:val="en-GB"/>
        </w:rPr>
        <w:t xml:space="preserve"> pas </w:t>
      </w:r>
      <w:proofErr w:type="spellStart"/>
      <w:r w:rsidRPr="005763A8">
        <w:rPr>
          <w:rFonts w:ascii="Garamond" w:hAnsi="Garamond"/>
          <w:sz w:val="24"/>
          <w:szCs w:val="24"/>
          <w:lang w:val="en-GB"/>
        </w:rPr>
        <w:t>miratimit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saj</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nga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Këshilli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Ministrave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përputhje</w:t>
      </w:r>
      <w:proofErr w:type="spellEnd"/>
      <w:r w:rsidRPr="005763A8">
        <w:rPr>
          <w:rFonts w:ascii="Garamond" w:hAnsi="Garamond"/>
          <w:sz w:val="24"/>
          <w:szCs w:val="24"/>
          <w:lang w:val="en-GB"/>
        </w:rPr>
        <w:t xml:space="preserve"> me </w:t>
      </w:r>
      <w:proofErr w:type="spellStart"/>
      <w:r w:rsidRPr="005763A8">
        <w:rPr>
          <w:rFonts w:ascii="Garamond" w:hAnsi="Garamond"/>
          <w:sz w:val="24"/>
          <w:szCs w:val="24"/>
          <w:lang w:val="en-GB"/>
        </w:rPr>
        <w:t>nenet</w:t>
      </w:r>
      <w:proofErr w:type="spellEnd"/>
      <w:r w:rsidRPr="005763A8">
        <w:rPr>
          <w:rFonts w:ascii="Garamond" w:hAnsi="Garamond"/>
          <w:sz w:val="24"/>
          <w:szCs w:val="24"/>
          <w:lang w:val="en-GB"/>
        </w:rPr>
        <w:t xml:space="preserve"> 31 e 31/1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ligjit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nr.9072</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datë</w:t>
      </w:r>
      <w:proofErr w:type="spellEnd"/>
      <w:r w:rsidRPr="005763A8">
        <w:rPr>
          <w:rFonts w:ascii="Garamond" w:hAnsi="Garamond"/>
          <w:sz w:val="24"/>
          <w:szCs w:val="24"/>
          <w:lang w:val="en-GB"/>
        </w:rPr>
        <w:t xml:space="preserve"> 22.5.2003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sektorin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energjisë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elektrike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ndryshuar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pasi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jenë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lidhur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kontratat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përkatëse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që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parashikohen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dhënë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nga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ministria</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4.7 </w:t>
      </w:r>
      <w:proofErr w:type="spellStart"/>
      <w:r w:rsidRPr="005763A8">
        <w:rPr>
          <w:rFonts w:ascii="Garamond" w:hAnsi="Garamond"/>
          <w:sz w:val="24"/>
          <w:szCs w:val="24"/>
          <w:lang w:val="en-GB"/>
        </w:rPr>
        <w:t>Leja</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dhënë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nga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ministria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përmban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detyrimet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që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duhet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respektojë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kërkuesi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realizimin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investimeve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rrjetin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ekzistues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transmetimit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që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duhen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bërë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shkak</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realizimit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linjës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tregtare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interkonjeksionit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që</w:t>
      </w:r>
      <w:proofErr w:type="spellEnd"/>
      <w:r w:rsidRPr="005763A8">
        <w:rPr>
          <w:rFonts w:ascii="Garamond" w:hAnsi="Garamond"/>
          <w:sz w:val="24"/>
          <w:szCs w:val="24"/>
          <w:lang w:val="en-GB"/>
        </w:rPr>
        <w:t xml:space="preserve"> do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jenë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pjesë</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rrjetit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kombëtar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transmetimit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pronësi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OST</w:t>
      </w:r>
      <w:proofErr w:type="spellEnd"/>
      <w:r w:rsidRPr="005763A8">
        <w:rPr>
          <w:rFonts w:ascii="Garamond" w:hAnsi="Garamond"/>
          <w:sz w:val="24"/>
          <w:szCs w:val="24"/>
          <w:lang w:val="en-GB"/>
        </w:rPr>
        <w:t xml:space="preserve"> sh.a.-</w:t>
      </w:r>
      <w:proofErr w:type="spellStart"/>
      <w:r w:rsidRPr="005763A8">
        <w:rPr>
          <w:rFonts w:ascii="Garamond" w:hAnsi="Garamond"/>
          <w:sz w:val="24"/>
          <w:szCs w:val="24"/>
          <w:lang w:val="en-GB"/>
        </w:rPr>
        <w:t>së</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ii) </w:t>
      </w:r>
      <w:proofErr w:type="spellStart"/>
      <w:r w:rsidRPr="005763A8">
        <w:rPr>
          <w:rFonts w:ascii="Garamond" w:hAnsi="Garamond"/>
          <w:sz w:val="24"/>
          <w:szCs w:val="24"/>
          <w:lang w:val="en-GB"/>
        </w:rPr>
        <w:t>garancitë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financiare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që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duhet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dorëzojë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kërkuesi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kohën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brenda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cilës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këto</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garanci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duhet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dorëzohen</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iii) </w:t>
      </w:r>
      <w:proofErr w:type="spellStart"/>
      <w:r w:rsidRPr="005763A8">
        <w:rPr>
          <w:rFonts w:ascii="Garamond" w:hAnsi="Garamond"/>
          <w:sz w:val="24"/>
          <w:szCs w:val="24"/>
          <w:lang w:val="en-GB"/>
        </w:rPr>
        <w:t>rastet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revokimit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përpara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përfundimit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kohës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shkaqet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këtij</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revokimi</w:t>
      </w:r>
      <w:proofErr w:type="spellEnd"/>
      <w:r w:rsidRPr="005763A8">
        <w:rPr>
          <w:rFonts w:ascii="Garamond" w:hAnsi="Garamond"/>
          <w:sz w:val="24"/>
          <w:szCs w:val="24"/>
          <w:lang w:val="en-GB"/>
        </w:rPr>
        <w:t>.</w:t>
      </w:r>
    </w:p>
    <w:p w:rsidR="007F33B7" w:rsidRPr="005763A8" w:rsidRDefault="007F33B7" w:rsidP="007F33B7">
      <w:pPr>
        <w:pStyle w:val="Paragrafi"/>
        <w:rPr>
          <w:rFonts w:ascii="Garamond" w:hAnsi="Garamond"/>
          <w:i/>
          <w:sz w:val="24"/>
          <w:szCs w:val="24"/>
          <w:lang w:val="it-IT"/>
        </w:rPr>
      </w:pPr>
      <w:r w:rsidRPr="005763A8">
        <w:rPr>
          <w:rFonts w:ascii="Garamond" w:hAnsi="Garamond"/>
          <w:i/>
          <w:sz w:val="24"/>
          <w:szCs w:val="24"/>
          <w:lang w:val="it-IT"/>
        </w:rPr>
        <w:t>iv. Kushtin që punimet nuk duhet të fillojnë, në qoftë se kërkuesi nuk paraqet lejet dhe autorizimet e nevojshme për ndërtimin e kësaj linje dhe lidhjen e saj me sistemin energjetik të vendit me të cilin bëhet lidhja, të lëshuara nga autoritetet përkatëse të vendit fqinj, si dhe dokumentacioni përkatës që provon fillimin e ndërtimit të burimit gjenerues të energjisë elektrike, për transmetimin e së cilës është kërkuar ndërtimi i kësaj linje.</w:t>
      </w:r>
    </w:p>
    <w:p w:rsidR="007F33B7" w:rsidRPr="005763A8" w:rsidRDefault="007F33B7" w:rsidP="007F33B7">
      <w:pPr>
        <w:pStyle w:val="Paragrafi"/>
        <w:rPr>
          <w:rFonts w:ascii="Garamond" w:hAnsi="Garamond"/>
          <w:i/>
          <w:sz w:val="24"/>
          <w:szCs w:val="24"/>
          <w:lang w:val="it-IT"/>
        </w:rPr>
      </w:pPr>
      <w:r w:rsidRPr="005763A8">
        <w:rPr>
          <w:rFonts w:ascii="Garamond" w:hAnsi="Garamond"/>
          <w:i/>
          <w:sz w:val="24"/>
          <w:szCs w:val="24"/>
          <w:lang w:val="it-IT"/>
        </w:rPr>
        <w:t>Shpenzimet që kërkuesi ka kryer deri në këtë fazë, përballohen nga ana e tij dhe institucionet publike shqiptare nuk kanë asnjë detyrim.</w:t>
      </w:r>
    </w:p>
    <w:p w:rsidR="009F445F" w:rsidRPr="005763A8" w:rsidRDefault="009F445F" w:rsidP="009F445F">
      <w:pPr>
        <w:pStyle w:val="Paragrafi"/>
        <w:rPr>
          <w:rFonts w:ascii="Garamond" w:hAnsi="Garamond"/>
          <w:i/>
          <w:sz w:val="24"/>
          <w:szCs w:val="24"/>
          <w:lang w:val="it-IT"/>
        </w:rPr>
      </w:pPr>
      <w:r w:rsidRPr="005763A8">
        <w:rPr>
          <w:rFonts w:ascii="Garamond" w:hAnsi="Garamond"/>
          <w:i/>
          <w:sz w:val="24"/>
          <w:szCs w:val="24"/>
          <w:lang w:val="it-IT"/>
        </w:rPr>
        <w:t>v. Kushtin që punimet nuk duhet të fillojnë, në qoftë se kërkuesi nuk paraqet marrëveshjen me autoritetet kompetente të të dy vendeve për mënyrat  e aksesit apo të përdorimit të linjës së interkonjeksionit.</w:t>
      </w:r>
    </w:p>
    <w:p w:rsidR="009F445F" w:rsidRPr="005763A8" w:rsidRDefault="009F445F" w:rsidP="009F445F">
      <w:pPr>
        <w:pStyle w:val="Paragrafi"/>
        <w:rPr>
          <w:rFonts w:ascii="Garamond" w:hAnsi="Garamond"/>
          <w:i/>
          <w:sz w:val="24"/>
          <w:szCs w:val="24"/>
          <w:lang w:val="it-IT"/>
        </w:rPr>
      </w:pPr>
      <w:r w:rsidRPr="005763A8">
        <w:rPr>
          <w:rFonts w:ascii="Garamond" w:hAnsi="Garamond"/>
          <w:i/>
          <w:sz w:val="24"/>
          <w:szCs w:val="24"/>
          <w:lang w:val="it-IT"/>
        </w:rPr>
        <w:t xml:space="preserve">vi. Kushtin për vlefshmërinë e lejes, që në rast se brenda 12 muajve nga dita e lëshimit të kësaj leje, nuk </w:t>
      </w:r>
      <w:r w:rsidRPr="005763A8">
        <w:rPr>
          <w:rFonts w:ascii="Garamond" w:hAnsi="Garamond"/>
          <w:i/>
          <w:sz w:val="24"/>
          <w:szCs w:val="24"/>
          <w:lang w:val="it-IT"/>
        </w:rPr>
        <w:lastRenderedPageBreak/>
        <w:t>plotësohen kërkesat e paragrafëve “iv” dhe “v” të mësipërm, leja revokohet.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4.8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linjat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interkonjeksionit</w:t>
      </w:r>
      <w:proofErr w:type="spellEnd"/>
      <w:r w:rsidRPr="005763A8">
        <w:rPr>
          <w:rFonts w:ascii="Garamond" w:hAnsi="Garamond"/>
          <w:sz w:val="24"/>
          <w:szCs w:val="24"/>
          <w:lang w:val="en-GB"/>
        </w:rPr>
        <w:t xml:space="preserve"> me </w:t>
      </w:r>
      <w:proofErr w:type="spellStart"/>
      <w:r w:rsidRPr="005763A8">
        <w:rPr>
          <w:rFonts w:ascii="Garamond" w:hAnsi="Garamond"/>
          <w:sz w:val="24"/>
          <w:szCs w:val="24"/>
          <w:lang w:val="en-GB"/>
        </w:rPr>
        <w:t>rrymë</w:t>
      </w:r>
      <w:proofErr w:type="spellEnd"/>
      <w:r w:rsidRPr="005763A8">
        <w:rPr>
          <w:rFonts w:ascii="Garamond" w:hAnsi="Garamond"/>
          <w:sz w:val="24"/>
          <w:szCs w:val="24"/>
          <w:lang w:val="en-GB"/>
        </w:rPr>
        <w:t xml:space="preserve"> alternative, </w:t>
      </w:r>
      <w:proofErr w:type="spellStart"/>
      <w:r w:rsidRPr="005763A8">
        <w:rPr>
          <w:rFonts w:ascii="Garamond" w:hAnsi="Garamond"/>
          <w:sz w:val="24"/>
          <w:szCs w:val="24"/>
          <w:lang w:val="en-GB"/>
        </w:rPr>
        <w:t>leja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jepet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sipas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njëjtave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kritere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kushte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parashikuara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pikat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mësipërme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por</w:t>
      </w:r>
      <w:proofErr w:type="spellEnd"/>
      <w:r w:rsidRPr="005763A8">
        <w:rPr>
          <w:rFonts w:ascii="Garamond" w:hAnsi="Garamond"/>
          <w:sz w:val="24"/>
          <w:szCs w:val="24"/>
          <w:lang w:val="en-GB"/>
        </w:rPr>
        <w:t xml:space="preserve"> me </w:t>
      </w:r>
      <w:proofErr w:type="spellStart"/>
      <w:r w:rsidRPr="005763A8">
        <w:rPr>
          <w:rFonts w:ascii="Garamond" w:hAnsi="Garamond"/>
          <w:sz w:val="24"/>
          <w:szCs w:val="24"/>
          <w:lang w:val="en-GB"/>
        </w:rPr>
        <w:t>kusht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që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mbajtësi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garantojë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OST</w:t>
      </w:r>
      <w:proofErr w:type="spellEnd"/>
      <w:r w:rsidRPr="005763A8">
        <w:rPr>
          <w:rFonts w:ascii="Garamond" w:hAnsi="Garamond"/>
          <w:sz w:val="24"/>
          <w:szCs w:val="24"/>
          <w:lang w:val="en-GB"/>
        </w:rPr>
        <w:t xml:space="preserve"> sh.a.-</w:t>
      </w:r>
      <w:proofErr w:type="spellStart"/>
      <w:r w:rsidRPr="005763A8">
        <w:rPr>
          <w:rFonts w:ascii="Garamond" w:hAnsi="Garamond"/>
          <w:sz w:val="24"/>
          <w:szCs w:val="24"/>
          <w:lang w:val="en-GB"/>
        </w:rPr>
        <w:t>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vënien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dispozicion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linjës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interkonjeksionit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rastet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emergjencës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ruajtjen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qëndrueshmërisë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sigurisë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sistemit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elektroenergjetik</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që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linja</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interkonjeksionit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cilën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jepet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pajiset</w:t>
      </w:r>
      <w:proofErr w:type="spellEnd"/>
      <w:r w:rsidRPr="005763A8">
        <w:rPr>
          <w:rFonts w:ascii="Garamond" w:hAnsi="Garamond"/>
          <w:sz w:val="24"/>
          <w:szCs w:val="24"/>
          <w:lang w:val="en-GB"/>
        </w:rPr>
        <w:t xml:space="preserve"> me </w:t>
      </w:r>
      <w:proofErr w:type="spellStart"/>
      <w:r w:rsidRPr="005763A8">
        <w:rPr>
          <w:rFonts w:ascii="Garamond" w:hAnsi="Garamond"/>
          <w:sz w:val="24"/>
          <w:szCs w:val="24"/>
          <w:lang w:val="en-GB"/>
        </w:rPr>
        <w:t>dispozitiv</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rregullues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fluksit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fuqisë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me </w:t>
      </w:r>
      <w:proofErr w:type="spellStart"/>
      <w:r w:rsidRPr="005763A8">
        <w:rPr>
          <w:rFonts w:ascii="Garamond" w:hAnsi="Garamond"/>
          <w:sz w:val="24"/>
          <w:szCs w:val="24"/>
          <w:lang w:val="en-GB"/>
        </w:rPr>
        <w:t>transformator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variues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fazës</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b/>
          <w:sz w:val="24"/>
          <w:szCs w:val="24"/>
          <w:lang w:val="en-GB"/>
        </w:rPr>
      </w:pPr>
      <w:r w:rsidRPr="005763A8">
        <w:rPr>
          <w:rFonts w:ascii="Garamond" w:hAnsi="Garamond"/>
          <w:b/>
          <w:sz w:val="24"/>
          <w:szCs w:val="24"/>
          <w:lang w:val="en-GB"/>
        </w:rPr>
        <w:t xml:space="preserve">5. </w:t>
      </w:r>
      <w:proofErr w:type="spellStart"/>
      <w:r w:rsidRPr="005763A8">
        <w:rPr>
          <w:rFonts w:ascii="Garamond" w:hAnsi="Garamond"/>
          <w:b/>
          <w:sz w:val="24"/>
          <w:szCs w:val="24"/>
          <w:lang w:val="en-GB"/>
        </w:rPr>
        <w:t>Përmbajtja</w:t>
      </w:r>
      <w:proofErr w:type="spellEnd"/>
      <w:r w:rsidRPr="005763A8">
        <w:rPr>
          <w:rFonts w:ascii="Garamond" w:hAnsi="Garamond"/>
          <w:b/>
          <w:sz w:val="24"/>
          <w:szCs w:val="24"/>
          <w:lang w:val="en-GB"/>
        </w:rPr>
        <w:t xml:space="preserve"> e </w:t>
      </w:r>
      <w:proofErr w:type="spellStart"/>
      <w:r w:rsidRPr="005763A8">
        <w:rPr>
          <w:rFonts w:ascii="Garamond" w:hAnsi="Garamond"/>
          <w:b/>
          <w:sz w:val="24"/>
          <w:szCs w:val="24"/>
          <w:lang w:val="en-GB"/>
        </w:rPr>
        <w:t>lejes</w:t>
      </w:r>
      <w:proofErr w:type="spellEnd"/>
      <w:r w:rsidRPr="005763A8">
        <w:rPr>
          <w:rFonts w:ascii="Garamond" w:hAnsi="Garamond"/>
          <w:b/>
          <w:sz w:val="24"/>
          <w:szCs w:val="24"/>
          <w:lang w:val="en-GB"/>
        </w:rPr>
        <w:t xml:space="preserve"> </w:t>
      </w:r>
      <w:proofErr w:type="spellStart"/>
      <w:r w:rsidRPr="005763A8">
        <w:rPr>
          <w:rFonts w:ascii="Garamond" w:hAnsi="Garamond"/>
          <w:b/>
          <w:sz w:val="24"/>
          <w:szCs w:val="24"/>
          <w:lang w:val="en-GB"/>
        </w:rPr>
        <w:t>dhe</w:t>
      </w:r>
      <w:proofErr w:type="spellEnd"/>
      <w:r w:rsidRPr="005763A8">
        <w:rPr>
          <w:rFonts w:ascii="Garamond" w:hAnsi="Garamond"/>
          <w:b/>
          <w:sz w:val="24"/>
          <w:szCs w:val="24"/>
          <w:lang w:val="en-GB"/>
        </w:rPr>
        <w:t xml:space="preserve"> </w:t>
      </w:r>
      <w:proofErr w:type="spellStart"/>
      <w:r w:rsidRPr="005763A8">
        <w:rPr>
          <w:rFonts w:ascii="Garamond" w:hAnsi="Garamond"/>
          <w:b/>
          <w:sz w:val="24"/>
          <w:szCs w:val="24"/>
          <w:lang w:val="en-GB"/>
        </w:rPr>
        <w:t>detyrimet</w:t>
      </w:r>
      <w:proofErr w:type="spellEnd"/>
      <w:r w:rsidRPr="005763A8">
        <w:rPr>
          <w:rFonts w:ascii="Garamond" w:hAnsi="Garamond"/>
          <w:b/>
          <w:sz w:val="24"/>
          <w:szCs w:val="24"/>
          <w:lang w:val="en-GB"/>
        </w:rPr>
        <w:t xml:space="preserve"> e </w:t>
      </w:r>
      <w:proofErr w:type="spellStart"/>
      <w:r w:rsidRPr="005763A8">
        <w:rPr>
          <w:rFonts w:ascii="Garamond" w:hAnsi="Garamond"/>
          <w:b/>
          <w:sz w:val="24"/>
          <w:szCs w:val="24"/>
          <w:lang w:val="en-GB"/>
        </w:rPr>
        <w:t>mbajtësit</w:t>
      </w:r>
      <w:proofErr w:type="spellEnd"/>
      <w:r w:rsidRPr="005763A8">
        <w:rPr>
          <w:rFonts w:ascii="Garamond" w:hAnsi="Garamond"/>
          <w:b/>
          <w:sz w:val="24"/>
          <w:szCs w:val="24"/>
          <w:lang w:val="en-GB"/>
        </w:rPr>
        <w:t xml:space="preserve"> </w:t>
      </w:r>
      <w:proofErr w:type="spellStart"/>
      <w:r w:rsidRPr="005763A8">
        <w:rPr>
          <w:rFonts w:ascii="Garamond" w:hAnsi="Garamond"/>
          <w:b/>
          <w:sz w:val="24"/>
          <w:szCs w:val="24"/>
          <w:lang w:val="en-GB"/>
        </w:rPr>
        <w:t>të</w:t>
      </w:r>
      <w:proofErr w:type="spellEnd"/>
      <w:r w:rsidRPr="005763A8">
        <w:rPr>
          <w:rFonts w:ascii="Garamond" w:hAnsi="Garamond"/>
          <w:b/>
          <w:sz w:val="24"/>
          <w:szCs w:val="24"/>
          <w:lang w:val="en-GB"/>
        </w:rPr>
        <w:t xml:space="preserve"> </w:t>
      </w:r>
      <w:proofErr w:type="spellStart"/>
      <w:r w:rsidRPr="005763A8">
        <w:rPr>
          <w:rFonts w:ascii="Garamond" w:hAnsi="Garamond"/>
          <w:b/>
          <w:sz w:val="24"/>
          <w:szCs w:val="24"/>
          <w:lang w:val="en-GB"/>
        </w:rPr>
        <w:t>saj</w:t>
      </w:r>
      <w:proofErr w:type="spellEnd"/>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5.1 Me </w:t>
      </w:r>
      <w:proofErr w:type="spellStart"/>
      <w:r w:rsidRPr="005763A8">
        <w:rPr>
          <w:rFonts w:ascii="Garamond" w:hAnsi="Garamond"/>
          <w:sz w:val="24"/>
          <w:szCs w:val="24"/>
          <w:lang w:val="en-GB"/>
        </w:rPr>
        <w:t>qëllim</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lidhjen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sistemit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kombëtar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elektrik</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menaxhimin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tij</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pjesëmarrjen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tregun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elektrik</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linjën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interkonjeksionit</w:t>
      </w:r>
      <w:proofErr w:type="spellEnd"/>
      <w:r w:rsidRPr="005763A8">
        <w:rPr>
          <w:rFonts w:ascii="Garamond" w:hAnsi="Garamond"/>
          <w:sz w:val="24"/>
          <w:szCs w:val="24"/>
          <w:lang w:val="en-GB"/>
        </w:rPr>
        <w:t xml:space="preserve">, me </w:t>
      </w:r>
      <w:proofErr w:type="spellStart"/>
      <w:r w:rsidRPr="005763A8">
        <w:rPr>
          <w:rFonts w:ascii="Garamond" w:hAnsi="Garamond"/>
          <w:sz w:val="24"/>
          <w:szCs w:val="24"/>
          <w:lang w:val="en-GB"/>
        </w:rPr>
        <w:t>rrymë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vazhduar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ose</w:t>
      </w:r>
      <w:proofErr w:type="spellEnd"/>
      <w:r w:rsidRPr="005763A8">
        <w:rPr>
          <w:rFonts w:ascii="Garamond" w:hAnsi="Garamond"/>
          <w:sz w:val="24"/>
          <w:szCs w:val="24"/>
          <w:lang w:val="en-GB"/>
        </w:rPr>
        <w:t xml:space="preserve"> me </w:t>
      </w:r>
      <w:proofErr w:type="spellStart"/>
      <w:r w:rsidRPr="005763A8">
        <w:rPr>
          <w:rFonts w:ascii="Garamond" w:hAnsi="Garamond"/>
          <w:sz w:val="24"/>
          <w:szCs w:val="24"/>
          <w:lang w:val="en-GB"/>
        </w:rPr>
        <w:t>teknologji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ekuivalente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zbatohen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njëjtat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rregulla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centralin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prodhimit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energjisë</w:t>
      </w:r>
      <w:proofErr w:type="spellEnd"/>
      <w:r w:rsidRPr="005763A8">
        <w:rPr>
          <w:rFonts w:ascii="Garamond" w:hAnsi="Garamond"/>
          <w:sz w:val="24"/>
          <w:szCs w:val="24"/>
          <w:lang w:val="en-GB"/>
        </w:rPr>
        <w:t xml:space="preserve">, duke </w:t>
      </w:r>
      <w:proofErr w:type="spellStart"/>
      <w:r w:rsidRPr="005763A8">
        <w:rPr>
          <w:rFonts w:ascii="Garamond" w:hAnsi="Garamond"/>
          <w:sz w:val="24"/>
          <w:szCs w:val="24"/>
          <w:lang w:val="en-GB"/>
        </w:rPr>
        <w:t>vlerësuar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karakteristikat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teknike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veçanta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këtë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impiant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veçanti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aksesi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energjisë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importuar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nga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sistemi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elektrik</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kombëtar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realizohet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koherencë</w:t>
      </w:r>
      <w:proofErr w:type="spellEnd"/>
      <w:r w:rsidRPr="005763A8">
        <w:rPr>
          <w:rFonts w:ascii="Garamond" w:hAnsi="Garamond"/>
          <w:sz w:val="24"/>
          <w:szCs w:val="24"/>
          <w:lang w:val="en-GB"/>
        </w:rPr>
        <w:t xml:space="preserve"> me </w:t>
      </w:r>
      <w:proofErr w:type="spellStart"/>
      <w:r w:rsidRPr="005763A8">
        <w:rPr>
          <w:rFonts w:ascii="Garamond" w:hAnsi="Garamond"/>
          <w:sz w:val="24"/>
          <w:szCs w:val="24"/>
          <w:lang w:val="en-GB"/>
        </w:rPr>
        <w:t>operatorët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tjerë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që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kërkojnë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akses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njëjtin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sistem</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bazë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rregullave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dispeçerimit</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5.2 </w:t>
      </w:r>
      <w:proofErr w:type="spellStart"/>
      <w:r w:rsidRPr="005763A8">
        <w:rPr>
          <w:rFonts w:ascii="Garamond" w:hAnsi="Garamond"/>
          <w:sz w:val="24"/>
          <w:szCs w:val="24"/>
          <w:lang w:val="en-GB"/>
        </w:rPr>
        <w:t>Nëse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jepet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pjesë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kapacitetit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transmetimit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ajo</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llogaritet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mbi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kapacitetin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neto</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efektivisht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disponueshëm</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gjatë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vënies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punë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përcaktohet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bazë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orare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Pjesa</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mbetur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çdo</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orë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mbetet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dispozicion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operatorit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rrjetit</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5.3 </w:t>
      </w:r>
      <w:proofErr w:type="spellStart"/>
      <w:r w:rsidRPr="005763A8">
        <w:rPr>
          <w:rFonts w:ascii="Garamond" w:hAnsi="Garamond"/>
          <w:sz w:val="24"/>
          <w:szCs w:val="24"/>
          <w:lang w:val="en-GB"/>
        </w:rPr>
        <w:t>Nëse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subjekti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mbajtës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nuk</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përmbush</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detyrimet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përcaktuara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shkronjën</w:t>
      </w:r>
      <w:proofErr w:type="spellEnd"/>
      <w:r w:rsidRPr="005763A8">
        <w:rPr>
          <w:rFonts w:ascii="Garamond" w:hAnsi="Garamond"/>
          <w:sz w:val="24"/>
          <w:szCs w:val="24"/>
          <w:lang w:val="en-GB"/>
        </w:rPr>
        <w:t xml:space="preserve"> “dh”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pikës</w:t>
      </w:r>
      <w:proofErr w:type="spellEnd"/>
      <w:r w:rsidRPr="005763A8">
        <w:rPr>
          <w:rFonts w:ascii="Garamond" w:hAnsi="Garamond"/>
          <w:sz w:val="24"/>
          <w:szCs w:val="24"/>
          <w:lang w:val="en-GB"/>
        </w:rPr>
        <w:t xml:space="preserve"> 2.3,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datën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fillimit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punimeve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komunikimin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rasteve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vonesave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mundshme</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motivuara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apo</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nuk</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përmbush</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detyrimin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shkronjës</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pikës</w:t>
      </w:r>
      <w:proofErr w:type="spellEnd"/>
      <w:r w:rsidRPr="005763A8">
        <w:rPr>
          <w:rFonts w:ascii="Garamond" w:hAnsi="Garamond"/>
          <w:sz w:val="24"/>
          <w:szCs w:val="24"/>
          <w:lang w:val="en-GB"/>
        </w:rPr>
        <w:t xml:space="preserve"> 2.3,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kohën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kushtet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realizimin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sipas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autorizimit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shtyrjeve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mundshme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afatit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revokohet</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5.4 </w:t>
      </w:r>
      <w:proofErr w:type="spellStart"/>
      <w:r w:rsidRPr="005763A8">
        <w:rPr>
          <w:rFonts w:ascii="Garamond" w:hAnsi="Garamond"/>
          <w:sz w:val="24"/>
          <w:szCs w:val="24"/>
          <w:lang w:val="en-GB"/>
        </w:rPr>
        <w:t>Nëse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subjekti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mbajtës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nuk</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përmbush</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detyrimet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përcaktuara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shkronjat</w:t>
      </w:r>
      <w:proofErr w:type="spellEnd"/>
      <w:r w:rsidRPr="005763A8">
        <w:rPr>
          <w:rFonts w:ascii="Garamond" w:hAnsi="Garamond"/>
          <w:sz w:val="24"/>
          <w:szCs w:val="24"/>
          <w:lang w:val="en-GB"/>
        </w:rPr>
        <w:t xml:space="preserve"> “d”, “ë”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“f”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pikës</w:t>
      </w:r>
      <w:proofErr w:type="spellEnd"/>
      <w:r w:rsidRPr="005763A8">
        <w:rPr>
          <w:rFonts w:ascii="Garamond" w:hAnsi="Garamond"/>
          <w:sz w:val="24"/>
          <w:szCs w:val="24"/>
          <w:lang w:val="en-GB"/>
        </w:rPr>
        <w:t xml:space="preserve"> 2.3, </w:t>
      </w:r>
      <w:proofErr w:type="spellStart"/>
      <w:r w:rsidRPr="005763A8">
        <w:rPr>
          <w:rFonts w:ascii="Garamond" w:hAnsi="Garamond"/>
          <w:sz w:val="24"/>
          <w:szCs w:val="24"/>
          <w:lang w:val="en-GB"/>
        </w:rPr>
        <w:t>si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nuk</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merr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masat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menjëhershme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sigurimin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sistemit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elektrik</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kombëtar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ministria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jep</w:t>
      </w:r>
      <w:proofErr w:type="spellEnd"/>
      <w:r w:rsidRPr="005763A8">
        <w:rPr>
          <w:rFonts w:ascii="Garamond" w:hAnsi="Garamond"/>
          <w:sz w:val="24"/>
          <w:szCs w:val="24"/>
          <w:lang w:val="en-GB"/>
        </w:rPr>
        <w:t xml:space="preserve"> 30 </w:t>
      </w:r>
      <w:proofErr w:type="spellStart"/>
      <w:r w:rsidRPr="005763A8">
        <w:rPr>
          <w:rFonts w:ascii="Garamond" w:hAnsi="Garamond"/>
          <w:sz w:val="24"/>
          <w:szCs w:val="24"/>
          <w:lang w:val="en-GB"/>
        </w:rPr>
        <w:t>ditë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kohë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përmbushur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detyrimet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kundërt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revokohet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leja</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dhënë</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b/>
          <w:sz w:val="24"/>
          <w:szCs w:val="24"/>
          <w:lang w:val="it-IT"/>
        </w:rPr>
      </w:pPr>
      <w:r w:rsidRPr="005763A8">
        <w:rPr>
          <w:rFonts w:ascii="Garamond" w:hAnsi="Garamond"/>
          <w:b/>
          <w:sz w:val="24"/>
          <w:szCs w:val="24"/>
          <w:lang w:val="it-IT"/>
        </w:rPr>
        <w:t>6. Variantet e projektit, shtyrja e afateve, modifikimet e të drejtave</w:t>
      </w:r>
    </w:p>
    <w:p w:rsidR="00E25587" w:rsidRPr="005763A8" w:rsidRDefault="00E25587" w:rsidP="009F445F">
      <w:pPr>
        <w:pStyle w:val="Paragrafi"/>
        <w:rPr>
          <w:rFonts w:ascii="Garamond" w:hAnsi="Garamond"/>
          <w:sz w:val="24"/>
          <w:szCs w:val="24"/>
          <w:lang w:val="en-GB"/>
        </w:rPr>
      </w:pPr>
      <w:r w:rsidRPr="005763A8">
        <w:rPr>
          <w:rFonts w:ascii="Garamond" w:hAnsi="Garamond"/>
          <w:sz w:val="24"/>
          <w:szCs w:val="24"/>
          <w:lang w:val="en-GB"/>
        </w:rPr>
        <w:t xml:space="preserve">6.1 </w:t>
      </w:r>
      <w:proofErr w:type="spellStart"/>
      <w:r w:rsidRPr="005763A8">
        <w:rPr>
          <w:rFonts w:ascii="Garamond" w:hAnsi="Garamond"/>
          <w:sz w:val="24"/>
          <w:szCs w:val="24"/>
          <w:lang w:val="en-GB"/>
        </w:rPr>
        <w:t>Subjekti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mbajtës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komunikon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paraprakisht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ministrisë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OST</w:t>
      </w:r>
      <w:proofErr w:type="spellEnd"/>
      <w:r w:rsidRPr="005763A8">
        <w:rPr>
          <w:rFonts w:ascii="Garamond" w:hAnsi="Garamond"/>
          <w:sz w:val="24"/>
          <w:szCs w:val="24"/>
          <w:lang w:val="en-GB"/>
        </w:rPr>
        <w:t xml:space="preserve"> sh.a.-</w:t>
      </w:r>
      <w:proofErr w:type="spellStart"/>
      <w:r w:rsidRPr="005763A8">
        <w:rPr>
          <w:rFonts w:ascii="Garamond" w:hAnsi="Garamond"/>
          <w:sz w:val="24"/>
          <w:szCs w:val="24"/>
          <w:lang w:val="en-GB"/>
        </w:rPr>
        <w:t>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variantet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mundshme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projektit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linjës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së</w:t>
      </w:r>
      <w:proofErr w:type="spellEnd"/>
      <w:r w:rsidRPr="005763A8">
        <w:rPr>
          <w:rFonts w:ascii="Garamond" w:hAnsi="Garamond"/>
          <w:sz w:val="24"/>
          <w:szCs w:val="24"/>
          <w:lang w:val="en-GB"/>
        </w:rPr>
        <w:t xml:space="preserve"> re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interkonjeksionit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nevojshme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gjatë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punës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që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parashikojnë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modifikim</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kapacitetit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transmetimit</w:t>
      </w:r>
      <w:proofErr w:type="spellEnd"/>
      <w:r w:rsidRPr="005763A8">
        <w:rPr>
          <w:rFonts w:ascii="Garamond" w:hAnsi="Garamond"/>
          <w:sz w:val="24"/>
          <w:szCs w:val="24"/>
          <w:lang w:val="en-GB"/>
        </w:rPr>
        <w:t xml:space="preserve">, jo </w:t>
      </w:r>
      <w:proofErr w:type="spellStart"/>
      <w:r w:rsidRPr="005763A8">
        <w:rPr>
          <w:rFonts w:ascii="Garamond" w:hAnsi="Garamond"/>
          <w:sz w:val="24"/>
          <w:szCs w:val="24"/>
          <w:lang w:val="en-GB"/>
        </w:rPr>
        <w:t>më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madh</w:t>
      </w:r>
      <w:proofErr w:type="spellEnd"/>
      <w:r w:rsidRPr="005763A8">
        <w:rPr>
          <w:rFonts w:ascii="Garamond" w:hAnsi="Garamond"/>
          <w:sz w:val="24"/>
          <w:szCs w:val="24"/>
          <w:lang w:val="en-GB"/>
        </w:rPr>
        <w:t xml:space="preserve"> se 5%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vlerës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parashikuar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funksionimit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linjës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edhe</w:t>
      </w:r>
      <w:proofErr w:type="spellEnd"/>
      <w:r w:rsidRPr="005763A8">
        <w:rPr>
          <w:rFonts w:ascii="Garamond" w:hAnsi="Garamond"/>
          <w:sz w:val="24"/>
          <w:szCs w:val="24"/>
          <w:lang w:val="en-GB"/>
        </w:rPr>
        <w:t xml:space="preserve"> duke </w:t>
      </w:r>
      <w:proofErr w:type="spellStart"/>
      <w:r w:rsidRPr="005763A8">
        <w:rPr>
          <w:rFonts w:ascii="Garamond" w:hAnsi="Garamond"/>
          <w:sz w:val="24"/>
          <w:szCs w:val="24"/>
          <w:lang w:val="en-GB"/>
        </w:rPr>
        <w:t>iu</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referuar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pikave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lidhjes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rrjet</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6.2 </w:t>
      </w:r>
      <w:proofErr w:type="spellStart"/>
      <w:r w:rsidRPr="005763A8">
        <w:rPr>
          <w:rFonts w:ascii="Garamond" w:hAnsi="Garamond"/>
          <w:sz w:val="24"/>
          <w:szCs w:val="24"/>
          <w:lang w:val="en-GB"/>
        </w:rPr>
        <w:t>OST</w:t>
      </w:r>
      <w:proofErr w:type="spellEnd"/>
      <w:r w:rsidRPr="005763A8">
        <w:rPr>
          <w:rFonts w:ascii="Garamond" w:hAnsi="Garamond"/>
          <w:sz w:val="24"/>
          <w:szCs w:val="24"/>
          <w:lang w:val="en-GB"/>
        </w:rPr>
        <w:t xml:space="preserve"> sh.a.-</w:t>
      </w:r>
      <w:proofErr w:type="spellStart"/>
      <w:r w:rsidRPr="005763A8">
        <w:rPr>
          <w:rFonts w:ascii="Garamond" w:hAnsi="Garamond"/>
          <w:sz w:val="24"/>
          <w:szCs w:val="24"/>
          <w:lang w:val="en-GB"/>
        </w:rPr>
        <w:t>ja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brenda</w:t>
      </w:r>
      <w:proofErr w:type="spellEnd"/>
      <w:r w:rsidRPr="005763A8">
        <w:rPr>
          <w:rFonts w:ascii="Garamond" w:hAnsi="Garamond"/>
          <w:sz w:val="24"/>
          <w:szCs w:val="24"/>
          <w:lang w:val="en-GB"/>
        </w:rPr>
        <w:t xml:space="preserve"> 30 </w:t>
      </w:r>
      <w:proofErr w:type="spellStart"/>
      <w:r w:rsidRPr="005763A8">
        <w:rPr>
          <w:rFonts w:ascii="Garamond" w:hAnsi="Garamond"/>
          <w:sz w:val="24"/>
          <w:szCs w:val="24"/>
          <w:lang w:val="en-GB"/>
        </w:rPr>
        <w:t>ditëve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nga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marrja</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dhënave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përcaktuara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pikën</w:t>
      </w:r>
      <w:proofErr w:type="spellEnd"/>
      <w:r w:rsidRPr="005763A8">
        <w:rPr>
          <w:rFonts w:ascii="Garamond" w:hAnsi="Garamond"/>
          <w:sz w:val="24"/>
          <w:szCs w:val="24"/>
          <w:lang w:val="en-GB"/>
        </w:rPr>
        <w:t xml:space="preserve"> 6.1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paraqet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mendimet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veta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ministri</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cila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brenda</w:t>
      </w:r>
      <w:proofErr w:type="spellEnd"/>
      <w:r w:rsidRPr="005763A8">
        <w:rPr>
          <w:rFonts w:ascii="Garamond" w:hAnsi="Garamond"/>
          <w:sz w:val="24"/>
          <w:szCs w:val="24"/>
          <w:lang w:val="en-GB"/>
        </w:rPr>
        <w:t xml:space="preserve"> 30 </w:t>
      </w:r>
      <w:proofErr w:type="spellStart"/>
      <w:r w:rsidRPr="005763A8">
        <w:rPr>
          <w:rFonts w:ascii="Garamond" w:hAnsi="Garamond"/>
          <w:sz w:val="24"/>
          <w:szCs w:val="24"/>
          <w:lang w:val="en-GB"/>
        </w:rPr>
        <w:t>ditëve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komunikon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mbajtësit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udhëzimet</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nevojshme</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6.3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variantet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që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parashikojnë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modifikim</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kapacitetit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transmetimit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shumë</w:t>
      </w:r>
      <w:proofErr w:type="spellEnd"/>
      <w:r w:rsidRPr="005763A8">
        <w:rPr>
          <w:rFonts w:ascii="Garamond" w:hAnsi="Garamond"/>
          <w:sz w:val="24"/>
          <w:szCs w:val="24"/>
          <w:lang w:val="en-GB"/>
        </w:rPr>
        <w:t xml:space="preserve"> se 5%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funksionimit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linjës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edhe</w:t>
      </w:r>
      <w:proofErr w:type="spellEnd"/>
      <w:r w:rsidRPr="005763A8">
        <w:rPr>
          <w:rFonts w:ascii="Garamond" w:hAnsi="Garamond"/>
          <w:sz w:val="24"/>
          <w:szCs w:val="24"/>
          <w:lang w:val="en-GB"/>
        </w:rPr>
        <w:t xml:space="preserve"> duke </w:t>
      </w:r>
      <w:proofErr w:type="spellStart"/>
      <w:r w:rsidRPr="005763A8">
        <w:rPr>
          <w:rFonts w:ascii="Garamond" w:hAnsi="Garamond"/>
          <w:sz w:val="24"/>
          <w:szCs w:val="24"/>
          <w:lang w:val="en-GB"/>
        </w:rPr>
        <w:t>iu</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referuar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pikave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lidhjes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rrjet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subjekti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mbajtës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është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detyruar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paraqesë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kërkesë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përputhje</w:t>
      </w:r>
      <w:proofErr w:type="spellEnd"/>
      <w:r w:rsidRPr="005763A8">
        <w:rPr>
          <w:rFonts w:ascii="Garamond" w:hAnsi="Garamond"/>
          <w:sz w:val="24"/>
          <w:szCs w:val="24"/>
          <w:lang w:val="en-GB"/>
        </w:rPr>
        <w:t xml:space="preserve"> me </w:t>
      </w:r>
      <w:proofErr w:type="spellStart"/>
      <w:r w:rsidRPr="005763A8">
        <w:rPr>
          <w:rFonts w:ascii="Garamond" w:hAnsi="Garamond"/>
          <w:sz w:val="24"/>
          <w:szCs w:val="24"/>
          <w:lang w:val="en-GB"/>
        </w:rPr>
        <w:t>pikat</w:t>
      </w:r>
      <w:proofErr w:type="spellEnd"/>
      <w:r w:rsidRPr="005763A8">
        <w:rPr>
          <w:rFonts w:ascii="Garamond" w:hAnsi="Garamond"/>
          <w:sz w:val="24"/>
          <w:szCs w:val="24"/>
          <w:lang w:val="en-GB"/>
        </w:rPr>
        <w:t xml:space="preserve"> 2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3. </w:t>
      </w:r>
      <w:proofErr w:type="spellStart"/>
      <w:r w:rsidRPr="005763A8">
        <w:rPr>
          <w:rFonts w:ascii="Garamond" w:hAnsi="Garamond"/>
          <w:sz w:val="24"/>
          <w:szCs w:val="24"/>
          <w:lang w:val="en-GB"/>
        </w:rPr>
        <w:t>Ministria</w:t>
      </w:r>
      <w:proofErr w:type="spellEnd"/>
      <w:r w:rsidRPr="005763A8">
        <w:rPr>
          <w:rFonts w:ascii="Garamond" w:hAnsi="Garamond"/>
          <w:sz w:val="24"/>
          <w:szCs w:val="24"/>
          <w:lang w:val="en-GB"/>
        </w:rPr>
        <w:t xml:space="preserve"> do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nisë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procedurë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re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vlerësimit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mund</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revokojë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dhënë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përpara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nëse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variantet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sjellin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modifikime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domethënëse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asete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funksionimin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sistemit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elektrik</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përputhje</w:t>
      </w:r>
      <w:proofErr w:type="spellEnd"/>
      <w:r w:rsidRPr="005763A8">
        <w:rPr>
          <w:rFonts w:ascii="Garamond" w:hAnsi="Garamond"/>
          <w:sz w:val="24"/>
          <w:szCs w:val="24"/>
          <w:lang w:val="en-GB"/>
        </w:rPr>
        <w:t xml:space="preserve"> me </w:t>
      </w:r>
      <w:proofErr w:type="spellStart"/>
      <w:r w:rsidRPr="005763A8">
        <w:rPr>
          <w:rFonts w:ascii="Garamond" w:hAnsi="Garamond"/>
          <w:sz w:val="24"/>
          <w:szCs w:val="24"/>
          <w:lang w:val="en-GB"/>
        </w:rPr>
        <w:t>sa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është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parashikuar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çastin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dhënies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lejes</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6.4 </w:t>
      </w:r>
      <w:proofErr w:type="spellStart"/>
      <w:r w:rsidRPr="005763A8">
        <w:rPr>
          <w:rFonts w:ascii="Garamond" w:hAnsi="Garamond"/>
          <w:sz w:val="24"/>
          <w:szCs w:val="24"/>
          <w:lang w:val="en-GB"/>
        </w:rPr>
        <w:t>Subjekti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mbajtës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mund</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kërkojë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ministrisë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shtyrjen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afateve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caktuara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shkronjat</w:t>
      </w:r>
      <w:proofErr w:type="spellEnd"/>
      <w:r w:rsidRPr="005763A8">
        <w:rPr>
          <w:rFonts w:ascii="Garamond" w:hAnsi="Garamond"/>
          <w:sz w:val="24"/>
          <w:szCs w:val="24"/>
          <w:lang w:val="en-GB"/>
        </w:rPr>
        <w:t xml:space="preserve"> “dh”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pikës</w:t>
      </w:r>
      <w:proofErr w:type="spellEnd"/>
      <w:r w:rsidRPr="005763A8">
        <w:rPr>
          <w:rFonts w:ascii="Garamond" w:hAnsi="Garamond"/>
          <w:sz w:val="24"/>
          <w:szCs w:val="24"/>
          <w:lang w:val="en-GB"/>
        </w:rPr>
        <w:t xml:space="preserve"> 2.3. </w:t>
      </w:r>
      <w:proofErr w:type="spellStart"/>
      <w:r w:rsidRPr="005763A8">
        <w:rPr>
          <w:rFonts w:ascii="Garamond" w:hAnsi="Garamond"/>
          <w:sz w:val="24"/>
          <w:szCs w:val="24"/>
          <w:lang w:val="en-GB"/>
        </w:rPr>
        <w:t>Ministria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këto</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kërkesa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shprehet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brenda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afati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kohor</w:t>
      </w:r>
      <w:proofErr w:type="spellEnd"/>
      <w:r w:rsidRPr="005763A8">
        <w:rPr>
          <w:rFonts w:ascii="Garamond" w:hAnsi="Garamond"/>
          <w:sz w:val="24"/>
          <w:szCs w:val="24"/>
          <w:lang w:val="en-GB"/>
        </w:rPr>
        <w:t xml:space="preserve">, 60 </w:t>
      </w:r>
      <w:proofErr w:type="spellStart"/>
      <w:r w:rsidRPr="005763A8">
        <w:rPr>
          <w:rFonts w:ascii="Garamond" w:hAnsi="Garamond"/>
          <w:sz w:val="24"/>
          <w:szCs w:val="24"/>
          <w:lang w:val="en-GB"/>
        </w:rPr>
        <w:t>ditë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nga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marrja</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kërkesës</w:t>
      </w:r>
      <w:proofErr w:type="spellEnd"/>
      <w:r w:rsidRPr="005763A8">
        <w:rPr>
          <w:rFonts w:ascii="Garamond" w:hAnsi="Garamond"/>
          <w:sz w:val="24"/>
          <w:szCs w:val="24"/>
          <w:lang w:val="en-GB"/>
        </w:rPr>
        <w:t xml:space="preserve">, duke </w:t>
      </w:r>
      <w:proofErr w:type="spellStart"/>
      <w:r w:rsidRPr="005763A8">
        <w:rPr>
          <w:rFonts w:ascii="Garamond" w:hAnsi="Garamond"/>
          <w:sz w:val="24"/>
          <w:szCs w:val="24"/>
          <w:lang w:val="en-GB"/>
        </w:rPr>
        <w:t>marrë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parasysh</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mendimin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OST</w:t>
      </w:r>
      <w:proofErr w:type="spellEnd"/>
      <w:r w:rsidRPr="005763A8">
        <w:rPr>
          <w:rFonts w:ascii="Garamond" w:hAnsi="Garamond"/>
          <w:sz w:val="24"/>
          <w:szCs w:val="24"/>
          <w:lang w:val="en-GB"/>
        </w:rPr>
        <w:t xml:space="preserve"> sh.a.-</w:t>
      </w:r>
      <w:proofErr w:type="spellStart"/>
      <w:r w:rsidRPr="005763A8">
        <w:rPr>
          <w:rFonts w:ascii="Garamond" w:hAnsi="Garamond"/>
          <w:sz w:val="24"/>
          <w:szCs w:val="24"/>
          <w:lang w:val="en-GB"/>
        </w:rPr>
        <w:t>së</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b/>
          <w:sz w:val="24"/>
          <w:szCs w:val="24"/>
          <w:lang w:val="en-GB"/>
        </w:rPr>
      </w:pPr>
      <w:r w:rsidRPr="005763A8">
        <w:rPr>
          <w:rFonts w:ascii="Garamond" w:hAnsi="Garamond"/>
          <w:b/>
          <w:sz w:val="24"/>
          <w:szCs w:val="24"/>
          <w:lang w:val="en-GB"/>
        </w:rPr>
        <w:t xml:space="preserve">7. </w:t>
      </w:r>
      <w:proofErr w:type="spellStart"/>
      <w:r w:rsidRPr="005763A8">
        <w:rPr>
          <w:rFonts w:ascii="Garamond" w:hAnsi="Garamond"/>
          <w:b/>
          <w:sz w:val="24"/>
          <w:szCs w:val="24"/>
          <w:lang w:val="en-GB"/>
        </w:rPr>
        <w:t>Marrëveshja</w:t>
      </w:r>
      <w:proofErr w:type="spellEnd"/>
      <w:r w:rsidRPr="005763A8">
        <w:rPr>
          <w:rFonts w:ascii="Garamond" w:hAnsi="Garamond"/>
          <w:b/>
          <w:sz w:val="24"/>
          <w:szCs w:val="24"/>
          <w:lang w:val="en-GB"/>
        </w:rPr>
        <w:t xml:space="preserve"> me </w:t>
      </w:r>
      <w:proofErr w:type="spellStart"/>
      <w:r w:rsidRPr="005763A8">
        <w:rPr>
          <w:rFonts w:ascii="Garamond" w:hAnsi="Garamond"/>
          <w:b/>
          <w:sz w:val="24"/>
          <w:szCs w:val="24"/>
          <w:lang w:val="en-GB"/>
        </w:rPr>
        <w:t>OST</w:t>
      </w:r>
      <w:proofErr w:type="spellEnd"/>
      <w:r w:rsidRPr="005763A8">
        <w:rPr>
          <w:rFonts w:ascii="Garamond" w:hAnsi="Garamond"/>
          <w:b/>
          <w:sz w:val="24"/>
          <w:szCs w:val="24"/>
          <w:lang w:val="en-GB"/>
        </w:rPr>
        <w:t xml:space="preserve"> sh.a.-</w:t>
      </w:r>
      <w:proofErr w:type="spellStart"/>
      <w:r w:rsidRPr="005763A8">
        <w:rPr>
          <w:rFonts w:ascii="Garamond" w:hAnsi="Garamond"/>
          <w:b/>
          <w:sz w:val="24"/>
          <w:szCs w:val="24"/>
          <w:lang w:val="en-GB"/>
        </w:rPr>
        <w:t>në</w:t>
      </w:r>
      <w:proofErr w:type="spellEnd"/>
    </w:p>
    <w:p w:rsidR="00E25587" w:rsidRPr="005763A8" w:rsidRDefault="00E25587" w:rsidP="00E25587">
      <w:pPr>
        <w:pStyle w:val="Paragrafi"/>
        <w:rPr>
          <w:rFonts w:ascii="Garamond" w:hAnsi="Garamond"/>
          <w:sz w:val="24"/>
          <w:szCs w:val="24"/>
          <w:lang w:val="en-GB"/>
        </w:rPr>
      </w:pPr>
      <w:proofErr w:type="spellStart"/>
      <w:r w:rsidRPr="005763A8">
        <w:rPr>
          <w:rFonts w:ascii="Garamond" w:hAnsi="Garamond"/>
          <w:sz w:val="24"/>
          <w:szCs w:val="24"/>
          <w:lang w:val="en-GB"/>
        </w:rPr>
        <w:t>Mbajtësi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lejes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përpara</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fillimit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punimeve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lidh</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kontratë</w:t>
      </w:r>
      <w:proofErr w:type="spellEnd"/>
      <w:r w:rsidRPr="005763A8">
        <w:rPr>
          <w:rFonts w:ascii="Garamond" w:hAnsi="Garamond"/>
          <w:sz w:val="24"/>
          <w:szCs w:val="24"/>
          <w:lang w:val="en-GB"/>
        </w:rPr>
        <w:t xml:space="preserve"> me </w:t>
      </w:r>
      <w:proofErr w:type="spellStart"/>
      <w:r w:rsidRPr="005763A8">
        <w:rPr>
          <w:rFonts w:ascii="Garamond" w:hAnsi="Garamond"/>
          <w:sz w:val="24"/>
          <w:szCs w:val="24"/>
          <w:lang w:val="en-GB"/>
        </w:rPr>
        <w:t>OST</w:t>
      </w:r>
      <w:proofErr w:type="spellEnd"/>
      <w:r w:rsidRPr="005763A8">
        <w:rPr>
          <w:rFonts w:ascii="Garamond" w:hAnsi="Garamond"/>
          <w:sz w:val="24"/>
          <w:szCs w:val="24"/>
          <w:lang w:val="en-GB"/>
        </w:rPr>
        <w:t xml:space="preserve"> sh.a.-</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mënyrën</w:t>
      </w:r>
      <w:proofErr w:type="spellEnd"/>
      <w:r w:rsidRPr="005763A8">
        <w:rPr>
          <w:rFonts w:ascii="Garamond" w:hAnsi="Garamond"/>
          <w:sz w:val="24"/>
          <w:szCs w:val="24"/>
          <w:lang w:val="en-GB"/>
        </w:rPr>
        <w:t xml:space="preserve"> e </w:t>
      </w:r>
      <w:proofErr w:type="spellStart"/>
      <w:r w:rsidRPr="005763A8">
        <w:rPr>
          <w:rFonts w:ascii="Garamond" w:hAnsi="Garamond"/>
          <w:sz w:val="24"/>
          <w:szCs w:val="24"/>
          <w:lang w:val="en-GB"/>
        </w:rPr>
        <w:t>ndërtimit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dhe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funksionimit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linjës</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tregtare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interkonjeksionit</w:t>
      </w:r>
      <w:proofErr w:type="spellEnd"/>
      <w:r w:rsidRPr="005763A8">
        <w:rPr>
          <w:rFonts w:ascii="Garamond" w:hAnsi="Garamond"/>
          <w:sz w:val="24"/>
          <w:szCs w:val="24"/>
          <w:lang w:val="en-GB"/>
        </w:rPr>
        <w:t>.</w:t>
      </w:r>
    </w:p>
    <w:p w:rsidR="00E25587" w:rsidRPr="005763A8" w:rsidRDefault="00E25587" w:rsidP="00E25587">
      <w:pPr>
        <w:pStyle w:val="Paragrafi"/>
        <w:rPr>
          <w:rFonts w:ascii="Garamond" w:hAnsi="Garamond"/>
          <w:sz w:val="24"/>
          <w:szCs w:val="24"/>
          <w:lang w:val="en-GB"/>
        </w:rPr>
      </w:pPr>
      <w:r w:rsidRPr="005763A8">
        <w:rPr>
          <w:rFonts w:ascii="Garamond" w:hAnsi="Garamond"/>
          <w:sz w:val="24"/>
          <w:szCs w:val="24"/>
          <w:lang w:val="en-GB"/>
        </w:rPr>
        <w:t xml:space="preserve">8. </w:t>
      </w:r>
      <w:proofErr w:type="spellStart"/>
      <w:r w:rsidRPr="005763A8">
        <w:rPr>
          <w:rFonts w:ascii="Garamond" w:hAnsi="Garamond"/>
          <w:sz w:val="24"/>
          <w:szCs w:val="24"/>
          <w:lang w:val="en-GB"/>
        </w:rPr>
        <w:t>Për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çdo</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gjë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pashprehur</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këtë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tekst</w:t>
      </w:r>
      <w:proofErr w:type="spellEnd"/>
      <w:r w:rsidRPr="005763A8">
        <w:rPr>
          <w:rFonts w:ascii="Garamond" w:hAnsi="Garamond"/>
          <w:sz w:val="24"/>
          <w:szCs w:val="24"/>
          <w:lang w:val="en-GB"/>
        </w:rPr>
        <w:t xml:space="preserve"> do </w:t>
      </w:r>
      <w:proofErr w:type="spellStart"/>
      <w:r w:rsidRPr="005763A8">
        <w:rPr>
          <w:rFonts w:ascii="Garamond" w:hAnsi="Garamond"/>
          <w:sz w:val="24"/>
          <w:szCs w:val="24"/>
          <w:lang w:val="en-GB"/>
        </w:rPr>
        <w:t>të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zbatohen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rregullat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përkatëse</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që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rregullojnë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marrëdhëniet</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në</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sektorin</w:t>
      </w:r>
      <w:proofErr w:type="spellEnd"/>
      <w:r w:rsidRPr="005763A8">
        <w:rPr>
          <w:rFonts w:ascii="Garamond" w:hAnsi="Garamond"/>
          <w:sz w:val="24"/>
          <w:szCs w:val="24"/>
          <w:lang w:val="en-GB"/>
        </w:rPr>
        <w:t xml:space="preserve"> </w:t>
      </w:r>
      <w:proofErr w:type="spellStart"/>
      <w:r w:rsidRPr="005763A8">
        <w:rPr>
          <w:rFonts w:ascii="Garamond" w:hAnsi="Garamond"/>
          <w:sz w:val="24"/>
          <w:szCs w:val="24"/>
          <w:lang w:val="en-GB"/>
        </w:rPr>
        <w:t>elektroenergjetik</w:t>
      </w:r>
      <w:proofErr w:type="spellEnd"/>
      <w:r w:rsidRPr="005763A8">
        <w:rPr>
          <w:rFonts w:ascii="Garamond" w:hAnsi="Garamond"/>
          <w:sz w:val="24"/>
          <w:szCs w:val="24"/>
          <w:lang w:val="en-GB"/>
        </w:rPr>
        <w:t>.</w:t>
      </w:r>
    </w:p>
    <w:p w:rsidR="00E25587" w:rsidRPr="005763A8" w:rsidRDefault="00E25587" w:rsidP="00E25587">
      <w:pPr>
        <w:pStyle w:val="Autoriteti"/>
        <w:rPr>
          <w:rFonts w:ascii="Garamond" w:hAnsi="Garamond"/>
          <w:sz w:val="24"/>
          <w:szCs w:val="24"/>
          <w:lang w:val="it-IT"/>
        </w:rPr>
      </w:pPr>
      <w:r w:rsidRPr="005763A8">
        <w:rPr>
          <w:rFonts w:ascii="Garamond" w:hAnsi="Garamond"/>
          <w:sz w:val="24"/>
          <w:szCs w:val="24"/>
          <w:lang w:val="it-IT"/>
        </w:rPr>
        <w:t>Kryeministri</w:t>
      </w:r>
    </w:p>
    <w:p w:rsidR="00E25587" w:rsidRPr="005763A8" w:rsidRDefault="00E25587" w:rsidP="00E25587">
      <w:pPr>
        <w:pStyle w:val="AutoritetiEmer"/>
        <w:rPr>
          <w:rFonts w:ascii="Garamond" w:hAnsi="Garamond"/>
          <w:sz w:val="24"/>
          <w:szCs w:val="24"/>
          <w:lang w:val="it-IT"/>
        </w:rPr>
      </w:pPr>
      <w:r w:rsidRPr="005763A8">
        <w:rPr>
          <w:rFonts w:ascii="Garamond" w:hAnsi="Garamond"/>
          <w:sz w:val="24"/>
          <w:szCs w:val="24"/>
          <w:lang w:val="it-IT"/>
        </w:rPr>
        <w:t>Sali Berisha</w:t>
      </w:r>
    </w:p>
    <w:bookmarkEnd w:id="0"/>
    <w:p w:rsidR="000178C2" w:rsidRPr="005763A8" w:rsidRDefault="000178C2" w:rsidP="00E25587">
      <w:pPr>
        <w:pStyle w:val="Paragrafi"/>
        <w:rPr>
          <w:rFonts w:ascii="Garamond" w:hAnsi="Garamond"/>
          <w:sz w:val="24"/>
          <w:szCs w:val="24"/>
        </w:rPr>
      </w:pPr>
    </w:p>
    <w:sectPr w:rsidR="000178C2" w:rsidRPr="005763A8"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587"/>
    <w:rsid w:val="000178C2"/>
    <w:rsid w:val="001845B3"/>
    <w:rsid w:val="005763A8"/>
    <w:rsid w:val="007F33B7"/>
    <w:rsid w:val="009F445F"/>
    <w:rsid w:val="00AB7893"/>
    <w:rsid w:val="00AE2540"/>
    <w:rsid w:val="00C84B66"/>
    <w:rsid w:val="00E25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DADED"/>
  <w15:chartTrackingRefBased/>
  <w15:docId w15:val="{6A138513-0A6F-4495-840C-B54C3F51D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25587"/>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E25587"/>
    <w:rPr>
      <w:rFonts w:ascii="CG Times" w:hAnsi="CG Times"/>
      <w:b/>
      <w:caps/>
      <w:color w:val="000000"/>
      <w:sz w:val="22"/>
      <w:szCs w:val="22"/>
      <w:lang w:val="en-GB" w:eastAsia="en-US" w:bidi="ar-SA"/>
    </w:rPr>
  </w:style>
  <w:style w:type="paragraph" w:customStyle="1" w:styleId="Autoriteti">
    <w:name w:val="Autoriteti"/>
    <w:next w:val="Normal"/>
    <w:rsid w:val="00E25587"/>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25587"/>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E25587"/>
    <w:rPr>
      <w:rFonts w:ascii="CG Times" w:hAnsi="CG Times"/>
      <w:b/>
      <w:sz w:val="22"/>
      <w:szCs w:val="22"/>
      <w:lang w:val="en-GB" w:eastAsia="en-US" w:bidi="ar-SA"/>
    </w:rPr>
  </w:style>
  <w:style w:type="paragraph" w:customStyle="1" w:styleId="NumriData">
    <w:name w:val="Numri_Data"/>
    <w:next w:val="Normal"/>
    <w:link w:val="NumriDataChar"/>
    <w:rsid w:val="00E25587"/>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E25587"/>
    <w:rPr>
      <w:rFonts w:ascii="CG Times" w:hAnsi="CG Times"/>
      <w:b/>
      <w:sz w:val="22"/>
      <w:lang w:val="en-GB" w:eastAsia="en-US" w:bidi="ar-SA"/>
    </w:rPr>
  </w:style>
  <w:style w:type="paragraph" w:customStyle="1" w:styleId="Paragrafi">
    <w:name w:val="Paragrafi"/>
    <w:link w:val="ParagrafiChar"/>
    <w:rsid w:val="00E25587"/>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E25587"/>
    <w:rPr>
      <w:rFonts w:ascii="CG Times" w:hAnsi="CG Times"/>
      <w:sz w:val="22"/>
      <w:lang w:val="en-US" w:eastAsia="en-US" w:bidi="ar-SA"/>
    </w:rPr>
  </w:style>
  <w:style w:type="paragraph" w:customStyle="1" w:styleId="Titulli">
    <w:name w:val="Titulli"/>
    <w:next w:val="Normal"/>
    <w:link w:val="TitulliChar"/>
    <w:rsid w:val="00E25587"/>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E25587"/>
    <w:rPr>
      <w:rFonts w:ascii="CG Times" w:hAnsi="CG Times"/>
      <w:b/>
      <w:caps/>
      <w:sz w:val="22"/>
      <w:szCs w:val="22"/>
      <w:lang w:val="en-GB" w:eastAsia="en-US" w:bidi="ar-SA"/>
    </w:rPr>
  </w:style>
  <w:style w:type="paragraph" w:customStyle="1" w:styleId="VENDOSI">
    <w:name w:val="VENDOSI"/>
    <w:next w:val="Normal"/>
    <w:link w:val="VENDOSIChar"/>
    <w:rsid w:val="00E25587"/>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E25587"/>
    <w:rPr>
      <w:rFonts w:ascii="CG Times" w:hAnsi="CG Times"/>
      <w:caps/>
      <w:sz w:val="22"/>
      <w:szCs w:val="22"/>
      <w:lang w:val="en-GB" w:eastAsia="en-US" w:bidi="ar-SA"/>
    </w:rPr>
  </w:style>
  <w:style w:type="paragraph" w:customStyle="1" w:styleId="TitulliTitull">
    <w:name w:val="Titulli_Titull"/>
    <w:rsid w:val="00E25587"/>
    <w:pPr>
      <w:keepNext/>
      <w:widowControl w:val="0"/>
      <w:jc w:val="center"/>
      <w:outlineLvl w:val="0"/>
    </w:pPr>
    <w:rPr>
      <w:rFonts w:ascii="CG Times" w:eastAsia="MS Mincho"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2226</Words>
  <Characters>12689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7</cp:revision>
  <dcterms:created xsi:type="dcterms:W3CDTF">2025-10-30T14:41:00Z</dcterms:created>
  <dcterms:modified xsi:type="dcterms:W3CDTF">2025-10-30T14:47:00Z</dcterms:modified>
</cp:coreProperties>
</file>