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DD5" w:rsidRPr="009C72FD" w:rsidRDefault="002B7DD5" w:rsidP="002B7DD5">
      <w:pPr>
        <w:pStyle w:val="Akt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VENDIM </w:t>
      </w:r>
    </w:p>
    <w:p w:rsidR="002B7DD5" w:rsidRPr="009C72FD" w:rsidRDefault="002B7DD5" w:rsidP="002B7DD5">
      <w:pPr>
        <w:pStyle w:val="NumriData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>Nr.</w:t>
      </w:r>
      <w:r w:rsidR="009C72FD" w:rsidRPr="009C72FD">
        <w:rPr>
          <w:rFonts w:ascii="Garamond" w:hAnsi="Garamond"/>
          <w:sz w:val="24"/>
          <w:szCs w:val="24"/>
        </w:rPr>
        <w:t xml:space="preserve"> </w:t>
      </w:r>
      <w:r w:rsidRPr="009C72FD">
        <w:rPr>
          <w:rFonts w:ascii="Garamond" w:hAnsi="Garamond"/>
          <w:sz w:val="24"/>
          <w:szCs w:val="24"/>
        </w:rPr>
        <w:t xml:space="preserve">559, datë 22.8.2007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</w:p>
    <w:p w:rsidR="002B7DD5" w:rsidRPr="009C72FD" w:rsidRDefault="002B7DD5" w:rsidP="002B7DD5">
      <w:pPr>
        <w:pStyle w:val="Titull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PËR BASHKIMIN E DISA INSTITUTEVE TË AKADEMISË SË SHKENCAVE, ORGANIZIMIN E TYRE NË QENDRËN E STUDIMEVE ALBANOLOGJIKE, SI DHE FUNKSIONIMIN E KËSAJ QENDRE NË PERIUDHËN KALIMTARE </w:t>
      </w:r>
    </w:p>
    <w:p w:rsidR="002B7DD5" w:rsidRPr="009C72FD" w:rsidRDefault="009C72FD" w:rsidP="009C72F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72FD">
        <w:rPr>
          <w:rFonts w:ascii="Garamond" w:hAnsi="Garamond"/>
          <w:i/>
          <w:sz w:val="24"/>
          <w:szCs w:val="24"/>
        </w:rPr>
        <w:t>(Ndryshuar me VKM nr. 156, datë 13.2.2008)</w:t>
      </w:r>
    </w:p>
    <w:p w:rsidR="009C72FD" w:rsidRPr="009C72FD" w:rsidRDefault="009C72FD" w:rsidP="009C72FD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C72FD">
        <w:rPr>
          <w:rFonts w:ascii="Garamond" w:hAnsi="Garamond"/>
          <w:i/>
          <w:sz w:val="24"/>
          <w:szCs w:val="24"/>
        </w:rPr>
        <w:t>(i përditësuar)</w:t>
      </w:r>
    </w:p>
    <w:p w:rsidR="009C72FD" w:rsidRPr="009C72FD" w:rsidRDefault="009C72FD" w:rsidP="009C72FD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2B7DD5" w:rsidRPr="009C72FD" w:rsidRDefault="002B7DD5" w:rsidP="002B7DD5">
      <w:pPr>
        <w:pStyle w:val="BazLigjPropozues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>Në mbështetje të nenit 100 të Kushtetutës, të neneve 41 e vijues të ligjit nr.</w:t>
      </w:r>
      <w:r w:rsidR="009C72FD" w:rsidRPr="009C72FD">
        <w:rPr>
          <w:rFonts w:ascii="Garamond" w:hAnsi="Garamond"/>
          <w:sz w:val="24"/>
          <w:szCs w:val="24"/>
        </w:rPr>
        <w:t xml:space="preserve"> </w:t>
      </w:r>
      <w:r w:rsidRPr="009C72FD">
        <w:rPr>
          <w:rFonts w:ascii="Garamond" w:hAnsi="Garamond"/>
          <w:sz w:val="24"/>
          <w:szCs w:val="24"/>
        </w:rPr>
        <w:t>9741, datë 21.5.2007 “Për arsimin e lartë në Republikën e Shqipërisë” dhe të ligjit nr.</w:t>
      </w:r>
      <w:r w:rsidR="009C72FD" w:rsidRPr="009C72FD">
        <w:rPr>
          <w:rFonts w:ascii="Garamond" w:hAnsi="Garamond"/>
          <w:sz w:val="24"/>
          <w:szCs w:val="24"/>
        </w:rPr>
        <w:t xml:space="preserve"> </w:t>
      </w:r>
      <w:r w:rsidRPr="009C72FD">
        <w:rPr>
          <w:rFonts w:ascii="Garamond" w:hAnsi="Garamond"/>
          <w:sz w:val="24"/>
          <w:szCs w:val="24"/>
        </w:rPr>
        <w:t xml:space="preserve">8743, datë 22.2.2001 “Për pronat e paluajtshme të shtetit”, me propozimin e Ministrit të Arsimit e Shkencës, Këshilli i Ministrave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</w:p>
    <w:p w:rsidR="002B7DD5" w:rsidRPr="009C72FD" w:rsidRDefault="002B7DD5" w:rsidP="002B7DD5">
      <w:pPr>
        <w:pStyle w:val="VENDOS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VENDOSI: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</w:p>
    <w:p w:rsidR="002B7DD5" w:rsidRPr="00D57BBA" w:rsidRDefault="002B7DD5" w:rsidP="002B7DD5">
      <w:pPr>
        <w:pStyle w:val="Paragrafi"/>
        <w:rPr>
          <w:rFonts w:ascii="Garamond" w:hAnsi="Garamond"/>
          <w:i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1. </w:t>
      </w:r>
      <w:r w:rsidR="00D57BBA" w:rsidRPr="00D57BBA">
        <w:rPr>
          <w:rFonts w:ascii="Garamond" w:hAnsi="Garamond"/>
          <w:i/>
          <w:sz w:val="24"/>
          <w:szCs w:val="24"/>
          <w:lang w:val="en-GB"/>
        </w:rPr>
        <w:t xml:space="preserve">Bashkimin e Institutit të Arkeologjisë, Institutit të Gjuhësisë dhe Letërsisë, Institutit të Kulturës Popullore, Institutit të Historisë, Qendrës Enciklopedike Shqiptare dhe Qendrës së Studimeve të Artit dhe organizimin e tyre në qendrën ndëruniversitare “Qendra e Studimeve Albanologjike”, me statusin e personit </w:t>
      </w:r>
      <w:r w:rsidR="00D57BBA" w:rsidRPr="00D57BBA">
        <w:rPr>
          <w:rFonts w:ascii="Garamond" w:hAnsi="Garamond"/>
          <w:i/>
          <w:sz w:val="24"/>
          <w:szCs w:val="24"/>
          <w:lang w:val="en-GB"/>
        </w:rPr>
        <w:t>juridik</w:t>
      </w:r>
      <w:r w:rsidRPr="00D57BBA">
        <w:rPr>
          <w:rFonts w:ascii="Garamond" w:hAnsi="Garamond"/>
          <w:i/>
          <w:sz w:val="24"/>
          <w:szCs w:val="24"/>
        </w:rPr>
        <w:t xml:space="preserve">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2. QSA-ja kryen kërkimin shkencor, formimin universitar të thelluar të studentëve dhe shkencëtarëve, si dhe shërbime e transferime të njohurive, në fushat e identitetit, të kulturës, pasurive materiale e shpirtërore e të historisë së botës shqiptare.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3. Detyrat kryesore të QSA-se janë: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a) Përpunimi i mendimit shkencor të përparuar, që t’i paraprijë zhvillimeve shoqërore e kulturore, ekonomike e politike etj., si dhe të shërbejë si një mbështetje e fuqishme, për përpunimin e politikave publike në këto fusha;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b) Përhapja e dijeve dhe e vlerave në shoqëri, nëpërmjet mediatizimit të tyre, si dhe formave të tjera të transmetimit të informacionit;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c) Mbledhja dhe studimi i materialeve burimore, klasifikimi dhe arkivimi i tyre;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ç) Zhvillimi i teknikave dhe i metodave, për ruajtjen dhe restaurimin e vlerave;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d) Transmetimi i dijeve të fituara nga kërkimi shkencor te studentët dhe shkencëtarët, nëpërmjet formimeve të përparuara.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4. QSA-ja kalon një periudhë kalimtare, nga një deri në dy vjet, gjatë së cilës do të organizohet në njësi përbërëse, si institute dhe grupe kërkimore-mësimore, si më poshtë vijon: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a) Instituti i Arkeologjisë;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b) Instituti i Gjuhësisë dhe Letërsisë;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c) Instituti i Antropologjisë Kulturore dhe Studimeve të Artit;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ç) Instituti i Historisë;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d) Grupi Kërkimor i Enciklopedisë Shqiptare.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5. Organet dhe autoritetet drejtuese të QSA-së janë: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a) Këshilli drejtues;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b) Drejtoria;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c) Drejtori i Qendrës;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ç) Këshillat shkencore të instituteve;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d) Drejtuesit e njësive përbërëse.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6. Detyrat e këshillit drejtues të Qendrës. Këshilli drejtues drejton veprimtarinë e QSA-së gjatë periudhës kalimtare deri në zgjedhjen e organeve dhe të autoriteteve drejtuese të saj.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Detyrat kryesore të këshillit drejtues janë: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a) Harton kuadrin rregullator të veprimtarisë së QSA-së (statutin, rregulloret etj.);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b) Harton dhe miraton planin afatgjatë të zhvillimit të QSA-së, mbështetur edhe në propozimet e këshillave shkencore të instituteve;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lastRenderedPageBreak/>
        <w:t xml:space="preserve">c) Përcakton, në bashkëpunim me këshillat shkencore të instituteve, për periudhën kalimtare, fushat parësore të kërkimit dhe formimit universitar dhe, në varësi të tyre, ngre grupet kërkimore-mesimore;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ç) Përcakton kriteret e punësimit dhe mbikëqyr politikat e personelit në QSA;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d) Drejton procedurat e konkurrimit të hapur, për emërimin e titullarëve të grupeve kërkimore-mësimore;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dh) Harton raportin vjetor të veprimtarisë (përfshirë atë financiar), si dhe atë përfundimtar, në mbyllje të periudhës kalimtare dhe ia dërgon, për miratim, Ministrit të Arsimit dhe Shkencës;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e) I propozon ministrit të Arsimit dhe Shkencës, në përfundim të periudhës kalimtare, shpalljen e zgjedhjeve të organeve dhe autoriteteve drejtuese të QSA-së, në përputhje me ligjin për arsimin e lartë;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ë) Përgatit dhe drejton procesin e zgjedhjes së organeve dhe të autoriteteve drejtuese të QSA-së, në përputhje me ligjin nr.9741, datë 21.5.2007 “Për arsimin e lartë në Republikën e Shqipërisë”.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7. Përbërja e keshillit drejtues të QSA-së.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Këshilli drejtues përbëhet nga 13 anëtarë: nga drejtori, i cili është edhe kryetari i këshillit drejtues i kësaj Qendre, kancelari, drejtuesit e njësive përbërëse, të përcaktuar në pikën 4 të këtij vendimi, dhe 6 anëtarë të jashtëm, të emëruar nga Ministri i Arsimit dhe Shkencës, në bazë të rekomandimeve të Këshillit të Arsimit të Lartë dhe Shkencës.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Anëtarët e jashtëm janë figura të njohura në fushën akademike dhe të politikave të arsimit të lartë dhe kërkimit shkencor.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Anëtarët e këshillit drejtues shpërblehen në bazë të vendimit nr.120, datë 27.1.1997 të Këshillit të Ministrave “Për shpërblimin e autorëve të veprave shkencore, teksteve shkollore dhe materialeve të tjera të dokumetacionit shkollor”.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Përgjegjësit e grupeve kërkimore-mësimore, të cilët nuk janë anëtarë të këshillit drejtues, si dhe nëndrejtori i QSA-së marrin pjesë në mbledhjet e këshillit pa të drejtë vote.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8. Detyrat e dhe përbërja e drejtorisë së QSA-së.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Drejtoria e QSA-së është autoriteti kryesor, i cili drejton, nën mbikëqyrjen e këshillit drejtues dhe në bashkëpunim me drejtuesit e njësive përbërëse, veprimtarinë e përditshme të Qendrës.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9C72FD">
        <w:rPr>
          <w:rFonts w:ascii="Garamond" w:hAnsi="Garamond"/>
          <w:sz w:val="24"/>
          <w:szCs w:val="24"/>
          <w:lang w:val="de-DE"/>
        </w:rPr>
        <w:t xml:space="preserve">Drejtoria e QSA-së përbëhet nga: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a) Drejtori;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b) Nëndrejtori;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c) Kancelari.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9. Këshillat shkencore të instituteve.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Këshilli shkencor i institutit drejton veprimtarinë kërkimore e mësimore të tij dhe funksionon si një organ kolegjial vendimmarrës. Këshilli shkencor, për periudhën kalimtare, përbëhet nga i gjithë personeli akademik i institutit, që ka, së paku, gradën shkencore “Doktor”. </w:t>
      </w:r>
    </w:p>
    <w:p w:rsidR="00D57BBA" w:rsidRPr="00D57BBA" w:rsidRDefault="002B7DD5" w:rsidP="002B7DD5">
      <w:pPr>
        <w:pStyle w:val="Paragrafi"/>
        <w:rPr>
          <w:rFonts w:ascii="Garamond" w:hAnsi="Garamond"/>
          <w:i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10. </w:t>
      </w:r>
      <w:r w:rsidR="00D57BBA" w:rsidRPr="00D57BBA">
        <w:rPr>
          <w:rFonts w:ascii="Garamond" w:hAnsi="Garamond"/>
          <w:i/>
          <w:sz w:val="24"/>
          <w:szCs w:val="24"/>
          <w:lang w:val="it-IT"/>
        </w:rPr>
        <w:t>Drejtori i qendrës ndëruniversitare “Qendra e Studimeve Albanologjike” propozohet nga Ministri i Arsimit dhe Shkencës, në bazë të rekomandimit të Këshillit të Arsimit të Lartë dhe Shkencës, dhe emërohet nga Presidenti i Republikës.</w:t>
      </w:r>
      <w:bookmarkStart w:id="0" w:name="_GoBack"/>
      <w:bookmarkEnd w:id="0"/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Drejtori i QSA-së, për periudhën kalimtare, emëron dhe shkarkon nëndrejtorin dhe drejtuesit e njësive përbërëse. Kancelari emërohet nga Ministri i Arsimit dhe Shkencës dhe përzgjidhet ndërmjet tre kandidaturave të propozuara nga këshilli drejtues.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11. Veprimtaria financiare dhe administrative e QSA-së realizohet përmes një administrate qëndrore.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Niveli i pagave të punonjësve të QSA-së do të jetë i njëjtë me atë të personelit akademik respektiv në institucionet publike të arsimit të lartë.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Marrëdhëniet e punës së punonjësve rregullohen sipas dispozitave të ligjit për arsimin e lartë.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12. Në numrin e përgjithshëm të punonjësve të Ministrisë së Arsimit dhe Shkencës dhe të </w:t>
      </w:r>
      <w:r w:rsidRPr="009C72FD">
        <w:rPr>
          <w:rFonts w:ascii="Garamond" w:hAnsi="Garamond"/>
          <w:sz w:val="24"/>
          <w:szCs w:val="24"/>
        </w:rPr>
        <w:lastRenderedPageBreak/>
        <w:t xml:space="preserve">Ministrisë së Turizmit, Kulturës, Rinisë dhe Sporteve, miratuar me vendimin nr.244, datë 7.3.2007 të Këshillit të Ministrave, “Për përcaktimin e numrit të punonjësve në ministritë dhe institucionet qendrore, për vitin 2007”, shtohen 112 veta, për QSA-në, dhe 8 veta, për Ministrinë e Turizmit, Kulturës, Rinisë dhe Sporteve, të cilët, në total, i pakësohen numrit të punonjësve të Akademisë së Shkencave, miratuar për periudhën 1 shtator - 31 dhjetor.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>Ministrisë së Turizmit, Kulturës, Rinisë dhe Sporteve, në buxhetin e miratuar për vitin 2007, t’i shtohet fondi prej 2 766 000 (dy milionë e shtatëqind e gjashtëdhjetë e gjashtë mijë) lekësh, për paga dhe sigurime shoqërore, të cilat i pakësohen buxhetit, të miratu</w:t>
      </w:r>
      <w:r w:rsidR="009C72FD">
        <w:rPr>
          <w:rFonts w:ascii="Garamond" w:hAnsi="Garamond"/>
          <w:sz w:val="24"/>
          <w:szCs w:val="24"/>
        </w:rPr>
        <w:t xml:space="preserve">ar për Akademinë e </w:t>
      </w:r>
      <w:r w:rsidRPr="009C72FD">
        <w:rPr>
          <w:rFonts w:ascii="Garamond" w:hAnsi="Garamond"/>
          <w:sz w:val="24"/>
          <w:szCs w:val="24"/>
        </w:rPr>
        <w:t xml:space="preserve">Shkencave.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Përjashtimisht për vitin 2007, fondi prej 38 900 000 (tridhjetë e tetë milionë e nëntëqind mijë) lekësh, për paga dhe sigurime shoqërore për QSA-në, do të shpenzohen dhe raportohen në grupin 22, në Buxhetin e Shtetit, miratuar për Akademinë e Shkencave.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13. Struktura dhe organika e QSA-së përgatiten në bazë të numrit të përgjithshëm të punonjësve, të miratuar në pikën 12 të këtij vendimi dhe miratohet nga këshilli drejtues i kësaj Qendre.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14. QSA-ja financohet nga Buxheti i Shtetit, i cili përfshihet brenda buxhetit të Ministrisë së Arsimit dhe Shkencës, si dhe nga burime të tjera, të ligjshme.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QSA-ja përfiton, në bazë të konkurrimit, nga programi i financimit shtetëror të projekteve për kërkim shkencor.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Gjithashtu, mund të përfitojë financime edhe nga subjekte private, të interesuara për kërkimin e tyre shkencor apo për ofrimin e shërbimeve brenda fushave të veprimtarisë së saj.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15. Gjatë periudhës kalimtare QSA-ja do të ketë varësi administrative nga Ministria e Arsimit dhe Shkencës, e cila do të kontrollojë dhe auditojë përdorimin e fondeve buxhetore, zhvillimin e procesit të kërkimit, si dhe të gjithë ecurinë e Qendrës. Pas mbarimit të kësaj periudhe, QSA-ja do të funksionojë në përputhje me ligjin për arsimin e lartë.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16. Pjesë të ish-Institutit të Arkeologjisë (muzetë arkeologjike në Durrës, Apoloni, Butrint e Korçë) i shkëputen këtij instituti dhe transferohen në inventarin e Ministrisë së Turizmit, Kulturës, Rinisë dhe Sporteve, për ngritjen e shërbimit arkeologjik.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17. Ministria e Turizmit, Kulturës, Rinisë dhe Sporteve bashkëpunon me QSA-në për kryerjen e veprimtarisë kërkimore-shkencore në këto njësi.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Mënyra e bashkëpunimit përcaktohet me urdhër të përbashkët të Ministrit të Arsimit dhe Shkencës dhe të ministrit të Turizmit, Kulturës, Rinisë dhe Sporteve.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18. Asetet, burimet financiare dhe vlerat e këtyre instituteve, u kalojnë, përkatësisht: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a) QSA-së të gjitha asetet (burime financiare, mjedise, zyra, revista, automjete, donacione, programe zhvillimi, orendi, infrastrukturë informatike, rrjet telefonik etj.), të instituteve të përmendura në pikën 1 të këtij vendimi, si dhe arkivat shkencore e çdo dokumentacion tjetër arkivor i tyre, me përjashtim të vlerave dhe pasurive të paluajtshme, të përmendura në shkronjat “b” e “c” të kësaj pike.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b) Ministrisë së Turizmit, Kulturës, Rinisë dhe Sporteve pasuritë e paluajtshme dhe të gjitha vlerat e ekspozueshme, në funksion të shërbimit arkeologjik, të përcaktuara në pikën 16, të këtij vendimi.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c) Ministrisë së Turizmit, Kulturës, Rinisë dhe Sporteve, të cilat i kalojnë, gjithashtu, në inventar, vlerat e ekspozueshme të arkivit të ish-Institutit të Kulturës Popullore, për t’i përdorur në shërbim të turizmit kulturor.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19. Ngarkohen Ministri i Arsimit dhe Shkences dhe Ministri i Turizmit, Kulturës, Rinisë dhe Sporteve dhe Kryetari i Akademisë së Shkencave të përgatisin urdhrin e përbashkët, për inventarizimin e aseteve e të pasurive dhe ndarjen e tyre, përkatësisht për secilin institucion, sipas këtij vendimi.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 xml:space="preserve">20. Vendimi nr.197, datë 18.3.1996 i Këshillit të Ministrave “Për rrjetin e institucioneve shkencore shtetërore”, shfuqizohet.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t xml:space="preserve">21. Ngarkohen Ministria e Arsimit dhe Shkencës, Ministria e Turizmit, Kulturës, Rinisë dhe Sporteve, Ministria e Financave dhe Akademia e Shkencave per zbatimin e këtij vendimi.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C72FD">
        <w:rPr>
          <w:rFonts w:ascii="Garamond" w:hAnsi="Garamond"/>
          <w:sz w:val="24"/>
          <w:szCs w:val="24"/>
          <w:lang w:val="it-IT"/>
        </w:rPr>
        <w:lastRenderedPageBreak/>
        <w:t xml:space="preserve">Ky vendim hyn në fuqi pas botimit në Fletoren Zyrtare. </w:t>
      </w:r>
    </w:p>
    <w:p w:rsidR="002B7DD5" w:rsidRPr="009C72FD" w:rsidRDefault="002B7DD5" w:rsidP="002B7DD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7DD5" w:rsidRPr="009C72FD" w:rsidRDefault="002B7DD5" w:rsidP="002B7DD5">
      <w:pPr>
        <w:pStyle w:val="Autoriteti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>Kryeministri</w:t>
      </w:r>
    </w:p>
    <w:p w:rsidR="002B7DD5" w:rsidRPr="009C72FD" w:rsidRDefault="002B7DD5" w:rsidP="002B7DD5">
      <w:pPr>
        <w:pStyle w:val="AutoritetiEmer"/>
        <w:rPr>
          <w:rFonts w:ascii="Garamond" w:hAnsi="Garamond"/>
          <w:sz w:val="24"/>
          <w:szCs w:val="24"/>
        </w:rPr>
      </w:pPr>
      <w:r w:rsidRPr="009C72FD">
        <w:rPr>
          <w:rFonts w:ascii="Garamond" w:hAnsi="Garamond"/>
          <w:sz w:val="24"/>
          <w:szCs w:val="24"/>
        </w:rPr>
        <w:t>Sali Berisha</w:t>
      </w:r>
    </w:p>
    <w:p w:rsidR="000178C2" w:rsidRPr="009C72FD" w:rsidRDefault="000178C2" w:rsidP="002B7DD5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9C72F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DD5"/>
    <w:rsid w:val="000178C2"/>
    <w:rsid w:val="002B7DD5"/>
    <w:rsid w:val="004A02CF"/>
    <w:rsid w:val="00666961"/>
    <w:rsid w:val="009C72FD"/>
    <w:rsid w:val="00C84B66"/>
    <w:rsid w:val="00D5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FEFD8"/>
  <w15:chartTrackingRefBased/>
  <w15:docId w15:val="{C723A332-C8D1-4707-8508-9DFB5615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Nr">
    <w:name w:val="Aneksi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">
    <w:name w:val="Autoriteti"/>
    <w:next w:val="Normal"/>
    <w:rsid w:val="004A02CF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A02CF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A02CF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4A02CF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apitulliTitullChar">
    <w:name w:val="Kapitulli_Titull 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KreuNr">
    <w:name w:val="Kreu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4A02CF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4A02CF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link w:val="NumriDataChar"/>
    <w:rsid w:val="004A02CF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A02CF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A02CF"/>
    <w:pPr>
      <w:ind w:firstLine="720"/>
    </w:pPr>
    <w:rPr>
      <w:rFonts w:ascii="CG Times" w:eastAsia="MS Mincho" w:hAnsi="CG Times"/>
      <w:sz w:val="22"/>
      <w:lang w:val="en-US" w:eastAsia="en-US"/>
    </w:rPr>
  </w:style>
  <w:style w:type="paragraph" w:customStyle="1" w:styleId="PjesaNr">
    <w:name w:val="Pjesa_Nr"/>
    <w:next w:val="Norma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Shpallja">
    <w:name w:val="Shpallja"/>
    <w:rsid w:val="004A02CF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A02CF"/>
    <w:rPr>
      <w:rFonts w:ascii="CG Times" w:eastAsia="MS Mincho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A02CF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A02CF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A02CF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2B7DD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7DD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7DD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B7DD5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B7DD5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1571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2025-10-30T14:29:00Z</dcterms:created>
  <dcterms:modified xsi:type="dcterms:W3CDTF">2025-10-30T14:31:00Z</dcterms:modified>
</cp:coreProperties>
</file>