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FEF" w:rsidRPr="00EC7183" w:rsidRDefault="007D5FEF" w:rsidP="007D5FEF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VENDIM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</w:p>
    <w:p w:rsidR="007D5FEF" w:rsidRPr="00EC7183" w:rsidRDefault="007D5FEF" w:rsidP="007D5FEF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Nr</w:t>
      </w:r>
      <w:proofErr w:type="spellEnd"/>
      <w:r w:rsidRPr="00EC7183">
        <w:rPr>
          <w:rFonts w:ascii="Garamond" w:hAnsi="Garamond"/>
          <w:sz w:val="24"/>
          <w:szCs w:val="24"/>
        </w:rPr>
        <w:t>.</w:t>
      </w:r>
      <w:r w:rsidR="00EC7183" w:rsidRPr="00EC7183">
        <w:rPr>
          <w:rFonts w:ascii="Garamond" w:hAnsi="Garamond"/>
          <w:sz w:val="24"/>
          <w:szCs w:val="24"/>
        </w:rPr>
        <w:t xml:space="preserve"> </w:t>
      </w:r>
      <w:r w:rsidRPr="00EC7183">
        <w:rPr>
          <w:rFonts w:ascii="Garamond" w:hAnsi="Garamond"/>
          <w:sz w:val="24"/>
          <w:szCs w:val="24"/>
        </w:rPr>
        <w:t xml:space="preserve">567, </w:t>
      </w:r>
      <w:proofErr w:type="spellStart"/>
      <w:r w:rsidRPr="00EC7183">
        <w:rPr>
          <w:rFonts w:ascii="Garamond" w:hAnsi="Garamond"/>
          <w:sz w:val="24"/>
          <w:szCs w:val="24"/>
        </w:rPr>
        <w:t>datë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5.9.2007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</w:p>
    <w:p w:rsidR="007D5FEF" w:rsidRPr="00EC7183" w:rsidRDefault="007D5FEF" w:rsidP="007D5FEF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MIRATIMIN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KRITEREVE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PROCEDURAVE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CAKTIMIN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PRONAVE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FOND </w:t>
      </w:r>
      <w:proofErr w:type="spellStart"/>
      <w:r w:rsidRPr="00EC7183">
        <w:rPr>
          <w:rFonts w:ascii="Garamond" w:hAnsi="Garamond"/>
          <w:sz w:val="24"/>
          <w:szCs w:val="24"/>
        </w:rPr>
        <w:t>PASURIE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</w:p>
    <w:p w:rsidR="007D5FEF" w:rsidRPr="001D2010" w:rsidRDefault="001D2010" w:rsidP="001D201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D2010">
        <w:rPr>
          <w:rFonts w:ascii="Garamond" w:hAnsi="Garamond"/>
          <w:i/>
          <w:sz w:val="24"/>
          <w:szCs w:val="24"/>
        </w:rPr>
        <w:t>(</w:t>
      </w:r>
      <w:proofErr w:type="spellStart"/>
      <w:r w:rsidRPr="001D2010">
        <w:rPr>
          <w:rFonts w:ascii="Garamond" w:hAnsi="Garamond"/>
          <w:i/>
          <w:sz w:val="24"/>
          <w:szCs w:val="24"/>
        </w:rPr>
        <w:t>Ndryshuar</w:t>
      </w:r>
      <w:proofErr w:type="spellEnd"/>
      <w:r w:rsidRPr="001D201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D2010">
        <w:rPr>
          <w:rFonts w:ascii="Garamond" w:hAnsi="Garamond"/>
          <w:i/>
          <w:sz w:val="24"/>
          <w:szCs w:val="24"/>
        </w:rPr>
        <w:t>VKM</w:t>
      </w:r>
      <w:proofErr w:type="spellEnd"/>
      <w:r w:rsidRPr="001D201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D2010">
        <w:rPr>
          <w:rFonts w:ascii="Garamond" w:hAnsi="Garamond"/>
          <w:i/>
          <w:sz w:val="24"/>
          <w:szCs w:val="24"/>
        </w:rPr>
        <w:t>nr</w:t>
      </w:r>
      <w:proofErr w:type="spellEnd"/>
      <w:r w:rsidRPr="001D2010">
        <w:rPr>
          <w:rFonts w:ascii="Garamond" w:hAnsi="Garamond"/>
          <w:i/>
          <w:sz w:val="24"/>
          <w:szCs w:val="24"/>
        </w:rPr>
        <w:t xml:space="preserve">. 45, </w:t>
      </w:r>
      <w:proofErr w:type="spellStart"/>
      <w:r w:rsidRPr="001D2010">
        <w:rPr>
          <w:rFonts w:ascii="Garamond" w:hAnsi="Garamond"/>
          <w:i/>
          <w:sz w:val="24"/>
          <w:szCs w:val="24"/>
        </w:rPr>
        <w:t>datë</w:t>
      </w:r>
      <w:proofErr w:type="spellEnd"/>
      <w:r w:rsidRPr="001D2010">
        <w:rPr>
          <w:rFonts w:ascii="Garamond" w:hAnsi="Garamond"/>
          <w:i/>
          <w:sz w:val="24"/>
          <w:szCs w:val="24"/>
        </w:rPr>
        <w:t xml:space="preserve"> 29.1.2014)</w:t>
      </w:r>
    </w:p>
    <w:p w:rsidR="001D2010" w:rsidRPr="001D2010" w:rsidRDefault="001D2010" w:rsidP="001D201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D2010">
        <w:rPr>
          <w:rFonts w:ascii="Garamond" w:hAnsi="Garamond"/>
          <w:i/>
          <w:sz w:val="24"/>
          <w:szCs w:val="24"/>
        </w:rPr>
        <w:t>(</w:t>
      </w:r>
      <w:proofErr w:type="spellStart"/>
      <w:r w:rsidRPr="001D2010">
        <w:rPr>
          <w:rFonts w:ascii="Garamond" w:hAnsi="Garamond"/>
          <w:i/>
          <w:sz w:val="24"/>
          <w:szCs w:val="24"/>
        </w:rPr>
        <w:t>i</w:t>
      </w:r>
      <w:proofErr w:type="spellEnd"/>
      <w:r w:rsidRPr="001D201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D201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D2010">
        <w:rPr>
          <w:rFonts w:ascii="Garamond" w:hAnsi="Garamond"/>
          <w:i/>
          <w:sz w:val="24"/>
          <w:szCs w:val="24"/>
        </w:rPr>
        <w:t>)</w:t>
      </w:r>
    </w:p>
    <w:p w:rsidR="001D2010" w:rsidRPr="00EC7183" w:rsidRDefault="001D2010" w:rsidP="007D5FEF">
      <w:pPr>
        <w:pStyle w:val="Paragrafi"/>
        <w:rPr>
          <w:rFonts w:ascii="Garamond" w:hAnsi="Garamond"/>
          <w:sz w:val="24"/>
          <w:szCs w:val="24"/>
        </w:rPr>
      </w:pPr>
    </w:p>
    <w:p w:rsidR="007D5FEF" w:rsidRPr="00EC7183" w:rsidRDefault="007D5FEF" w:rsidP="007D5FE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mbështetje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nenit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Kushtetutës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nenit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12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ligjit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nr</w:t>
      </w:r>
      <w:proofErr w:type="spellEnd"/>
      <w:r w:rsidRPr="00EC7183">
        <w:rPr>
          <w:rFonts w:ascii="Garamond" w:hAnsi="Garamond"/>
          <w:sz w:val="24"/>
          <w:szCs w:val="24"/>
        </w:rPr>
        <w:t>.</w:t>
      </w:r>
      <w:r w:rsidR="00EC7183" w:rsidRPr="00EC7183">
        <w:rPr>
          <w:rFonts w:ascii="Garamond" w:hAnsi="Garamond"/>
          <w:sz w:val="24"/>
          <w:szCs w:val="24"/>
        </w:rPr>
        <w:t xml:space="preserve"> </w:t>
      </w:r>
      <w:r w:rsidRPr="00EC7183">
        <w:rPr>
          <w:rFonts w:ascii="Garamond" w:hAnsi="Garamond"/>
          <w:sz w:val="24"/>
          <w:szCs w:val="24"/>
        </w:rPr>
        <w:t xml:space="preserve">9235, </w:t>
      </w:r>
      <w:proofErr w:type="spellStart"/>
      <w:r w:rsidRPr="00EC7183">
        <w:rPr>
          <w:rFonts w:ascii="Garamond" w:hAnsi="Garamond"/>
          <w:sz w:val="24"/>
          <w:szCs w:val="24"/>
        </w:rPr>
        <w:t>datë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29.7.2004 “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kthimin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pronës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ndryshuar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C7183">
        <w:rPr>
          <w:rFonts w:ascii="Garamond" w:hAnsi="Garamond"/>
          <w:sz w:val="24"/>
          <w:szCs w:val="24"/>
        </w:rPr>
        <w:t>propozimin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Ministrit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Drejtësisë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Këshilli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Ministrave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</w:p>
    <w:p w:rsidR="007D5FEF" w:rsidRPr="00EC7183" w:rsidRDefault="007D5FEF" w:rsidP="007D5FEF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VENDOSI</w:t>
      </w:r>
      <w:proofErr w:type="spellEnd"/>
      <w:r w:rsidRPr="00EC7183">
        <w:rPr>
          <w:rFonts w:ascii="Garamond" w:hAnsi="Garamond"/>
          <w:sz w:val="24"/>
          <w:szCs w:val="24"/>
        </w:rPr>
        <w:t xml:space="preserve">: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1. </w:t>
      </w:r>
      <w:proofErr w:type="spellStart"/>
      <w:r w:rsidRPr="00EC7183">
        <w:rPr>
          <w:rFonts w:ascii="Garamond" w:hAnsi="Garamond"/>
          <w:sz w:val="24"/>
          <w:szCs w:val="24"/>
        </w:rPr>
        <w:t>Fondi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përbëhet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pasuri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pronë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shtetërore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sipas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inventarit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Agjencisë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Inventarizimit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Transferimit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Pronës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Publike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(</w:t>
      </w:r>
      <w:proofErr w:type="spellStart"/>
      <w:r w:rsidRPr="00EC7183">
        <w:rPr>
          <w:rFonts w:ascii="Garamond" w:hAnsi="Garamond"/>
          <w:sz w:val="24"/>
          <w:szCs w:val="24"/>
        </w:rPr>
        <w:t>AITPP</w:t>
      </w:r>
      <w:proofErr w:type="spellEnd"/>
      <w:r w:rsidRPr="00EC7183">
        <w:rPr>
          <w:rFonts w:ascii="Garamond" w:hAnsi="Garamond"/>
          <w:sz w:val="24"/>
          <w:szCs w:val="24"/>
        </w:rPr>
        <w:t xml:space="preserve">),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cilat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nuk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asnjë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akt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shpronësimi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shtetëzimi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konfiskimi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apo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marrjeje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mënyrë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padrejtë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shteti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sipas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kategorive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mëposhtme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: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a) </w:t>
      </w:r>
      <w:proofErr w:type="spellStart"/>
      <w:r w:rsidRPr="00EC7183">
        <w:rPr>
          <w:rFonts w:ascii="Garamond" w:hAnsi="Garamond"/>
          <w:sz w:val="24"/>
          <w:szCs w:val="24"/>
        </w:rPr>
        <w:t>Pasuri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publike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C7183">
        <w:rPr>
          <w:rFonts w:ascii="Garamond" w:hAnsi="Garamond"/>
          <w:sz w:val="24"/>
          <w:szCs w:val="24"/>
        </w:rPr>
        <w:t>vendndodhje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zonat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kanë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përparësi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zhvillimin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turizmit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sipas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ligjit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nr.7665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datë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21.1.1993 “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zhvillimin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zonave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kanë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përparësi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turizmin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C7183">
        <w:rPr>
          <w:rFonts w:ascii="Garamond" w:hAnsi="Garamond"/>
          <w:sz w:val="24"/>
          <w:szCs w:val="24"/>
        </w:rPr>
        <w:t>përjashtim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sipërfaqeve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përcaktuara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shtojcën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nr.1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ligjit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nr.9235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datë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29.7.2004 “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kthimin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pronës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ndryshuar</w:t>
      </w:r>
      <w:proofErr w:type="spellEnd"/>
      <w:r w:rsidRPr="00EC7183">
        <w:rPr>
          <w:rFonts w:ascii="Garamond" w:hAnsi="Garamond"/>
          <w:sz w:val="24"/>
          <w:szCs w:val="24"/>
        </w:rPr>
        <w:t xml:space="preserve">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b) </w:t>
      </w:r>
      <w:proofErr w:type="spellStart"/>
      <w:r w:rsidRPr="00EC7183">
        <w:rPr>
          <w:rFonts w:ascii="Garamond" w:hAnsi="Garamond"/>
          <w:sz w:val="24"/>
          <w:szCs w:val="24"/>
        </w:rPr>
        <w:t>Prona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pronësi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apo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përdorim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Ministrisë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Mbrojtjes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por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janë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jashtë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strukturës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Forcave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Armatosura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miratuara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Presidenti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Republikës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; </w:t>
      </w:r>
    </w:p>
    <w:p w:rsidR="007D5FEF" w:rsidRPr="007C65DD" w:rsidRDefault="007D5FEF" w:rsidP="007D5FEF">
      <w:pPr>
        <w:pStyle w:val="Paragrafi"/>
        <w:rPr>
          <w:rFonts w:ascii="Garamond" w:hAnsi="Garamond"/>
          <w:i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c) </w:t>
      </w:r>
      <w:proofErr w:type="spellStart"/>
      <w:r w:rsidR="007C65DD" w:rsidRPr="007C65DD">
        <w:rPr>
          <w:rFonts w:ascii="Garamond" w:hAnsi="Garamond"/>
          <w:i/>
          <w:sz w:val="24"/>
          <w:szCs w:val="24"/>
        </w:rPr>
        <w:t>Shfuqizuar</w:t>
      </w:r>
      <w:proofErr w:type="spellEnd"/>
      <w:r w:rsidR="007C65DD" w:rsidRPr="007C65DD">
        <w:rPr>
          <w:rFonts w:ascii="Garamond" w:hAnsi="Garamond"/>
          <w:i/>
          <w:sz w:val="24"/>
          <w:szCs w:val="24"/>
        </w:rPr>
        <w:t>.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ç) Pyje, kullota dhe livadhe;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d) Prona të përfshira në çdo veprimtari të institucioneve shtetërore, qendrore apo vendore, që janë jashtë destinacionit të veprimtarisë së tyre;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dh) Prona të dhëna me qira, të cilave u është ndryshuar destinacioni i objekteve të ndërtuara dhe investimi i kryer nuk i kalon 150 për qind të vlerës së tokës;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>e) Sipërfaqe të mbetura të lira pas legalizimeve dhe të konfirmuara të tilla nga ALUIZNI.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2. Në bazë të regjistrit të krijuar nga grumbullimi i të dhënave nga të gjitha institucionet, që administrojnë pasuritë e mësipërme, si dhe në bazë të të dhënave të Agjencisë së Inventarizimit dhe Transferimit të Pronës Publike, krijohen hartat e pronave përkatëse, sipas vendndodhjes, në qarqe. Në këtë hartë saktësohen kufijtë dhe sipërfaqet e secilës pronë.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3. Institucionet shtetërore, qendrore dhe vendore, që administrojnë prona shtetërore, të evidentojnë pronat e përmendura në pikën 1, të cilat do të jenë pjesë e fondit për kompensimin fizik. Për çdo pasuri, institucionet përkatëse përgatisin dosjen e dokumentacionit të pronës dhe e përcjellin në AKKP (zyrën qendrore apo zyrat rajonale, sipas vendndodhjes së pronës).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4. Institucionet e përcaktuara më sipër paraqesin në AKKP (zyrën qendrore apo zyrat rajonale):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7183">
        <w:rPr>
          <w:rFonts w:ascii="Garamond" w:hAnsi="Garamond"/>
          <w:sz w:val="24"/>
          <w:szCs w:val="24"/>
          <w:lang w:val="it-IT"/>
        </w:rPr>
        <w:t xml:space="preserve">a) listën e inventarit të pronave të paluajtshme shtetërore, në administrim apo pronësi të tyre;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b) dosjen e pronës përkatëse, e cila, sipas rastit, përmban: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i) dokumentacionin e objekteve, sipas përcaktimeve të vendimeve të Këshillit të Ministrave nr.703, datë 11.10.2006 “Për kriteret e vlerësimit dhe të shitjes së trojeve të ndërmarrjeve shtetërore apo objekteve të veçuara, që i nënshtrohen privatizimit ose transformimit të tyre në shoqëri tregtare” dhe nr.704, datë 11.10.2006 “Për kriteret e vlerësimit të pronës shtetërore, që privatizohet, si dhe procedurën e shitjes”;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ii) dokumentacionin e tokës bujqësore, shoqëruar me hartën treguese të kufijve të saj;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iii) dokumentacionin e pyjeve, të kullotave dhe livadheve, shoqëruar me hartën treguese të </w:t>
      </w:r>
      <w:r w:rsidRPr="00EC7183">
        <w:rPr>
          <w:rFonts w:ascii="Garamond" w:hAnsi="Garamond"/>
          <w:sz w:val="24"/>
          <w:szCs w:val="24"/>
          <w:lang w:val="de-DE"/>
        </w:rPr>
        <w:lastRenderedPageBreak/>
        <w:t xml:space="preserve">kufijve të tyre;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iv) dokumentacionin e tokës, me vendndodhje brenda zonës me përparësi zhvillimin e turizmit, shoqëruar me hartën treguese të kufijve dhe studimin e miratuar të zhvillimit urbanistik të zonës;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c) dokumentin e pronësisë, lëshuar nga zyra e regjistrimit të pasurive të paluajtshme.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5. AKKP-ja (zyra qendrore apo zyrat rajonale) kryen veprimet, si më poshtë vijon: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a) Shqyrton dokumentacionin e dosjes së pronës, të paraqitur nga institucionet, dhe verifikon nëse: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i) pronësia mbi këto pasuri u është njohur, kthyer apo kompensuar më parë subjekteve të shpronësuara;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C7183">
        <w:rPr>
          <w:rFonts w:ascii="Garamond" w:hAnsi="Garamond"/>
          <w:sz w:val="24"/>
          <w:szCs w:val="24"/>
          <w:lang w:val="de-DE"/>
        </w:rPr>
        <w:t xml:space="preserve">ii) ka në shqyrtim kërkesa/ankesa për njohje të pronësisë për pronat, të cilat bëjnë pjesë në listën e pasurive, që do të shërbejnë si fond për kompensim fizik.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b) </w:t>
      </w:r>
      <w:proofErr w:type="spellStart"/>
      <w:r w:rsidRPr="00EC7183">
        <w:rPr>
          <w:rFonts w:ascii="Garamond" w:hAnsi="Garamond"/>
          <w:sz w:val="24"/>
          <w:szCs w:val="24"/>
        </w:rPr>
        <w:t>hedh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hartë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pronat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paraqitura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6.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rast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se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prona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brenda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fondit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evidentohen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pretendime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subjektet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shpronësuara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atëherë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deri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nxjerrjen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vendimit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këto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pretendime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pasuria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fjalë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përjashtohet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lista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fondit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pasurive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shërbejnë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7. </w:t>
      </w:r>
      <w:proofErr w:type="spellStart"/>
      <w:r w:rsidRPr="00EC7183">
        <w:rPr>
          <w:rFonts w:ascii="Garamond" w:hAnsi="Garamond"/>
          <w:sz w:val="24"/>
          <w:szCs w:val="24"/>
        </w:rPr>
        <w:t>Zyrat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vendore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regjistrimit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pasurive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sipas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vendndodhjes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pronës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verifikojnë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konfirmojnë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gjendjen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juridike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çdo</w:t>
      </w:r>
      <w:proofErr w:type="spellEnd"/>
      <w:r w:rsidRPr="00EC7183">
        <w:rPr>
          <w:rFonts w:ascii="Garamond" w:hAnsi="Garamond"/>
          <w:sz w:val="24"/>
          <w:szCs w:val="24"/>
        </w:rPr>
        <w:t xml:space="preserve"> prone </w:t>
      </w:r>
      <w:proofErr w:type="spellStart"/>
      <w:r w:rsidRPr="00EC7183">
        <w:rPr>
          <w:rFonts w:ascii="Garamond" w:hAnsi="Garamond"/>
          <w:sz w:val="24"/>
          <w:szCs w:val="24"/>
        </w:rPr>
        <w:t>shtetërore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paraqitur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institucionet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shtetërore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përkatëse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bëjë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pjesë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fondin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8. </w:t>
      </w:r>
      <w:proofErr w:type="spellStart"/>
      <w:r w:rsidRPr="00EC7183">
        <w:rPr>
          <w:rFonts w:ascii="Garamond" w:hAnsi="Garamond"/>
          <w:sz w:val="24"/>
          <w:szCs w:val="24"/>
        </w:rPr>
        <w:t>Drejtori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Përgjithshëm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AKKP-së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paraqet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Ministrit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Drejtësisë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listën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përfundimtare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gjitha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pasurive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bëjnë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pjesë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fondin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grupuara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sipas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qarqeve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shoqëruar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me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dhënat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kryesore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pronës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si</w:t>
      </w:r>
      <w:proofErr w:type="spellEnd"/>
      <w:r w:rsidRPr="00EC7183">
        <w:rPr>
          <w:rFonts w:ascii="Garamond" w:hAnsi="Garamond"/>
          <w:sz w:val="24"/>
          <w:szCs w:val="24"/>
        </w:rPr>
        <w:t xml:space="preserve">: </w:t>
      </w:r>
      <w:proofErr w:type="spellStart"/>
      <w:r w:rsidRPr="00EC7183">
        <w:rPr>
          <w:rFonts w:ascii="Garamond" w:hAnsi="Garamond"/>
          <w:sz w:val="24"/>
          <w:szCs w:val="24"/>
        </w:rPr>
        <w:t>lloji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pasurisë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vendndodhja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zona </w:t>
      </w:r>
      <w:proofErr w:type="spellStart"/>
      <w:r w:rsidRPr="00EC7183">
        <w:rPr>
          <w:rFonts w:ascii="Garamond" w:hAnsi="Garamond"/>
          <w:sz w:val="24"/>
          <w:szCs w:val="24"/>
        </w:rPr>
        <w:t>kadastrale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numri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pasurisë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përkatëse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sipërfaqja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</w:t>
      </w:r>
      <w:r w:rsidRPr="00EC7183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kufizimet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si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vlera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përkatëse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secilës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prej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tyre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. </w:t>
      </w: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  <w:r w:rsidRPr="00EC7183">
        <w:rPr>
          <w:rFonts w:ascii="Garamond" w:hAnsi="Garamond"/>
          <w:sz w:val="24"/>
          <w:szCs w:val="24"/>
        </w:rPr>
        <w:t xml:space="preserve">9. </w:t>
      </w:r>
      <w:proofErr w:type="spellStart"/>
      <w:r w:rsidRPr="00EC7183">
        <w:rPr>
          <w:rFonts w:ascii="Garamond" w:hAnsi="Garamond"/>
          <w:sz w:val="24"/>
          <w:szCs w:val="24"/>
        </w:rPr>
        <w:t>Lista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pasurive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paluajtshme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që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EC7183">
        <w:rPr>
          <w:rFonts w:ascii="Garamond" w:hAnsi="Garamond"/>
          <w:sz w:val="24"/>
          <w:szCs w:val="24"/>
        </w:rPr>
        <w:t>të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shërbejë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për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kompensim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fizik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e </w:t>
      </w:r>
      <w:proofErr w:type="spellStart"/>
      <w:r w:rsidRPr="00EC7183">
        <w:rPr>
          <w:rFonts w:ascii="Garamond" w:hAnsi="Garamond"/>
          <w:sz w:val="24"/>
          <w:szCs w:val="24"/>
        </w:rPr>
        <w:t>miratuar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nga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Këshilli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Ministrave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dhe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shoqëruar</w:t>
      </w:r>
      <w:proofErr w:type="spellEnd"/>
      <w:r w:rsidRPr="00EC7183">
        <w:rPr>
          <w:rFonts w:ascii="Garamond" w:hAnsi="Garamond"/>
          <w:sz w:val="24"/>
          <w:szCs w:val="24"/>
        </w:rPr>
        <w:t xml:space="preserve"> me </w:t>
      </w:r>
      <w:proofErr w:type="spellStart"/>
      <w:r w:rsidRPr="00EC7183">
        <w:rPr>
          <w:rFonts w:ascii="Garamond" w:hAnsi="Garamond"/>
          <w:sz w:val="24"/>
          <w:szCs w:val="24"/>
        </w:rPr>
        <w:t>përshkrimin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e </w:t>
      </w:r>
      <w:proofErr w:type="spellStart"/>
      <w:r w:rsidRPr="00EC7183">
        <w:rPr>
          <w:rFonts w:ascii="Garamond" w:hAnsi="Garamond"/>
          <w:sz w:val="24"/>
          <w:szCs w:val="24"/>
        </w:rPr>
        <w:t>pronës</w:t>
      </w:r>
      <w:proofErr w:type="spellEnd"/>
      <w:r w:rsidRPr="00EC7183">
        <w:rPr>
          <w:rFonts w:ascii="Garamond" w:hAnsi="Garamond"/>
          <w:sz w:val="24"/>
          <w:szCs w:val="24"/>
        </w:rPr>
        <w:t xml:space="preserve">, </w:t>
      </w:r>
      <w:proofErr w:type="spellStart"/>
      <w:r w:rsidRPr="00EC7183">
        <w:rPr>
          <w:rFonts w:ascii="Garamond" w:hAnsi="Garamond"/>
          <w:sz w:val="24"/>
          <w:szCs w:val="24"/>
        </w:rPr>
        <w:t>botohet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Fletoren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Zyrtare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. </w:t>
      </w:r>
    </w:p>
    <w:p w:rsidR="007D5FEF" w:rsidRDefault="007D5FEF" w:rsidP="007D5FE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Ky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vendim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hyn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fuqi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C7183">
        <w:rPr>
          <w:rFonts w:ascii="Garamond" w:hAnsi="Garamond"/>
          <w:sz w:val="24"/>
          <w:szCs w:val="24"/>
        </w:rPr>
        <w:t>botimit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në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Fletoren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Zyrtare</w:t>
      </w:r>
      <w:proofErr w:type="spellEnd"/>
      <w:r w:rsidRPr="00EC7183">
        <w:rPr>
          <w:rFonts w:ascii="Garamond" w:hAnsi="Garamond"/>
          <w:sz w:val="24"/>
          <w:szCs w:val="24"/>
        </w:rPr>
        <w:t xml:space="preserve">. </w:t>
      </w:r>
    </w:p>
    <w:p w:rsidR="00A6000B" w:rsidRPr="00EC7183" w:rsidRDefault="00A6000B" w:rsidP="007D5FEF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</w:p>
    <w:p w:rsidR="007D5FEF" w:rsidRPr="00EC7183" w:rsidRDefault="007D5FEF" w:rsidP="007D5FEF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Kryeministri</w:t>
      </w:r>
      <w:proofErr w:type="spellEnd"/>
    </w:p>
    <w:p w:rsidR="007D5FEF" w:rsidRPr="00EC7183" w:rsidRDefault="007D5FEF" w:rsidP="007D5FE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C7183">
        <w:rPr>
          <w:rFonts w:ascii="Garamond" w:hAnsi="Garamond"/>
          <w:sz w:val="24"/>
          <w:szCs w:val="24"/>
        </w:rPr>
        <w:t>Sali</w:t>
      </w:r>
      <w:proofErr w:type="spellEnd"/>
      <w:r w:rsidRPr="00EC7183">
        <w:rPr>
          <w:rFonts w:ascii="Garamond" w:hAnsi="Garamond"/>
          <w:sz w:val="24"/>
          <w:szCs w:val="24"/>
        </w:rPr>
        <w:t xml:space="preserve"> </w:t>
      </w:r>
      <w:proofErr w:type="spellStart"/>
      <w:r w:rsidRPr="00EC7183">
        <w:rPr>
          <w:rFonts w:ascii="Garamond" w:hAnsi="Garamond"/>
          <w:sz w:val="24"/>
          <w:szCs w:val="24"/>
        </w:rPr>
        <w:t>Berisha</w:t>
      </w:r>
      <w:proofErr w:type="spellEnd"/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</w:p>
    <w:p w:rsidR="007D5FEF" w:rsidRPr="00EC7183" w:rsidRDefault="007D5FEF" w:rsidP="007D5FEF">
      <w:pPr>
        <w:pStyle w:val="Paragrafi"/>
        <w:rPr>
          <w:rFonts w:ascii="Garamond" w:hAnsi="Garamond"/>
          <w:sz w:val="24"/>
          <w:szCs w:val="24"/>
        </w:rPr>
      </w:pPr>
    </w:p>
    <w:p w:rsidR="000178C2" w:rsidRPr="00EC7183" w:rsidRDefault="000178C2" w:rsidP="007D5FEF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EC718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EF"/>
    <w:rsid w:val="000178C2"/>
    <w:rsid w:val="001D2010"/>
    <w:rsid w:val="00210F79"/>
    <w:rsid w:val="007B2373"/>
    <w:rsid w:val="007C65DD"/>
    <w:rsid w:val="007D5FEF"/>
    <w:rsid w:val="00A6000B"/>
    <w:rsid w:val="00BB20A3"/>
    <w:rsid w:val="00C84B66"/>
    <w:rsid w:val="00EC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93A38"/>
  <w15:chartTrackingRefBased/>
  <w15:docId w15:val="{20966A1C-DE61-4D27-AD3C-D4452170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5F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D5F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D5F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D5FE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D5F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D5F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D5F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D5F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D5FE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D5F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D5F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D5FE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D5FE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6</cp:revision>
  <dcterms:created xsi:type="dcterms:W3CDTF">2025-10-30T14:20:00Z</dcterms:created>
  <dcterms:modified xsi:type="dcterms:W3CDTF">2025-10-30T14:24:00Z</dcterms:modified>
</cp:coreProperties>
</file>