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6BDF" w:rsidRDefault="00556BDF" w:rsidP="00556BDF">
      <w:pPr>
        <w:pStyle w:val="Akti"/>
        <w:keepNext w:val="0"/>
      </w:pPr>
      <w:bookmarkStart w:id="0" w:name="_GoBack"/>
      <w:bookmarkEnd w:id="0"/>
      <w:r>
        <w:t>Vendim</w:t>
      </w:r>
    </w:p>
    <w:p w:rsidR="00556BDF" w:rsidRDefault="00556BDF" w:rsidP="00556BDF">
      <w:pPr>
        <w:pStyle w:val="NumriData"/>
        <w:keepNext w:val="0"/>
      </w:pPr>
      <w:r>
        <w:t>Nr.584, datë 5.9.2007</w:t>
      </w:r>
    </w:p>
    <w:p w:rsidR="00556BDF" w:rsidRDefault="00556BDF" w:rsidP="00556BDF">
      <w:pPr>
        <w:pStyle w:val="Paragrafi"/>
      </w:pPr>
    </w:p>
    <w:p w:rsidR="00556BDF" w:rsidRDefault="00556BDF" w:rsidP="00556BDF">
      <w:pPr>
        <w:pStyle w:val="Titulli"/>
        <w:keepNext w:val="0"/>
      </w:pPr>
      <w:r>
        <w:t>Për kalimin në administrim të kesh sha-së, të një sipërfaqeje, për ndërtimin e një tec-i, në komunën qendër, në veri të portit të ri të vlorës</w:t>
      </w:r>
    </w:p>
    <w:p w:rsidR="00556BDF" w:rsidRDefault="00556BDF" w:rsidP="00556BDF">
      <w:pPr>
        <w:pStyle w:val="Paragrafi"/>
      </w:pPr>
    </w:p>
    <w:p w:rsidR="00556BDF" w:rsidRDefault="00556BDF" w:rsidP="00556BDF">
      <w:pPr>
        <w:pStyle w:val="Paragrafi"/>
      </w:pPr>
      <w:r>
        <w:t>Në mbështetje të nenit 100 të Kushtetutës, të ligjit nr.7843, datë 13.7.1994 “Për regjistrimin e pasurive të paluajtshme”, të neneve 13 e 15, shkronja “c” të ligjit nr.8743, datë 22.2.2001 “Për pronat e paluajtshme të shtetit”, të ndryshuar, të ligjit nr.7638, datë 19.11.1992 “Për shoqëritë tregtare”, të ndryshuar dhe të pikës 1 të nenit 17 të ligjit nr.9385, datë 4.5.2005 “Për pyjet dhe shërbimin pyjor”, të ndryshuar, me propozimin e Ministrit të Ekonomisë, Tregtisë dhe Energjetikës, Këshilli i Ministrave</w:t>
      </w:r>
    </w:p>
    <w:p w:rsidR="00556BDF" w:rsidRDefault="00556BDF" w:rsidP="00556BDF">
      <w:pPr>
        <w:pStyle w:val="Paragrafi"/>
      </w:pPr>
    </w:p>
    <w:p w:rsidR="00556BDF" w:rsidRDefault="00556BDF" w:rsidP="00556BDF">
      <w:pPr>
        <w:pStyle w:val="VENDOSI"/>
        <w:keepNext w:val="0"/>
      </w:pPr>
      <w:r>
        <w:t>Vendosi:</w:t>
      </w:r>
    </w:p>
    <w:p w:rsidR="00556BDF" w:rsidRDefault="00556BDF" w:rsidP="00556BDF">
      <w:pPr>
        <w:pStyle w:val="Paragrafi"/>
      </w:pPr>
    </w:p>
    <w:p w:rsidR="00556BDF" w:rsidRDefault="00556BDF" w:rsidP="00556BDF">
      <w:pPr>
        <w:pStyle w:val="Paragrafi"/>
      </w:pPr>
      <w:r>
        <w:t>1. Kalimin në administrim të KESH sh.a.-së, për ndërtimin e një TEC-i, në komunën Qendër, në veri të portit të ri të Vlorës, të sipërfaqeve si më poshtë vijon, në pronësi të shtetit dhe në administrim të:</w:t>
      </w:r>
    </w:p>
    <w:p w:rsidR="00556BDF" w:rsidRDefault="00556BDF" w:rsidP="00556BDF">
      <w:pPr>
        <w:pStyle w:val="Paragrafi"/>
      </w:pPr>
      <w:r>
        <w:t>- Ministrisë së Mjedisit, Pyjeve dhe Administrimit të Ujërave (fondi pyjor), konkretisht: zona kadastrale 8604:</w:t>
      </w:r>
    </w:p>
    <w:p w:rsidR="00556BDF" w:rsidRDefault="00556BDF" w:rsidP="00556BDF">
      <w:pPr>
        <w:pStyle w:val="Paragrafi"/>
      </w:pPr>
      <w:r>
        <w:t>a) Pasuria nr.47/58, sipërfaqe</w:t>
      </w:r>
      <w:r>
        <w:tab/>
      </w:r>
      <w:r>
        <w:tab/>
        <w:t>8 500 m</w:t>
      </w:r>
      <w:r w:rsidRPr="00B03286">
        <w:rPr>
          <w:vertAlign w:val="superscript"/>
        </w:rPr>
        <w:t>2</w:t>
      </w:r>
      <w:r>
        <w:t>, pyll;</w:t>
      </w:r>
    </w:p>
    <w:p w:rsidR="00556BDF" w:rsidRDefault="00556BDF" w:rsidP="00556BDF">
      <w:pPr>
        <w:pStyle w:val="Paragrafi"/>
      </w:pPr>
      <w:r>
        <w:t>b) Pasuria nr.47/61, sipërfaqe</w:t>
      </w:r>
      <w:r>
        <w:tab/>
      </w:r>
      <w:r>
        <w:tab/>
        <w:t>7 000 m</w:t>
      </w:r>
      <w:r w:rsidRPr="00B03286">
        <w:rPr>
          <w:vertAlign w:val="superscript"/>
        </w:rPr>
        <w:t>2</w:t>
      </w:r>
      <w:r>
        <w:t>, pyll;</w:t>
      </w:r>
    </w:p>
    <w:p w:rsidR="00556BDF" w:rsidRDefault="00556BDF" w:rsidP="00556BDF">
      <w:pPr>
        <w:pStyle w:val="Paragrafi"/>
      </w:pPr>
      <w:r>
        <w:t xml:space="preserve">c) Pasuria nr.47/64, sipërfaqe </w:t>
      </w:r>
      <w:r>
        <w:tab/>
      </w:r>
      <w:r>
        <w:tab/>
        <w:t>17 000 m</w:t>
      </w:r>
      <w:r w:rsidRPr="00B03286">
        <w:rPr>
          <w:vertAlign w:val="superscript"/>
        </w:rPr>
        <w:t>2</w:t>
      </w:r>
      <w:r>
        <w:t>, pyll;</w:t>
      </w:r>
    </w:p>
    <w:p w:rsidR="00556BDF" w:rsidRDefault="00556BDF" w:rsidP="00556BDF">
      <w:pPr>
        <w:pStyle w:val="Paragrafi"/>
      </w:pPr>
      <w:r>
        <w:t>ç) Pasuria nr.47/65, sipërfaqe</w:t>
      </w:r>
      <w:r>
        <w:tab/>
      </w:r>
      <w:r>
        <w:tab/>
        <w:t>22 000 m</w:t>
      </w:r>
      <w:r w:rsidRPr="00B03286">
        <w:rPr>
          <w:vertAlign w:val="superscript"/>
        </w:rPr>
        <w:t>2</w:t>
      </w:r>
      <w:r>
        <w:t>, pyll;</w:t>
      </w:r>
    </w:p>
    <w:p w:rsidR="00556BDF" w:rsidRDefault="00556BDF" w:rsidP="00556BDF">
      <w:pPr>
        <w:pStyle w:val="Paragrafi"/>
      </w:pPr>
      <w:r>
        <w:t>d) Pasuria nr.47/67, sipërfaqe</w:t>
      </w:r>
      <w:r>
        <w:tab/>
      </w:r>
      <w:r>
        <w:tab/>
        <w:t>17 075 m</w:t>
      </w:r>
      <w:r w:rsidRPr="00B03286">
        <w:rPr>
          <w:vertAlign w:val="superscript"/>
        </w:rPr>
        <w:t>2</w:t>
      </w:r>
      <w:r>
        <w:t>, pyll;</w:t>
      </w:r>
    </w:p>
    <w:p w:rsidR="00556BDF" w:rsidRDefault="00556BDF" w:rsidP="00556BDF">
      <w:pPr>
        <w:pStyle w:val="Paragrafi"/>
      </w:pPr>
      <w:r>
        <w:t>dh) Pasuria nr.47/71, sipërfaqe</w:t>
      </w:r>
      <w:r>
        <w:tab/>
      </w:r>
      <w:r>
        <w:tab/>
        <w:t>25 000 m</w:t>
      </w:r>
      <w:r w:rsidRPr="00B03286">
        <w:rPr>
          <w:vertAlign w:val="superscript"/>
        </w:rPr>
        <w:t>2</w:t>
      </w:r>
      <w:r>
        <w:t>, pyll;</w:t>
      </w:r>
    </w:p>
    <w:p w:rsidR="00556BDF" w:rsidRDefault="00556BDF" w:rsidP="00556BDF">
      <w:pPr>
        <w:pStyle w:val="Paragrafi"/>
      </w:pPr>
      <w:r>
        <w:t>Në total sipërfaqen 96 575 m</w:t>
      </w:r>
      <w:r w:rsidRPr="00B03286">
        <w:rPr>
          <w:vertAlign w:val="superscript"/>
        </w:rPr>
        <w:t>2</w:t>
      </w:r>
      <w:r>
        <w:t>, pyll.</w:t>
      </w:r>
    </w:p>
    <w:p w:rsidR="00556BDF" w:rsidRDefault="00556BDF" w:rsidP="00556BDF">
      <w:pPr>
        <w:pStyle w:val="Paragrafi"/>
      </w:pPr>
      <w:r>
        <w:t>- Qarkut të Vlorës, konkretisht: zona kadastrale 8604:</w:t>
      </w:r>
    </w:p>
    <w:p w:rsidR="00556BDF" w:rsidRDefault="00556BDF" w:rsidP="00556BDF">
      <w:pPr>
        <w:pStyle w:val="Paragrafi"/>
      </w:pPr>
      <w:r>
        <w:t>a) Pasuria nr.47/63, sipërfaqe</w:t>
      </w:r>
      <w:r>
        <w:tab/>
      </w:r>
      <w:r>
        <w:tab/>
        <w:t>2 800 m</w:t>
      </w:r>
      <w:r w:rsidRPr="00042ED9">
        <w:rPr>
          <w:vertAlign w:val="superscript"/>
        </w:rPr>
        <w:t>2</w:t>
      </w:r>
      <w:r>
        <w:t>, ranishte;</w:t>
      </w:r>
    </w:p>
    <w:p w:rsidR="00556BDF" w:rsidRDefault="00556BDF" w:rsidP="00556BDF">
      <w:pPr>
        <w:pStyle w:val="Paragrafi"/>
      </w:pPr>
      <w:r>
        <w:t>b) Pasuria nr.47/66, sipërfaqe</w:t>
      </w:r>
      <w:r>
        <w:tab/>
      </w:r>
      <w:r>
        <w:tab/>
        <w:t>2 800 m</w:t>
      </w:r>
      <w:r w:rsidRPr="00042ED9">
        <w:rPr>
          <w:vertAlign w:val="superscript"/>
        </w:rPr>
        <w:t>2</w:t>
      </w:r>
      <w:r>
        <w:t>, rrugë (ranishte);</w:t>
      </w:r>
    </w:p>
    <w:p w:rsidR="00556BDF" w:rsidRDefault="00556BDF" w:rsidP="00556BDF">
      <w:pPr>
        <w:pStyle w:val="Paragrafi"/>
      </w:pPr>
      <w:r>
        <w:t>c) Pasuria nr.47/70, sipërfaqe</w:t>
      </w:r>
      <w:r>
        <w:tab/>
      </w:r>
      <w:r>
        <w:tab/>
        <w:t>34 000 m</w:t>
      </w:r>
      <w:r w:rsidRPr="00042ED9">
        <w:rPr>
          <w:vertAlign w:val="superscript"/>
        </w:rPr>
        <w:t>2</w:t>
      </w:r>
      <w:r>
        <w:t>, ranishte;</w:t>
      </w:r>
    </w:p>
    <w:p w:rsidR="00556BDF" w:rsidRDefault="00556BDF" w:rsidP="00556BDF">
      <w:pPr>
        <w:pStyle w:val="Paragrafi"/>
      </w:pPr>
      <w:r>
        <w:t>Në total sipërfaqen 39 600 m</w:t>
      </w:r>
      <w:r w:rsidRPr="007D295B">
        <w:rPr>
          <w:vertAlign w:val="superscript"/>
        </w:rPr>
        <w:t>2</w:t>
      </w:r>
      <w:r>
        <w:t>, ranishte.</w:t>
      </w:r>
    </w:p>
    <w:p w:rsidR="00556BDF" w:rsidRDefault="00556BDF" w:rsidP="00556BDF">
      <w:pPr>
        <w:pStyle w:val="Paragrafi"/>
      </w:pPr>
      <w:r>
        <w:t>2. Ngarkohen KESH sh.a.-ja për kryerjen e procedurave të nevojshme ligjore për regjistrimin, si asete të paluajtshme të saj, të pasurive të përcaktuara në pikën 1 të këtij vendimi.</w:t>
      </w:r>
    </w:p>
    <w:p w:rsidR="00556BDF" w:rsidRDefault="00556BDF" w:rsidP="00556BDF">
      <w:pPr>
        <w:pStyle w:val="Paragrafi"/>
      </w:pPr>
      <w:r>
        <w:t>3. Ngarkohen Ministri i Ekonomisë, Tregtisë dhe Energjetikës, Ministri i Mjedisit, Pyjeve dhe Administrimit të Ujërave, Drejtori i Përgjithshëm i KESH sh.a.-së dhe kryeregjistruesi i Pasurive të Paluajtshme të Republikës së Shqipërisë për zbatimin e këtij vendimi.</w:t>
      </w:r>
    </w:p>
    <w:p w:rsidR="00556BDF" w:rsidRDefault="00556BDF" w:rsidP="00556BDF">
      <w:pPr>
        <w:pStyle w:val="Paragrafi"/>
      </w:pPr>
      <w:r>
        <w:t>Ky vendim hyn në fuqi pas botimit në Fletoren Zyrtare.</w:t>
      </w:r>
    </w:p>
    <w:p w:rsidR="00556BDF" w:rsidRDefault="00556BDF" w:rsidP="00556BDF">
      <w:pPr>
        <w:pStyle w:val="Paragrafi"/>
      </w:pPr>
    </w:p>
    <w:p w:rsidR="00556BDF" w:rsidRPr="001237A9" w:rsidRDefault="00556BDF" w:rsidP="00556BDF">
      <w:pPr>
        <w:pStyle w:val="Autoriteti"/>
        <w:keepNext w:val="0"/>
        <w:rPr>
          <w:lang w:val="it-IT"/>
        </w:rPr>
      </w:pPr>
      <w:r w:rsidRPr="001237A9">
        <w:rPr>
          <w:lang w:val="it-IT"/>
        </w:rPr>
        <w:t>Kryeministri</w:t>
      </w:r>
    </w:p>
    <w:p w:rsidR="00556BDF" w:rsidRPr="001237A9" w:rsidRDefault="00556BDF" w:rsidP="00556BDF">
      <w:pPr>
        <w:pStyle w:val="AutoritetiEmer"/>
        <w:rPr>
          <w:lang w:val="it-IT"/>
        </w:rPr>
      </w:pPr>
      <w:r w:rsidRPr="001237A9">
        <w:rPr>
          <w:lang w:val="it-IT"/>
        </w:rPr>
        <w:t>Sali Berisha</w:t>
      </w:r>
    </w:p>
    <w:p w:rsidR="000178C2" w:rsidRPr="00C84B66" w:rsidRDefault="000178C2" w:rsidP="00556BDF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56BDF"/>
    <w:rsid w:val="000178C2"/>
    <w:rsid w:val="00556BDF"/>
    <w:rsid w:val="00715E7A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82D65F3-0427-4BA4-9B6D-EA7B29934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link w:val="AktiChar"/>
    <w:rsid w:val="00556BD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556BDF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556BDF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556BDF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link w:val="NumriDataChar"/>
    <w:rsid w:val="00556BDF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556BDF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556BD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556BDF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556BDF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556BDF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556BDF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556BDF"/>
    <w:rPr>
      <w:rFonts w:ascii="CG Times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2019-04-03T13:19:00Z</dcterms:created>
  <dcterms:modified xsi:type="dcterms:W3CDTF">2019-04-03T13:19:00Z</dcterms:modified>
</cp:coreProperties>
</file>