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4BEC6" w14:textId="77777777" w:rsidR="00303C35" w:rsidRPr="00086025" w:rsidRDefault="00303C35" w:rsidP="00303C35">
      <w:pPr>
        <w:pStyle w:val="Akti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Vendim</w:t>
      </w:r>
    </w:p>
    <w:p w14:paraId="5CA78DDE" w14:textId="77777777" w:rsidR="00303C35" w:rsidRPr="00086025" w:rsidRDefault="00303C35" w:rsidP="00303C35">
      <w:pPr>
        <w:pStyle w:val="NumriData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Nr.590, datë 5.9.2007</w:t>
      </w:r>
    </w:p>
    <w:p w14:paraId="22FA529F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7840507C" w14:textId="77777777" w:rsidR="00303C35" w:rsidRPr="00086025" w:rsidRDefault="00303C35" w:rsidP="00303C35">
      <w:pPr>
        <w:pStyle w:val="Titulli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Për caktimin e banesave të personaliteteve të larta shtetëroRe të vendit, të selive, rezidencave dhe objeKteve të tjera shtetërore, që do të ruhen dhe mbrohen nga garda e republikës së shqipërisë</w:t>
      </w:r>
    </w:p>
    <w:p w14:paraId="07E8C8EA" w14:textId="11435004" w:rsidR="009D5D70" w:rsidRPr="00086025" w:rsidRDefault="009D5D70" w:rsidP="009D5D70">
      <w:pPr>
        <w:jc w:val="center"/>
        <w:rPr>
          <w:rFonts w:ascii="Garamond" w:hAnsi="Garamond"/>
          <w:i/>
          <w:iCs/>
          <w:color w:val="000000" w:themeColor="text1"/>
          <w:lang w:val="it-IT"/>
        </w:rPr>
      </w:pPr>
      <w:r w:rsidRPr="00086025">
        <w:rPr>
          <w:rFonts w:ascii="Garamond" w:hAnsi="Garamond"/>
          <w:i/>
          <w:iCs/>
          <w:color w:val="000000" w:themeColor="text1"/>
          <w:lang w:val="it-IT"/>
        </w:rPr>
        <w:t>(Ndryshuar me vendimin nr.611, datë 24.7.2013)</w:t>
      </w:r>
    </w:p>
    <w:p w14:paraId="78F9EE49" w14:textId="4CD3E477" w:rsidR="009D5D70" w:rsidRPr="00086025" w:rsidRDefault="009D5D70" w:rsidP="009D5D70">
      <w:pPr>
        <w:jc w:val="right"/>
        <w:rPr>
          <w:rFonts w:ascii="Garamond" w:hAnsi="Garamond"/>
          <w:i/>
          <w:iCs/>
          <w:color w:val="000000" w:themeColor="text1"/>
          <w:lang w:val="it-IT"/>
        </w:rPr>
      </w:pPr>
      <w:r w:rsidRPr="00086025">
        <w:rPr>
          <w:rFonts w:ascii="Garamond" w:hAnsi="Garamond"/>
          <w:i/>
          <w:iCs/>
          <w:color w:val="000000" w:themeColor="text1"/>
          <w:lang w:val="it-IT"/>
        </w:rPr>
        <w:t>(i përditëuar)</w:t>
      </w:r>
    </w:p>
    <w:p w14:paraId="565CA420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3B113BDD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Në mbështetje të nenit 100 të Kushtetutës dhe të shkronjës “d” të nenit 4 të ligjit nr.8869, datë 22.5.2003 “Për Gardën e Republikës së Shqipërisë“, të ndryshuar, me propozimin e Ministrit të Brendshëm, Këshilli i Ministrave</w:t>
      </w:r>
    </w:p>
    <w:p w14:paraId="1F3257C4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695DC2CE" w14:textId="77777777" w:rsidR="00303C35" w:rsidRPr="00086025" w:rsidRDefault="00303C35" w:rsidP="00303C35">
      <w:pPr>
        <w:pStyle w:val="VENDOSI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Vendosi:</w:t>
      </w:r>
    </w:p>
    <w:p w14:paraId="4D07596A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2DFE05A9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1. Garda e Republikës së Shqipërisë ruan dhe mbron banesat e personaliteteve të larta shtetërore të vendit, selitë, rezidencat dhe objektet e tjera shtetërore, si më poshtë vijon:</w:t>
      </w:r>
    </w:p>
    <w:p w14:paraId="052BE92F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a) Banesat e personaliteteve të larta shtetërore, në funksion të:</w:t>
      </w:r>
    </w:p>
    <w:p w14:paraId="009D59D0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Presidentit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Republikës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2F8B3AB5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Kryetarit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Kuvendit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  <w:bookmarkStart w:id="0" w:name="_GoBack"/>
      <w:bookmarkEnd w:id="0"/>
    </w:p>
    <w:p w14:paraId="0B5809CD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Kryeministrit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4B7CA67F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Zëvendëskryeministrit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080C2DFE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Prokurorit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Përgjithshëm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7C42C3E3" w14:textId="2861D8E6" w:rsidR="009D5D70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- Ministrit të Brendshm</w:t>
      </w:r>
    </w:p>
    <w:p w14:paraId="564D2EF5" w14:textId="3AF61892" w:rsidR="00303C35" w:rsidRPr="00086025" w:rsidRDefault="009D5D70" w:rsidP="009D5D70">
      <w:pPr>
        <w:pStyle w:val="Paragrafi"/>
        <w:rPr>
          <w:rFonts w:ascii="Garamond" w:hAnsi="Garamond"/>
          <w:i/>
          <w:iCs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i/>
          <w:iCs/>
          <w:color w:val="000000" w:themeColor="text1"/>
          <w:sz w:val="24"/>
          <w:szCs w:val="24"/>
          <w:lang w:val="it-IT"/>
        </w:rPr>
        <w:t>-</w:t>
      </w:r>
      <w:r w:rsidRPr="00086025">
        <w:rPr>
          <w:rFonts w:ascii="Garamond" w:hAnsi="Garamond"/>
          <w:i/>
          <w:iCs/>
          <w:color w:val="000000" w:themeColor="text1"/>
          <w:sz w:val="24"/>
          <w:szCs w:val="24"/>
          <w:lang w:val="sq-AL"/>
        </w:rPr>
        <w:t xml:space="preserve"> Drejtori i Shërbimit Informativ të Shtetit</w:t>
      </w:r>
      <w:r w:rsidRPr="00086025">
        <w:rPr>
          <w:rFonts w:ascii="Garamond" w:hAnsi="Garamond"/>
          <w:i/>
          <w:iCs/>
          <w:color w:val="000000" w:themeColor="text1"/>
          <w:sz w:val="24"/>
          <w:szCs w:val="24"/>
          <w:lang w:val="it-IT"/>
        </w:rPr>
        <w:t>.</w:t>
      </w:r>
    </w:p>
    <w:p w14:paraId="6A0F43FE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b) Banesat e personaliteteve të larta shtetërore 3 (tre) vjet pas lirimit nga funksioni të:</w:t>
      </w:r>
    </w:p>
    <w:p w14:paraId="66B0630E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Presidentit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Republikës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17D4ECA0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Kryetarit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Kuvendit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5E86761D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Kryeministrit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.</w:t>
      </w:r>
    </w:p>
    <w:p w14:paraId="676E1505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c)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Selitë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:</w:t>
      </w:r>
    </w:p>
    <w:p w14:paraId="05293C88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Ministrinë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e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Punëve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Jashtme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.</w:t>
      </w:r>
    </w:p>
    <w:p w14:paraId="1A03ED79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ç)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Rezidencat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ku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zhvillojnë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veprimtari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personalitetet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e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larta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shtetërore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konkretisht</w:t>
      </w:r>
      <w:proofErr w:type="spellEnd"/>
      <w:r w:rsidRPr="00086025">
        <w:rPr>
          <w:rFonts w:ascii="Garamond" w:hAnsi="Garamond"/>
          <w:color w:val="000000" w:themeColor="text1"/>
          <w:sz w:val="24"/>
          <w:szCs w:val="24"/>
          <w:lang w:val="en-GB"/>
        </w:rPr>
        <w:t>:</w:t>
      </w:r>
    </w:p>
    <w:p w14:paraId="23B9FA0C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- Në Tiranë: Vila nr.4, Vila nr.30, Vila nr.31, Pallati i Brigadave;</w:t>
      </w:r>
    </w:p>
    <w:p w14:paraId="30BA75F4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- Në Dajt: Vila nr.1, Vila nr.2;</w:t>
      </w:r>
    </w:p>
    <w:p w14:paraId="7C4BD213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- Në Durrës: Vila nr.6, Vila nr.13, Vila nr.18, Vila nr.20, Vila nr.23,Vila nr.29;</w:t>
      </w:r>
    </w:p>
    <w:p w14:paraId="03C72B33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- Në Vlorë: Vila nr.1,Vila nr.2, Vila nr.6, Vila nr.9;</w:t>
      </w:r>
    </w:p>
    <w:p w14:paraId="0AD10697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- Në Pogradec: Vila nr.1, Vila nr.2, Vila nr.3, Vila nr.4, Vila nr.5.</w:t>
      </w:r>
    </w:p>
    <w:p w14:paraId="0FF69823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d) Parqet dhe objektet e tjera:</w:t>
      </w:r>
    </w:p>
    <w:p w14:paraId="023742EC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- Në Tiranë: Parku i delegacioneve dhe klinika qeveritare; Parku i Kryesisë së Kuvendit.</w:t>
      </w:r>
    </w:p>
    <w:p w14:paraId="1D0F00CC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- Në Krrabë: Vendkomanda e përgjithshme, për kohë të veçantë dhe arkivi i Ministrisë së Brendshme.</w:t>
      </w:r>
    </w:p>
    <w:p w14:paraId="639E5A44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- Në Linzë: Objektet, ku ruhen e mbrohen rezervat, për kohë të veçantë.</w:t>
      </w:r>
    </w:p>
    <w:p w14:paraId="4CF9D079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- Në Dajt: Vendkomanda e përgjithshme, për kohë të veçantë.</w:t>
      </w:r>
    </w:p>
    <w:p w14:paraId="26BF8FC5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2. Vendimi nr.295, datë 14.5.2004 i Këshillit të Ministrave “Për caktimin e selive dhe të rezidencave, që do të ruhen dhe do të mbrohen nga Garda e Republikës së Shqipërisë“, shfuqizohet.</w:t>
      </w:r>
    </w:p>
    <w:p w14:paraId="1DFB3BEE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3. Ngarkohen Ministri i Brendshëm dhe komandanti i Gardës së Republikës për zbatimin e këtij vendimi.</w:t>
      </w:r>
    </w:p>
    <w:p w14:paraId="4A36D840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Ky vendim hyn në fuqi menjëherë.</w:t>
      </w:r>
    </w:p>
    <w:p w14:paraId="3512F155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32C11ACD" w14:textId="77777777" w:rsidR="00303C35" w:rsidRPr="00086025" w:rsidRDefault="00303C35" w:rsidP="00303C35">
      <w:pPr>
        <w:pStyle w:val="Autoriteti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lastRenderedPageBreak/>
        <w:t>Kryeministri</w:t>
      </w:r>
    </w:p>
    <w:p w14:paraId="352E0AE8" w14:textId="77777777" w:rsidR="00303C35" w:rsidRPr="00086025" w:rsidRDefault="00303C35" w:rsidP="00303C35">
      <w:pPr>
        <w:pStyle w:val="AutoritetiEmer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86025">
        <w:rPr>
          <w:rFonts w:ascii="Garamond" w:hAnsi="Garamond"/>
          <w:color w:val="000000" w:themeColor="text1"/>
          <w:sz w:val="24"/>
          <w:szCs w:val="24"/>
          <w:lang w:val="it-IT"/>
        </w:rPr>
        <w:t>Sali Berisha</w:t>
      </w:r>
    </w:p>
    <w:p w14:paraId="4265375B" w14:textId="77777777" w:rsidR="00303C35" w:rsidRPr="00086025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40096611" w14:textId="77777777" w:rsidR="000178C2" w:rsidRPr="00086025" w:rsidRDefault="000178C2" w:rsidP="00303C3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sectPr w:rsidR="000178C2" w:rsidRPr="0008602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35"/>
    <w:rsid w:val="000178C2"/>
    <w:rsid w:val="00086025"/>
    <w:rsid w:val="00303C35"/>
    <w:rsid w:val="004E4DB1"/>
    <w:rsid w:val="009D5D70"/>
    <w:rsid w:val="00AD666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481A7"/>
  <w15:chartTrackingRefBased/>
  <w15:docId w15:val="{272BCED9-E656-47C9-8B65-15F97E0A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03C3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303C3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03C3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303C3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303C3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303C3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303C3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303C3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03C3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303C3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03C3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03C35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Rovena Lipe</cp:lastModifiedBy>
  <cp:revision>2</cp:revision>
  <dcterms:created xsi:type="dcterms:W3CDTF">2026-01-08T11:15:00Z</dcterms:created>
  <dcterms:modified xsi:type="dcterms:W3CDTF">2026-01-08T11:15:00Z</dcterms:modified>
</cp:coreProperties>
</file>