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4BEC6" w14:textId="77777777" w:rsidR="00303C35" w:rsidRPr="00645742" w:rsidRDefault="00303C35" w:rsidP="00303C35">
      <w:pPr>
        <w:pStyle w:val="Akti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Vendim</w:t>
      </w:r>
    </w:p>
    <w:p w14:paraId="5CA78DDE" w14:textId="77777777" w:rsidR="00303C35" w:rsidRPr="00645742" w:rsidRDefault="00303C35" w:rsidP="00303C35">
      <w:pPr>
        <w:pStyle w:val="NumriData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Nr.590, datë 5.9.2007</w:t>
      </w:r>
    </w:p>
    <w:p w14:paraId="22FA529F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7840507C" w14:textId="77777777" w:rsidR="00303C35" w:rsidRPr="00645742" w:rsidRDefault="00303C35" w:rsidP="00303C35">
      <w:pPr>
        <w:pStyle w:val="Titulli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Për caktimin e banesave të personaliteteve të larta shtetëroRe të vendit, të selive, rezidencave dhe objeKteve të tjera shtetërore, që do të ruhen dhe mbrohen nga garda e republikës së shqipërisë</w:t>
      </w:r>
    </w:p>
    <w:p w14:paraId="07E8C8EA" w14:textId="109FC9E5" w:rsidR="009D5D70" w:rsidRPr="00645742" w:rsidRDefault="009D5D70" w:rsidP="00FD24AC">
      <w:pPr>
        <w:pStyle w:val="NumriData"/>
        <w:rPr>
          <w:rFonts w:ascii="Garamond" w:hAnsi="Garamond"/>
          <w:color w:val="000000" w:themeColor="text1"/>
          <w:sz w:val="24"/>
          <w:szCs w:val="24"/>
          <w:lang w:val="sq-AL"/>
        </w:rPr>
      </w:pPr>
      <w:bookmarkStart w:id="0" w:name="_GoBack"/>
      <w:r w:rsidRPr="00E37E19">
        <w:rPr>
          <w:rFonts w:ascii="Garamond" w:hAnsi="Garamond"/>
          <w:b w:val="0"/>
          <w:i/>
          <w:iCs/>
          <w:color w:val="000000" w:themeColor="text1"/>
          <w:sz w:val="24"/>
          <w:szCs w:val="24"/>
          <w:lang w:val="it-IT"/>
        </w:rPr>
        <w:t>(</w:t>
      </w:r>
      <w:r w:rsidRPr="00E37E19">
        <w:rPr>
          <w:rFonts w:ascii="Garamond" w:hAnsi="Garamond"/>
          <w:b w:val="0"/>
          <w:bCs/>
          <w:i/>
          <w:iCs/>
          <w:color w:val="000000" w:themeColor="text1"/>
          <w:sz w:val="24"/>
          <w:szCs w:val="24"/>
          <w:lang w:val="it-IT"/>
        </w:rPr>
        <w:t>N</w:t>
      </w:r>
      <w:bookmarkEnd w:id="0"/>
      <w:r w:rsidRPr="00645742">
        <w:rPr>
          <w:rFonts w:ascii="Garamond" w:hAnsi="Garamond"/>
          <w:b w:val="0"/>
          <w:bCs/>
          <w:i/>
          <w:iCs/>
          <w:color w:val="000000" w:themeColor="text1"/>
          <w:sz w:val="24"/>
          <w:szCs w:val="24"/>
          <w:lang w:val="it-IT"/>
        </w:rPr>
        <w:t>dryshuar me vendimin nr.611, datë 24.7.2013</w:t>
      </w:r>
      <w:r w:rsidR="00FD24AC" w:rsidRPr="00645742">
        <w:rPr>
          <w:rFonts w:ascii="Garamond" w:hAnsi="Garamond"/>
          <w:b w:val="0"/>
          <w:bCs/>
          <w:i/>
          <w:iCs/>
          <w:color w:val="000000" w:themeColor="text1"/>
          <w:sz w:val="24"/>
          <w:szCs w:val="24"/>
          <w:lang w:val="it-IT"/>
        </w:rPr>
        <w:t>,</w:t>
      </w:r>
      <w:r w:rsidR="00FD24AC" w:rsidRPr="00645742">
        <w:rPr>
          <w:rFonts w:ascii="Garamond" w:hAnsi="Garamond"/>
          <w:b w:val="0"/>
          <w:bCs/>
          <w:color w:val="000000" w:themeColor="text1"/>
          <w:sz w:val="24"/>
          <w:szCs w:val="24"/>
          <w:lang w:val="sq-AL"/>
        </w:rPr>
        <w:t xml:space="preserve"> </w:t>
      </w:r>
      <w:r w:rsidR="00FD24AC" w:rsidRPr="00645742">
        <w:rPr>
          <w:rFonts w:ascii="Garamond" w:hAnsi="Garamond"/>
          <w:b w:val="0"/>
          <w:bCs/>
          <w:i/>
          <w:iCs/>
          <w:color w:val="000000" w:themeColor="text1"/>
          <w:sz w:val="24"/>
          <w:szCs w:val="24"/>
          <w:lang w:val="sq-AL"/>
        </w:rPr>
        <w:t>nr. 871, datë 30.10.2015)</w:t>
      </w:r>
    </w:p>
    <w:p w14:paraId="78F9EE49" w14:textId="4CD3E477" w:rsidR="009D5D70" w:rsidRPr="00645742" w:rsidRDefault="009D5D70" w:rsidP="009D5D70">
      <w:pPr>
        <w:jc w:val="right"/>
        <w:rPr>
          <w:rFonts w:ascii="Garamond" w:hAnsi="Garamond"/>
          <w:i/>
          <w:iCs/>
          <w:color w:val="000000" w:themeColor="text1"/>
          <w:lang w:val="it-IT"/>
        </w:rPr>
      </w:pPr>
      <w:r w:rsidRPr="00645742">
        <w:rPr>
          <w:rFonts w:ascii="Garamond" w:hAnsi="Garamond"/>
          <w:i/>
          <w:iCs/>
          <w:color w:val="000000" w:themeColor="text1"/>
          <w:lang w:val="it-IT"/>
        </w:rPr>
        <w:t>(i përditëuar)</w:t>
      </w:r>
    </w:p>
    <w:p w14:paraId="565CA420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3B113BDD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Në mbështetje të nenit 100 të Kushtetutës dhe të shkronjës “d” të nenit 4 të ligjit nr.8869, datë 22.5.2003 “Për Gardën e Republikës së Shqipërisë“, të ndryshuar, me propozimin e Ministrit të Brendshëm, Këshilli i Ministrave</w:t>
      </w:r>
    </w:p>
    <w:p w14:paraId="1F3257C4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695DC2CE" w14:textId="77777777" w:rsidR="00303C35" w:rsidRPr="00645742" w:rsidRDefault="00303C35" w:rsidP="00303C35">
      <w:pPr>
        <w:pStyle w:val="VENDOSI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Vendosi:</w:t>
      </w:r>
    </w:p>
    <w:p w14:paraId="4D07596A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2DFE05A9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1. Garda e Republikës së Shqipërisë ruan dhe mbron banesat e personaliteteve të larta shtetërore të vendit, selitë, rezidencat dhe objektet e tjera shtetërore, si më poshtë vijon:</w:t>
      </w:r>
    </w:p>
    <w:p w14:paraId="052BE92F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a) Banesat e personaliteteve të larta shtetërore, në funksion të:</w:t>
      </w:r>
    </w:p>
    <w:p w14:paraId="009D59D0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Presidentit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Republikës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2F8B3AB5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Kryetarit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Kuvendit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0B5809CD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Kryeministrit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4B7CA67F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Zëvendëskryeministrit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080C2DFE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Prokurorit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Përgjithshëm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0E72B77D" w14:textId="77777777" w:rsidR="00FD24AC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Ministrit të Brendshm</w:t>
      </w:r>
      <w:r w:rsidR="00FD24AC"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;</w:t>
      </w:r>
      <w:r w:rsidR="00FD24AC" w:rsidRPr="00645742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p w14:paraId="564D2EF5" w14:textId="3AF61892" w:rsidR="00303C35" w:rsidRPr="00645742" w:rsidRDefault="009D5D70" w:rsidP="009D5D70">
      <w:pPr>
        <w:pStyle w:val="Paragrafi"/>
        <w:rPr>
          <w:rFonts w:ascii="Garamond" w:hAnsi="Garamond"/>
          <w:i/>
          <w:iCs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i/>
          <w:iCs/>
          <w:color w:val="000000" w:themeColor="text1"/>
          <w:sz w:val="24"/>
          <w:szCs w:val="24"/>
          <w:lang w:val="it-IT"/>
        </w:rPr>
        <w:t>-</w:t>
      </w:r>
      <w:r w:rsidRPr="00645742"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  <w:t xml:space="preserve"> Drejtori i Shërbimit Informativ të Shtetit</w:t>
      </w:r>
      <w:r w:rsidRPr="00645742">
        <w:rPr>
          <w:rFonts w:ascii="Garamond" w:hAnsi="Garamond"/>
          <w:i/>
          <w:iCs/>
          <w:color w:val="000000" w:themeColor="text1"/>
          <w:sz w:val="24"/>
          <w:szCs w:val="24"/>
          <w:lang w:val="it-IT"/>
        </w:rPr>
        <w:t>.</w:t>
      </w:r>
    </w:p>
    <w:p w14:paraId="6A0F43FE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b) Banesat e personaliteteve të larta shtetërore 3 (tre) vjet pas lirimit nga funksioni të:</w:t>
      </w:r>
    </w:p>
    <w:p w14:paraId="66B0630E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Presidentit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Republikës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17D4ECA0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Kryetarit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Kuvendit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;</w:t>
      </w:r>
    </w:p>
    <w:p w14:paraId="5E86761D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Kryeministrit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.</w:t>
      </w:r>
    </w:p>
    <w:p w14:paraId="676E1505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c)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Selitë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:</w:t>
      </w:r>
    </w:p>
    <w:p w14:paraId="05293C88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-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Ministrinë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e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Punëve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të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Jashtme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.</w:t>
      </w:r>
    </w:p>
    <w:p w14:paraId="1CAD0327" w14:textId="1B06AAF0" w:rsidR="00FD24AC" w:rsidRPr="00645742" w:rsidRDefault="00FD24AC" w:rsidP="00303C35">
      <w:pPr>
        <w:pStyle w:val="Paragrafi"/>
        <w:rPr>
          <w:rFonts w:ascii="Garamond" w:hAnsi="Garamond"/>
          <w:i/>
          <w:iCs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-</w:t>
      </w:r>
      <w:r w:rsidRPr="0064574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645742">
        <w:rPr>
          <w:rFonts w:ascii="Garamond" w:hAnsi="Garamond"/>
          <w:i/>
          <w:iCs/>
          <w:color w:val="000000" w:themeColor="text1"/>
          <w:sz w:val="24"/>
          <w:szCs w:val="24"/>
        </w:rPr>
        <w:t>Prokurorinë</w:t>
      </w:r>
      <w:proofErr w:type="spellEnd"/>
      <w:r w:rsidRPr="00645742">
        <w:rPr>
          <w:rFonts w:ascii="Garamond" w:hAnsi="Garamond"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Pr="00645742">
        <w:rPr>
          <w:rFonts w:ascii="Garamond" w:hAnsi="Garamond"/>
          <w:i/>
          <w:iCs/>
          <w:color w:val="000000" w:themeColor="text1"/>
          <w:sz w:val="24"/>
          <w:szCs w:val="24"/>
        </w:rPr>
        <w:t>Përgjithshme</w:t>
      </w:r>
      <w:proofErr w:type="spellEnd"/>
      <w:r w:rsidRPr="00645742">
        <w:rPr>
          <w:rFonts w:ascii="Garamond" w:hAnsi="Garamond"/>
          <w:i/>
          <w:iCs/>
          <w:color w:val="000000" w:themeColor="text1"/>
          <w:sz w:val="24"/>
          <w:szCs w:val="24"/>
        </w:rPr>
        <w:t>.</w:t>
      </w:r>
    </w:p>
    <w:p w14:paraId="1A03ED79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ç)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Rezidencat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ku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zhvillojnë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veprimtari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personalitetet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e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larta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shtetërore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konkretisht</w:t>
      </w:r>
      <w:proofErr w:type="spellEnd"/>
      <w:r w:rsidRPr="00645742">
        <w:rPr>
          <w:rFonts w:ascii="Garamond" w:hAnsi="Garamond"/>
          <w:color w:val="000000" w:themeColor="text1"/>
          <w:sz w:val="24"/>
          <w:szCs w:val="24"/>
          <w:lang w:val="en-GB"/>
        </w:rPr>
        <w:t>:</w:t>
      </w:r>
    </w:p>
    <w:p w14:paraId="23B9FA0C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Në Tiranë: Vila nr.4, Vila nr.30, Vila nr.31, Pallati i Brigadave;</w:t>
      </w:r>
    </w:p>
    <w:p w14:paraId="30BA75F4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Në Dajt: Vila nr.1, Vila nr.2;</w:t>
      </w:r>
    </w:p>
    <w:p w14:paraId="7C4BD213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Në Durrës: Vila nr.6, Vila nr.13, Vila nr.18, Vila nr.20, Vila nr.23,Vila nr.29;</w:t>
      </w:r>
    </w:p>
    <w:p w14:paraId="03C72B33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Në Vlorë: Vila nr.1,Vila nr.2, Vila nr.6, Vila nr.9;</w:t>
      </w:r>
    </w:p>
    <w:p w14:paraId="0AD10697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Në Pogradec: Vila nr.1, Vila nr.2, Vila nr.3, Vila nr.4, Vila nr.5.</w:t>
      </w:r>
    </w:p>
    <w:p w14:paraId="0FF69823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d) Parqet dhe objektet e tjera:</w:t>
      </w:r>
    </w:p>
    <w:p w14:paraId="023742EC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Në Tiranë: Parku i delegacioneve dhe klinika qeveritare; Parku i Kryesisë së Kuvendit.</w:t>
      </w:r>
    </w:p>
    <w:p w14:paraId="1D0F00CC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Në Krrabë: Vendkomanda e përgjithshme, për kohë të veçantë dhe arkivi i Ministrisë së Brendshme.</w:t>
      </w:r>
    </w:p>
    <w:p w14:paraId="639E5A44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Në Linzë: Objektet, ku ruhen e mbrohen rezervat, për kohë të veçantë.</w:t>
      </w:r>
    </w:p>
    <w:p w14:paraId="4CF9D079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- Në Dajt: Vendkomanda e përgjithshme, për kohë të veçantë.</w:t>
      </w:r>
    </w:p>
    <w:p w14:paraId="26BF8FC5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2. Vendimi nr.295, datë 14.5.2004 i Këshillit të Ministrave “Për caktimin e selive dhe të rezidencave, që do të ruhen dhe do të mbrohen nga Garda e Republikës së Shqipërisë“, shfuqizohet.</w:t>
      </w:r>
    </w:p>
    <w:p w14:paraId="1DFB3BEE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3. Ngarkohen Ministri i Brendshëm dhe komandanti i Gardës së Republikës për zbatimin e këtij vendimi.</w:t>
      </w:r>
    </w:p>
    <w:p w14:paraId="4A36D840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Ky vendim hyn në fuqi menjëherë.</w:t>
      </w:r>
    </w:p>
    <w:p w14:paraId="3512F155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58AD860A" w14:textId="77777777" w:rsidR="00FD24AC" w:rsidRPr="00645742" w:rsidRDefault="00303C35" w:rsidP="00FD24AC">
      <w:pPr>
        <w:pStyle w:val="Autoriteti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Kryeministri</w:t>
      </w:r>
    </w:p>
    <w:p w14:paraId="352E0AE8" w14:textId="71C9757F" w:rsidR="00303C35" w:rsidRPr="00645742" w:rsidRDefault="00303C35" w:rsidP="00FD24AC">
      <w:pPr>
        <w:pStyle w:val="Autoriteti"/>
        <w:keepNext w:val="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645742">
        <w:rPr>
          <w:rFonts w:ascii="Garamond" w:hAnsi="Garamond"/>
          <w:color w:val="000000" w:themeColor="text1"/>
          <w:sz w:val="24"/>
          <w:szCs w:val="24"/>
          <w:lang w:val="it-IT"/>
        </w:rPr>
        <w:t>Sali Berisha</w:t>
      </w:r>
    </w:p>
    <w:p w14:paraId="4265375B" w14:textId="77777777" w:rsidR="00303C35" w:rsidRPr="00645742" w:rsidRDefault="00303C35" w:rsidP="00303C35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14:paraId="40096611" w14:textId="77777777" w:rsidR="000178C2" w:rsidRPr="00645742" w:rsidRDefault="000178C2" w:rsidP="00303C35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sectPr w:rsidR="000178C2" w:rsidRPr="0064574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35"/>
    <w:rsid w:val="000178C2"/>
    <w:rsid w:val="00303C35"/>
    <w:rsid w:val="004E4DB1"/>
    <w:rsid w:val="00645742"/>
    <w:rsid w:val="0070026C"/>
    <w:rsid w:val="009D5D70"/>
    <w:rsid w:val="00AD666A"/>
    <w:rsid w:val="00C84B66"/>
    <w:rsid w:val="00DD080A"/>
    <w:rsid w:val="00E37E19"/>
    <w:rsid w:val="00FD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8481A7"/>
  <w15:chartTrackingRefBased/>
  <w15:docId w15:val="{272BCED9-E656-47C9-8B65-15F97E0A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3C3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303C3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03C3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03C3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303C3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303C3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303C3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03C3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03C3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303C3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03C3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03C35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Rovena Lipe</cp:lastModifiedBy>
  <cp:revision>4</cp:revision>
  <dcterms:created xsi:type="dcterms:W3CDTF">2025-12-14T14:09:00Z</dcterms:created>
  <dcterms:modified xsi:type="dcterms:W3CDTF">2026-01-09T11:10:00Z</dcterms:modified>
</cp:coreProperties>
</file>