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260" w:rsidRDefault="00916260" w:rsidP="00916260">
      <w:pPr>
        <w:pStyle w:val="Akti"/>
      </w:pPr>
      <w:bookmarkStart w:id="0" w:name="_GoBack"/>
      <w:bookmarkEnd w:id="0"/>
      <w:r>
        <w:t>Vendim</w:t>
      </w:r>
    </w:p>
    <w:p w:rsidR="00916260" w:rsidRDefault="00916260" w:rsidP="00916260">
      <w:pPr>
        <w:pStyle w:val="NumriData"/>
      </w:pPr>
      <w:r>
        <w:t>Nr.623, datë 29.9.2007</w:t>
      </w:r>
    </w:p>
    <w:p w:rsidR="00916260" w:rsidRDefault="00916260" w:rsidP="00916260">
      <w:pPr>
        <w:pStyle w:val="Paragrafi"/>
      </w:pPr>
    </w:p>
    <w:p w:rsidR="00916260" w:rsidRDefault="00916260" w:rsidP="00916260">
      <w:pPr>
        <w:pStyle w:val="Titulli"/>
      </w:pPr>
      <w:r>
        <w:t>Për prokurimin e prodhimeve/transmetimeve të reklamave dhe spoteve nga organet e administratës shtetërore në media</w:t>
      </w:r>
    </w:p>
    <w:p w:rsidR="00916260" w:rsidRDefault="00916260" w:rsidP="00916260">
      <w:pPr>
        <w:pStyle w:val="Paragrafi"/>
      </w:pPr>
    </w:p>
    <w:p w:rsidR="00916260" w:rsidRDefault="00916260" w:rsidP="00916260">
      <w:pPr>
        <w:pStyle w:val="BazLigjPropozues"/>
      </w:pPr>
      <w:r>
        <w:t>Në mbështetje të nenit 100 të Kushtetutës dhe të nenit 7 të ligjit nr.9643, datë 20.11.2006 “Për prokurimin publik”, të ndryshuar, me propozimin e Ministrit të Turizmit, Kulturës, Rinisë dhe Sporteve, Këshilli i Ministrave</w:t>
      </w:r>
    </w:p>
    <w:p w:rsidR="00916260" w:rsidRDefault="00916260" w:rsidP="00916260">
      <w:pPr>
        <w:pStyle w:val="Paragrafi"/>
      </w:pPr>
    </w:p>
    <w:p w:rsidR="00916260" w:rsidRDefault="00916260" w:rsidP="00916260">
      <w:pPr>
        <w:pStyle w:val="VENDOSI"/>
      </w:pPr>
      <w:r>
        <w:t>Vendosi:</w:t>
      </w:r>
    </w:p>
    <w:p w:rsidR="00916260" w:rsidRDefault="00916260" w:rsidP="00916260">
      <w:pPr>
        <w:pStyle w:val="Paragrafi"/>
      </w:pPr>
    </w:p>
    <w:p w:rsidR="00916260" w:rsidRDefault="00916260" w:rsidP="00916260">
      <w:pPr>
        <w:pStyle w:val="Paragrafi"/>
      </w:pPr>
      <w:r>
        <w:t>I. Rregulla të përgjithshme</w:t>
      </w:r>
    </w:p>
    <w:p w:rsidR="00916260" w:rsidRDefault="00916260" w:rsidP="00916260">
      <w:pPr>
        <w:pStyle w:val="Paragrafi"/>
      </w:pPr>
      <w:r>
        <w:t>1.1 Ky vendim ka për qëllim vendosjen e rregullave dhe përcaktimin e procedurave, që ndiqen për prokurimin e prodhimeve/transmetimeve të reklamave dhe spoteve në median e shkruar dhe atë vizive.</w:t>
      </w:r>
    </w:p>
    <w:p w:rsidR="00916260" w:rsidRDefault="00916260" w:rsidP="00916260">
      <w:pPr>
        <w:pStyle w:val="Paragrafi"/>
      </w:pPr>
      <w:r>
        <w:t>1.2 Në kuptim të këtij vendimi me termat e mëposhtme nënkuptohet:</w:t>
      </w:r>
    </w:p>
    <w:p w:rsidR="00916260" w:rsidRDefault="00916260" w:rsidP="00916260">
      <w:pPr>
        <w:pStyle w:val="Paragrafi"/>
      </w:pPr>
      <w:r>
        <w:t>a) “Reklama dhe spote” – janë mesazhet, që synojnë të nxisin shitblerjen e një malli ose kryerjen e një shërbimi, duke paraqitur një ide, për të arritur efektet, që dëshiron reklamuesi, të cilit i është dhënë kohë transmetimi me pagesë ose me një formë tjetër shpërblimi.</w:t>
      </w:r>
    </w:p>
    <w:p w:rsidR="00916260" w:rsidRDefault="00916260" w:rsidP="00916260">
      <w:pPr>
        <w:pStyle w:val="Paragrafi"/>
      </w:pPr>
      <w:r>
        <w:t>b) “Transmetim” – është emetimi i parë me transmetues tokësor, me kablo ose satelit, në formë të koduar a të pakoduar, i shërbimeve programore radio dhe/ose televizive, që i drejtohen publikut në përgjithësi.</w:t>
      </w:r>
    </w:p>
    <w:p w:rsidR="00916260" w:rsidRDefault="00916260" w:rsidP="00916260">
      <w:pPr>
        <w:pStyle w:val="Paragrafi"/>
      </w:pPr>
      <w:r>
        <w:t>c) “Transmetues” – është personi juridik, që ofron rrjetin e transmetimit ose një shërbim transmetimi për publikun, sipas kushteve dhe standardeve të përcaktuara në legjislacionin në fuqi.</w:t>
      </w:r>
    </w:p>
    <w:p w:rsidR="00916260" w:rsidRDefault="00916260" w:rsidP="00916260">
      <w:pPr>
        <w:pStyle w:val="Paragrafi"/>
      </w:pPr>
      <w:r>
        <w:t xml:space="preserve">ç) Media – Ky term u referohet të gjitha mjeteve të komunikimit për publikim periodik të informacioneve, pavarësisht nëse jepen </w:t>
      </w:r>
      <w:r w:rsidRPr="001F55D0">
        <w:rPr>
          <w:i/>
        </w:rPr>
        <w:t>on line</w:t>
      </w:r>
      <w:r>
        <w:t xml:space="preserve"> a </w:t>
      </w:r>
      <w:r w:rsidRPr="001F55D0">
        <w:rPr>
          <w:i/>
        </w:rPr>
        <w:t>ofline</w:t>
      </w:r>
      <w:r>
        <w:t>, si gazeta, revista, radio, televizion apo shërbime të reja, bazuar në web-e.</w:t>
      </w:r>
    </w:p>
    <w:p w:rsidR="00916260" w:rsidRDefault="00916260" w:rsidP="00916260">
      <w:pPr>
        <w:pStyle w:val="Paragrafi"/>
      </w:pPr>
      <w:r>
        <w:t>1.3 Reklama dhe spoti duhet të bazohen në fakte dhe të jenë në përputhje me interesat, shtetërore dhe politike, të shtetit shqiptar dhe me rendin kushtetues në Republikën e Shqipërisë.</w:t>
      </w:r>
    </w:p>
    <w:p w:rsidR="00916260" w:rsidRDefault="00916260" w:rsidP="00916260">
      <w:pPr>
        <w:pStyle w:val="Paragrafi"/>
      </w:pPr>
      <w:r>
        <w:t>1.4 Reklama dhe spoti nuk duhet të përmbajnë informacion të rremë apo shqetësues për shikuesit.</w:t>
      </w:r>
    </w:p>
    <w:p w:rsidR="00916260" w:rsidRDefault="00916260" w:rsidP="00916260">
      <w:pPr>
        <w:pStyle w:val="Paragrafi"/>
      </w:pPr>
      <w:r>
        <w:t>1.5 Ky vendim zbatohet nga organet e qeverisjes qendrore e vendore, si dhe nga institucionet e tjera publike, të pavarura, për transmetimin e reklamave dhe spoteve në televizionet ndërkombëtare, kombëtare dhe vendore, në radiot, me shtrirje ndërkombëtare, kombëtare apo vendore ose në gazetat e revistat, me shtrirje ndërkombëtare, kombëtare apo vendore.</w:t>
      </w:r>
    </w:p>
    <w:p w:rsidR="00916260" w:rsidRPr="0084787F" w:rsidRDefault="00916260" w:rsidP="00916260">
      <w:pPr>
        <w:pStyle w:val="Paragrafi"/>
        <w:rPr>
          <w:lang w:val="it-IT"/>
        </w:rPr>
      </w:pPr>
      <w:r w:rsidRPr="0084787F">
        <w:rPr>
          <w:lang w:val="it-IT"/>
        </w:rPr>
        <w:t>II.</w:t>
      </w:r>
      <w:r>
        <w:rPr>
          <w:lang w:val="it-IT"/>
        </w:rPr>
        <w:t xml:space="preserve"> </w:t>
      </w:r>
      <w:r w:rsidRPr="0084787F">
        <w:rPr>
          <w:lang w:val="it-IT"/>
        </w:rPr>
        <w:t>Procedura e prodhimit dhe e tr</w:t>
      </w:r>
      <w:r>
        <w:rPr>
          <w:lang w:val="it-IT"/>
        </w:rPr>
        <w:t>a</w:t>
      </w:r>
      <w:r w:rsidRPr="0084787F">
        <w:rPr>
          <w:lang w:val="it-IT"/>
        </w:rPr>
        <w:t>nsmetimit të reklamës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2.1 Titullari i  institucionit urdhëron, me shkrim, prodhimin/transmetimin e reklamës dhe spotit, duke parashikuar, në mënyrë të arsyetuar, objektin, nevojën e kryerjes së reklamës, shpeshtësinë e shfaqjes së saj dhe fondin limit, të vënë në dispozicion.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2.2 Për kryerjen e procedurave të nevojshme të prokurimit për prodhimin/transmetimin, si dhe dokumentimin e kostove të tregut të prodhimit/transmetimit të reklamës dhe spotit krijohet komisioni i vlerësimit, në përbërje të të cilit marrin pjesë, detyrimisht, drejtuesi i zyrës juridike, shefi i sektorit të financës dhe 3 specialistë, me njohuri në fushën përkatëse.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2.3 Komisioni, brenda një periudhe kohore 5 ditëshe, studion tregun në fushën e prodhimit/transmetimit të reklamave dhe spoteve dhe shpërndan, me korrespondencë zyrtare, në organet e masmedias/të agjencive të specializuara, ftesën për paraqitje ofertash. Ftesa duhet të përmbajë objektin e prokurimit, fondin limit, kushtet specifike, të kërkuara, dhe datën përfundimtare të paraqitjes së ofertës.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Këto të dhëna pasqyrohen edhe në faqen e internetit të institucionit, me opsionin e shkarkimit të formularëve dhe të dokumenteve të tjera të kërkuara. Nga ana e tij, zëdhënësi i shtypit njofton, po në rrugë elektronike organet e masmedias.</w:t>
      </w:r>
    </w:p>
    <w:p w:rsidR="00916260" w:rsidRDefault="00916260" w:rsidP="00916260">
      <w:pPr>
        <w:pStyle w:val="Paragrafi"/>
        <w:rPr>
          <w:lang w:val="it-IT"/>
        </w:rPr>
      </w:pP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 xml:space="preserve">2.4 Komisioni, i cili pret ofertat deri në datën dhe orën e caktuar në ftesën përkatëse, garanton fshehtësinë dhe moshapjen e tyre para orës së caktuar. Pas hapjes së ofertave, komisioni shpall </w:t>
      </w:r>
      <w:r>
        <w:rPr>
          <w:lang w:val="it-IT"/>
        </w:rPr>
        <w:lastRenderedPageBreak/>
        <w:t>publikisht ofertat dhe çmimin për secilin kandidat, si dhe i publikon ato në faqen e internetit. Ofertuesit apo përfaqësuesit e tyre kanë të drejtë të jenë të pranishëm gjatë procesit të hapjes së ofertave.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2.5 Në përfundim të këtij procesi, komisioni harton një raport të hollësishëm për të gjithë procedurën e ndjekur, kërkesat kryesore, që u janë paraqitur ofertuesve, ofertat e ardhura/ofertat e skualifikuara, për mosplotësim të kritereve teknike, çmimet përkatëse të tyre, si dhe i rekomandon titullarit të institucionit shpalljen e fituesit/fituesve.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Komisioni për sa më lart bazohet në: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a) Rastin e prodhimit: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- në çmimin e dhënë; kur plotësohen kërkesat teknike, të përcaktuara nga komisioni i vlerësimit, çmimi më i ulët ka përparësi.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b) Rastin e transmetimit: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- në numrin e shikuesve/lexuesve të televizionit radios apo shtypit të shkruar, duke shfrytëzuar të dhëna nga autoritetet e specializuara publike, të cilat i bashkëlidhen raportit;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- në çmimin e dhënë; kur plotësohen kërkesat teknike, të përcaktuara nga komisioni i vlerësimit, çmimi më i ulët ka përparësi.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Në rastet e ofertave të dyfishta për prodhim dhe transmetim ka përparësi numri i shikuesve/lexuesve të televizionit/radios apo shtypit të shkruar.</w:t>
      </w:r>
    </w:p>
    <w:p w:rsidR="00916260" w:rsidRDefault="00916260" w:rsidP="00916260">
      <w:pPr>
        <w:pStyle w:val="Paragrafi"/>
        <w:rPr>
          <w:lang w:val="it-IT"/>
        </w:rPr>
      </w:pPr>
      <w:r>
        <w:rPr>
          <w:lang w:val="it-IT"/>
        </w:rPr>
        <w:t>2.6 Titullari i institucionit, në bazë të rekomandimit të dhënë nga komisioni i vlerësimit, vendos, brenda 2 ditësh, shpalljen e fituesit ose përsëritjen e konkurrimit, duke dhënë edhe udhëzimet e nevojshme.</w:t>
      </w:r>
    </w:p>
    <w:p w:rsidR="00916260" w:rsidRPr="000F3642" w:rsidRDefault="00916260" w:rsidP="00916260">
      <w:pPr>
        <w:pStyle w:val="Paragrafi"/>
        <w:rPr>
          <w:lang w:val="it-IT"/>
        </w:rPr>
      </w:pPr>
      <w:r w:rsidRPr="000F3642">
        <w:rPr>
          <w:lang w:val="it-IT"/>
        </w:rPr>
        <w:t>III.</w:t>
      </w:r>
      <w:r>
        <w:rPr>
          <w:lang w:val="it-IT"/>
        </w:rPr>
        <w:t xml:space="preserve"> </w:t>
      </w:r>
      <w:r w:rsidRPr="000F3642">
        <w:rPr>
          <w:lang w:val="it-IT"/>
        </w:rPr>
        <w:t>Dispozita të fundit</w:t>
      </w:r>
    </w:p>
    <w:p w:rsidR="00916260" w:rsidRPr="000F3642" w:rsidRDefault="00916260" w:rsidP="00916260">
      <w:pPr>
        <w:pStyle w:val="Paragrafi"/>
        <w:rPr>
          <w:lang w:val="it-IT"/>
        </w:rPr>
      </w:pPr>
      <w:r w:rsidRPr="000F3642">
        <w:rPr>
          <w:lang w:val="it-IT"/>
        </w:rPr>
        <w:t>3.1</w:t>
      </w:r>
      <w:r>
        <w:rPr>
          <w:lang w:val="it-IT"/>
        </w:rPr>
        <w:t xml:space="preserve"> </w:t>
      </w:r>
      <w:r w:rsidRPr="000F3642">
        <w:rPr>
          <w:lang w:val="it-IT"/>
        </w:rPr>
        <w:t>Një kopje e të gjithë praktikës së mësipërme i dërgohet APP-së për botim.</w:t>
      </w:r>
    </w:p>
    <w:p w:rsidR="00916260" w:rsidRPr="00916260" w:rsidRDefault="00916260" w:rsidP="00916260">
      <w:pPr>
        <w:pStyle w:val="Paragrafi"/>
        <w:rPr>
          <w:lang w:val="it-IT"/>
        </w:rPr>
      </w:pPr>
      <w:r w:rsidRPr="00916260">
        <w:rPr>
          <w:lang w:val="it-IT"/>
        </w:rPr>
        <w:t>3.2 Ankesat për procedurën e prodhimit/transmetimit të reklamës dhe spotit i drejtohen drejtuesit të institucionit. Vendimi i tij është përfundimtar.</w:t>
      </w:r>
    </w:p>
    <w:p w:rsidR="00916260" w:rsidRPr="00916260" w:rsidRDefault="00916260" w:rsidP="00916260">
      <w:pPr>
        <w:pStyle w:val="Paragrafi"/>
        <w:rPr>
          <w:lang w:val="it-IT"/>
        </w:rPr>
      </w:pPr>
      <w:r w:rsidRPr="00916260">
        <w:rPr>
          <w:lang w:val="it-IT"/>
        </w:rPr>
        <w:t>Ky vendim hyn në fuqi pas botimit në Fletoren Zyrtare.</w:t>
      </w:r>
    </w:p>
    <w:p w:rsidR="00916260" w:rsidRPr="00916260" w:rsidRDefault="00916260" w:rsidP="00916260">
      <w:pPr>
        <w:pStyle w:val="Paragrafi"/>
        <w:rPr>
          <w:lang w:val="it-IT"/>
        </w:rPr>
      </w:pPr>
    </w:p>
    <w:p w:rsidR="00916260" w:rsidRDefault="00916260" w:rsidP="00916260">
      <w:pPr>
        <w:pStyle w:val="Autoriteti"/>
      </w:pPr>
      <w:r>
        <w:t>Kryeministri</w:t>
      </w:r>
    </w:p>
    <w:p w:rsidR="00916260" w:rsidRPr="009A5E56" w:rsidRDefault="00916260" w:rsidP="00916260">
      <w:pPr>
        <w:pStyle w:val="AutoritetiEmer"/>
      </w:pPr>
      <w:r>
        <w:t>Sali Berisha</w:t>
      </w:r>
    </w:p>
    <w:p w:rsidR="00916260" w:rsidRPr="004613AD" w:rsidRDefault="00916260" w:rsidP="00916260">
      <w:pPr>
        <w:pStyle w:val="Paragrafi"/>
      </w:pPr>
    </w:p>
    <w:p w:rsidR="000178C2" w:rsidRPr="00C84B66" w:rsidRDefault="000178C2" w:rsidP="00916260">
      <w:pPr>
        <w:pStyle w:val="Paragrafi"/>
      </w:pPr>
    </w:p>
    <w:sectPr w:rsidR="000178C2" w:rsidRPr="00C84B66" w:rsidSect="00916260">
      <w:footerReference w:type="even" r:id="rId6"/>
      <w:footerReference w:type="default" r:id="rId7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36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B2735">
      <w:r>
        <w:separator/>
      </w:r>
    </w:p>
  </w:endnote>
  <w:endnote w:type="continuationSeparator" w:id="0">
    <w:p w:rsidR="00000000" w:rsidRDefault="00BB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60" w:rsidRDefault="00916260" w:rsidP="0091626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6260" w:rsidRDefault="00916260" w:rsidP="0091626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60" w:rsidRDefault="00916260" w:rsidP="0091626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2735">
      <w:rPr>
        <w:rStyle w:val="PageNumber"/>
        <w:noProof/>
      </w:rPr>
      <w:t>3632</w:t>
    </w:r>
    <w:r>
      <w:rPr>
        <w:rStyle w:val="PageNumber"/>
      </w:rPr>
      <w:fldChar w:fldCharType="end"/>
    </w:r>
  </w:p>
  <w:p w:rsidR="00916260" w:rsidRDefault="00916260" w:rsidP="0091626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B2735">
      <w:r>
        <w:separator/>
      </w:r>
    </w:p>
  </w:footnote>
  <w:footnote w:type="continuationSeparator" w:id="0">
    <w:p w:rsidR="00000000" w:rsidRDefault="00BB2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6260"/>
    <w:rsid w:val="000178C2"/>
    <w:rsid w:val="00916260"/>
    <w:rsid w:val="00BB273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8FD6E0-32B0-4784-8720-C390A3B0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260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16260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916260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16260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916260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916260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916260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16260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916260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916260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91626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916260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9162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91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