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E12" w:rsidRDefault="00615E12" w:rsidP="00615E12">
      <w:pPr>
        <w:pStyle w:val="Akti"/>
        <w:keepNext w:val="0"/>
      </w:pPr>
      <w:bookmarkStart w:id="0" w:name="_GoBack"/>
      <w:bookmarkEnd w:id="0"/>
      <w:r>
        <w:t>VENDI</w:t>
      </w:r>
      <w:r w:rsidRPr="00DE53C5">
        <w:t>M</w:t>
      </w:r>
    </w:p>
    <w:p w:rsidR="00615E12" w:rsidRPr="00DE53C5" w:rsidRDefault="00615E12" w:rsidP="00615E12">
      <w:pPr>
        <w:pStyle w:val="NumriData"/>
        <w:keepNext w:val="0"/>
      </w:pPr>
      <w:r>
        <w:t>Nr.632, datë 29.9.2007</w:t>
      </w:r>
      <w:r w:rsidRPr="00DE53C5">
        <w:t xml:space="preserve"> </w:t>
      </w:r>
    </w:p>
    <w:p w:rsidR="00615E12" w:rsidRPr="00DE53C5" w:rsidRDefault="00615E12" w:rsidP="00615E12">
      <w:pPr>
        <w:pStyle w:val="Paragrafi"/>
      </w:pPr>
      <w:r w:rsidRPr="00DE53C5">
        <w:t> </w:t>
      </w:r>
    </w:p>
    <w:p w:rsidR="00615E12" w:rsidRDefault="00615E12" w:rsidP="00615E12">
      <w:pPr>
        <w:pStyle w:val="Titulli"/>
        <w:keepNext w:val="0"/>
      </w:pPr>
      <w:r w:rsidRPr="00DE53C5">
        <w:t>PËR</w:t>
      </w:r>
      <w:r>
        <w:t xml:space="preserve"> </w:t>
      </w:r>
      <w:r w:rsidRPr="00DE53C5">
        <w:t xml:space="preserve">PËRCAKTIMIN E RASTEVE TË PËRJASHTIMIT TË PAGESAVE CASH </w:t>
      </w:r>
    </w:p>
    <w:p w:rsidR="00615E12" w:rsidRPr="00DE53C5" w:rsidRDefault="00615E12" w:rsidP="00615E12">
      <w:pPr>
        <w:pStyle w:val="Titulli"/>
        <w:keepNext w:val="0"/>
      </w:pPr>
      <w:r w:rsidRPr="00DE53C5">
        <w:t>PËR BLERJE MALLRASH DHE SHËRBIMESH</w:t>
      </w:r>
    </w:p>
    <w:p w:rsidR="00615E12" w:rsidRPr="00DE53C5" w:rsidRDefault="00615E12" w:rsidP="00615E12">
      <w:pPr>
        <w:pStyle w:val="Paragrafi"/>
      </w:pPr>
      <w:r w:rsidRPr="00DE53C5">
        <w:t> </w:t>
      </w:r>
    </w:p>
    <w:p w:rsidR="00615E12" w:rsidRPr="00DE53C5" w:rsidRDefault="00615E12" w:rsidP="00615E12">
      <w:pPr>
        <w:pStyle w:val="Paragrafi"/>
      </w:pPr>
      <w:r w:rsidRPr="00DE53C5">
        <w:t>Në mbështetje të nenit 100 t</w:t>
      </w:r>
      <w:r>
        <w:t>ë Kushtetutës dhe të nenit 36/1</w:t>
      </w:r>
      <w:r w:rsidRPr="00DE53C5">
        <w:t xml:space="preserve"> të </w:t>
      </w:r>
      <w:r>
        <w:t>ligjit nr.8560, datë 22.12.1999</w:t>
      </w:r>
      <w:r w:rsidRPr="00DE53C5">
        <w:t xml:space="preserve"> “Për procedurat tatimore në Republikën e Shqipërisë”,</w:t>
      </w:r>
      <w:r>
        <w:t xml:space="preserve"> të ndryshuar, me propozimin e M</w:t>
      </w:r>
      <w:r w:rsidRPr="00DE53C5">
        <w:t>inistrit të Financave, Këshilli i Ministrave</w:t>
      </w:r>
    </w:p>
    <w:p w:rsidR="00615E12" w:rsidRPr="00DE53C5" w:rsidRDefault="00615E12" w:rsidP="00615E12">
      <w:pPr>
        <w:pStyle w:val="Paragrafi"/>
      </w:pPr>
      <w:r w:rsidRPr="00DE53C5">
        <w:t> </w:t>
      </w:r>
    </w:p>
    <w:p w:rsidR="00615E12" w:rsidRPr="00DE53C5" w:rsidRDefault="00615E12" w:rsidP="00615E12">
      <w:pPr>
        <w:pStyle w:val="VENDOSI"/>
        <w:keepNext w:val="0"/>
      </w:pPr>
      <w:r>
        <w:t>VENDOS</w:t>
      </w:r>
      <w:r w:rsidRPr="00DE53C5">
        <w:t>I:</w:t>
      </w:r>
    </w:p>
    <w:p w:rsidR="00615E12" w:rsidRPr="00DE53C5" w:rsidRDefault="00615E12" w:rsidP="00615E12">
      <w:pPr>
        <w:pStyle w:val="Paragrafi"/>
      </w:pPr>
      <w:r w:rsidRPr="00DE53C5">
        <w:t> </w:t>
      </w:r>
    </w:p>
    <w:p w:rsidR="00615E12" w:rsidRPr="00DE53C5" w:rsidRDefault="00615E12" w:rsidP="00615E12">
      <w:pPr>
        <w:pStyle w:val="Paragrafi"/>
      </w:pPr>
      <w:r w:rsidRPr="00DE53C5">
        <w:t>1.  Kufiri i lejuar i blerjeve me para në dorë, (cash),  deri në 10 për qind të totalit të blerjeve, për vitin 2007, llogaritet nga data 6.8.2007, me hyrjen në fuqi të ligjit nr.9767, datë 9.7.2007, deri më  31.12.2007.</w:t>
      </w:r>
    </w:p>
    <w:p w:rsidR="00615E12" w:rsidRPr="00DE53C5" w:rsidRDefault="00615E12" w:rsidP="00615E12">
      <w:pPr>
        <w:pStyle w:val="Paragrafi"/>
      </w:pPr>
      <w:r w:rsidRPr="00DE53C5">
        <w:t> Për vitet pasardhëse, ky kufi shtrihet gjatë të gjithë vitit fiskal, i cili përputhet me vitin kalendarik.</w:t>
      </w:r>
    </w:p>
    <w:p w:rsidR="00615E12" w:rsidRDefault="00615E12" w:rsidP="00615E12">
      <w:pPr>
        <w:pStyle w:val="Paragrafi"/>
      </w:pPr>
      <w:r w:rsidRPr="00DE53C5">
        <w:t> 2.  Përjashtohen nga rregulli i përca</w:t>
      </w:r>
      <w:r>
        <w:t>ktuar në nenin 36/1 të ligjit nr.8560, datë 22.12.1999</w:t>
      </w:r>
      <w:r w:rsidRPr="00DE53C5">
        <w:t xml:space="preserve"> “Për procedurat tatimore në Republikën e Shqipërisë”, të ndryshuar, tatimpaguesit, që kryejnë blerje, me para në dorë, nga individë të paregjistruar në organet tatimore dhe që ushtrojnë veprimtari</w:t>
      </w:r>
      <w:r>
        <w:t xml:space="preserve"> ekonomike, në fushën</w:t>
      </w:r>
      <w:r w:rsidRPr="00DE53C5">
        <w:t>:</w:t>
      </w:r>
    </w:p>
    <w:p w:rsidR="00615E12" w:rsidRDefault="00615E12" w:rsidP="00615E12">
      <w:pPr>
        <w:pStyle w:val="Paragrafi"/>
      </w:pPr>
    </w:p>
    <w:p w:rsidR="00615E12" w:rsidRDefault="00615E12" w:rsidP="00615E12">
      <w:pPr>
        <w:pStyle w:val="Paragrafi"/>
      </w:pPr>
    </w:p>
    <w:p w:rsidR="00615E12" w:rsidRDefault="00615E12" w:rsidP="00615E12">
      <w:pPr>
        <w:pStyle w:val="Paragrafi"/>
      </w:pPr>
      <w:r>
        <w:t xml:space="preserve">a) e </w:t>
      </w:r>
      <w:r w:rsidRPr="00DE53C5">
        <w:t xml:space="preserve">grumbullimit dhe të përgatitjes për riciklim të mbeturinave dhe </w:t>
      </w:r>
      <w:r>
        <w:t>mbetjeve, metalike e jometalike</w:t>
      </w:r>
      <w:r w:rsidRPr="00DE53C5">
        <w:t xml:space="preserve"> (letër, gomë,</w:t>
      </w:r>
      <w:r>
        <w:t xml:space="preserve"> sende plastike, tekstile, qelq</w:t>
      </w:r>
      <w:r w:rsidRPr="00DE53C5">
        <w:t xml:space="preserve"> etj</w:t>
      </w:r>
      <w:r>
        <w:t>.</w:t>
      </w:r>
      <w:r w:rsidRPr="00DE53C5">
        <w:t>);</w:t>
      </w:r>
    </w:p>
    <w:p w:rsidR="00615E12" w:rsidRDefault="00615E12" w:rsidP="00615E12">
      <w:pPr>
        <w:pStyle w:val="Paragrafi"/>
      </w:pPr>
      <w:r>
        <w:t xml:space="preserve">b) e </w:t>
      </w:r>
      <w:r w:rsidRPr="00DE53C5">
        <w:t>grumbullimit dhe të përpunimit të bimëve mjekësore;</w:t>
      </w:r>
    </w:p>
    <w:p w:rsidR="00615E12" w:rsidRDefault="00615E12" w:rsidP="00615E12">
      <w:pPr>
        <w:pStyle w:val="Paragrafi"/>
      </w:pPr>
      <w:r>
        <w:t xml:space="preserve">c) e </w:t>
      </w:r>
      <w:r w:rsidRPr="00DE53C5">
        <w:t>grumbullimit dhe të përpunimit të produkteve bujqësore, blegtorale dhe të peshkut.</w:t>
      </w:r>
    </w:p>
    <w:p w:rsidR="00615E12" w:rsidRPr="007E7641" w:rsidRDefault="00615E12" w:rsidP="00615E12">
      <w:pPr>
        <w:pStyle w:val="Paragrafi"/>
        <w:rPr>
          <w:lang w:val="it-IT"/>
        </w:rPr>
      </w:pPr>
      <w:r w:rsidRPr="007E7641">
        <w:rPr>
          <w:lang w:val="it-IT"/>
        </w:rPr>
        <w:t>3. Ngarkohet Ministria e Financave për ndjekjen e procedurave për zbatimin e  këtij vendimi.</w:t>
      </w:r>
    </w:p>
    <w:p w:rsidR="00615E12" w:rsidRPr="007E7641" w:rsidRDefault="00615E12" w:rsidP="00615E12">
      <w:pPr>
        <w:pStyle w:val="Paragrafi"/>
        <w:rPr>
          <w:lang w:val="it-IT"/>
        </w:rPr>
      </w:pPr>
      <w:r w:rsidRPr="007E7641">
        <w:rPr>
          <w:lang w:val="it-IT"/>
        </w:rPr>
        <w:t>K</w:t>
      </w:r>
      <w:r>
        <w:rPr>
          <w:lang w:val="it-IT"/>
        </w:rPr>
        <w:t>y vendim hyn në fuqi pas botimit</w:t>
      </w:r>
      <w:r w:rsidRPr="007E7641">
        <w:rPr>
          <w:lang w:val="it-IT"/>
        </w:rPr>
        <w:t xml:space="preserve"> në Fletoren Zyrtare.</w:t>
      </w:r>
    </w:p>
    <w:p w:rsidR="00615E12" w:rsidRPr="007E7641" w:rsidRDefault="00615E12" w:rsidP="00615E12">
      <w:pPr>
        <w:pStyle w:val="Paragrafi"/>
        <w:rPr>
          <w:lang w:val="it-IT"/>
        </w:rPr>
      </w:pPr>
      <w:r w:rsidRPr="007E7641">
        <w:rPr>
          <w:lang w:val="it-IT"/>
        </w:rPr>
        <w:t> </w:t>
      </w:r>
    </w:p>
    <w:p w:rsidR="00615E12" w:rsidRPr="00310753" w:rsidRDefault="00615E12" w:rsidP="00615E12">
      <w:pPr>
        <w:pStyle w:val="Autoriteti"/>
        <w:keepNext w:val="0"/>
        <w:rPr>
          <w:lang w:val="it-IT"/>
        </w:rPr>
      </w:pPr>
      <w:r w:rsidRPr="00310753">
        <w:rPr>
          <w:lang w:val="it-IT"/>
        </w:rPr>
        <w:t>KRYEMINISTRI</w:t>
      </w:r>
    </w:p>
    <w:p w:rsidR="00615E12" w:rsidRPr="00310753" w:rsidRDefault="00615E12" w:rsidP="00615E12">
      <w:pPr>
        <w:pStyle w:val="AutoritetiEmer"/>
        <w:rPr>
          <w:lang w:val="it-IT"/>
        </w:rPr>
      </w:pPr>
      <w:r w:rsidRPr="00310753">
        <w:rPr>
          <w:lang w:val="it-IT"/>
        </w:rPr>
        <w:t>Sali Berisha</w:t>
      </w:r>
    </w:p>
    <w:p w:rsidR="00615E12" w:rsidRPr="00310753" w:rsidRDefault="00615E12" w:rsidP="00615E12">
      <w:pPr>
        <w:pStyle w:val="Paragrafi"/>
        <w:rPr>
          <w:lang w:val="it-IT"/>
        </w:rPr>
      </w:pPr>
    </w:p>
    <w:p w:rsidR="000178C2" w:rsidRPr="00C84B66" w:rsidRDefault="000178C2" w:rsidP="00615E12">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15E12"/>
    <w:rsid w:val="000178C2"/>
    <w:rsid w:val="00615E12"/>
    <w:rsid w:val="00C84B66"/>
    <w:rsid w:val="00CD7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18777F0-3D76-467B-B4B0-64ABCB95F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15E12"/>
    <w:pPr>
      <w:keepNext/>
      <w:widowControl w:val="0"/>
      <w:jc w:val="center"/>
      <w:outlineLvl w:val="0"/>
    </w:pPr>
    <w:rPr>
      <w:rFonts w:ascii="CG Times" w:hAnsi="CG Times"/>
      <w:b/>
      <w:caps/>
      <w:color w:val="000000"/>
      <w:sz w:val="22"/>
      <w:szCs w:val="22"/>
      <w:lang w:val="en-GB"/>
    </w:rPr>
  </w:style>
  <w:style w:type="paragraph" w:customStyle="1" w:styleId="Autoriteti">
    <w:name w:val="Autoriteti"/>
    <w:next w:val="Normal"/>
    <w:rsid w:val="00615E12"/>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615E12"/>
    <w:pPr>
      <w:widowControl w:val="0"/>
      <w:jc w:val="right"/>
    </w:pPr>
    <w:rPr>
      <w:rFonts w:ascii="CG Times" w:hAnsi="CG Times"/>
      <w:b/>
      <w:sz w:val="22"/>
      <w:szCs w:val="22"/>
      <w:lang w:val="en-GB"/>
    </w:rPr>
  </w:style>
  <w:style w:type="character" w:customStyle="1" w:styleId="AutoritetiEmerChar">
    <w:name w:val="Autoriteti_Emer Char"/>
    <w:basedOn w:val="DefaultParagraphFont"/>
    <w:link w:val="AutoritetiEmer"/>
    <w:rsid w:val="00615E12"/>
    <w:rPr>
      <w:rFonts w:ascii="CG Times" w:hAnsi="CG Times"/>
      <w:b/>
      <w:sz w:val="22"/>
      <w:szCs w:val="22"/>
      <w:lang w:val="en-GB" w:eastAsia="en-US" w:bidi="ar-SA"/>
    </w:rPr>
  </w:style>
  <w:style w:type="paragraph" w:customStyle="1" w:styleId="NumriData">
    <w:name w:val="Numri_Data"/>
    <w:next w:val="Normal"/>
    <w:rsid w:val="00615E12"/>
    <w:pPr>
      <w:keepNext/>
      <w:widowControl w:val="0"/>
      <w:jc w:val="center"/>
      <w:outlineLvl w:val="0"/>
    </w:pPr>
    <w:rPr>
      <w:rFonts w:ascii="CG Times" w:hAnsi="CG Times"/>
      <w:b/>
      <w:sz w:val="22"/>
      <w:lang w:val="en-GB"/>
    </w:rPr>
  </w:style>
  <w:style w:type="paragraph" w:customStyle="1" w:styleId="Paragrafi">
    <w:name w:val="Paragrafi"/>
    <w:rsid w:val="00615E12"/>
    <w:pPr>
      <w:widowControl w:val="0"/>
      <w:ind w:firstLine="720"/>
      <w:jc w:val="both"/>
    </w:pPr>
    <w:rPr>
      <w:rFonts w:ascii="CG Times" w:hAnsi="CG Times"/>
      <w:sz w:val="22"/>
    </w:rPr>
  </w:style>
  <w:style w:type="paragraph" w:customStyle="1" w:styleId="Titulli">
    <w:name w:val="Titulli"/>
    <w:next w:val="Normal"/>
    <w:link w:val="TitulliChar"/>
    <w:rsid w:val="00615E12"/>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615E12"/>
    <w:rPr>
      <w:rFonts w:ascii="CG Times" w:hAnsi="CG Times"/>
      <w:b/>
      <w:caps/>
      <w:sz w:val="22"/>
      <w:szCs w:val="22"/>
      <w:lang w:val="en-GB" w:eastAsia="en-US" w:bidi="ar-SA"/>
    </w:rPr>
  </w:style>
  <w:style w:type="paragraph" w:customStyle="1" w:styleId="VENDOSI">
    <w:name w:val="VENDOSI"/>
    <w:next w:val="Normal"/>
    <w:link w:val="VENDOSIChar"/>
    <w:rsid w:val="00615E12"/>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615E12"/>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QBZ Admin</cp:lastModifiedBy>
  <cp:revision>2</cp:revision>
  <dcterms:created xsi:type="dcterms:W3CDTF">2019-04-03T13:22:00Z</dcterms:created>
  <dcterms:modified xsi:type="dcterms:W3CDTF">2019-04-03T13:22:00Z</dcterms:modified>
</cp:coreProperties>
</file>