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CB4" w:rsidRPr="00C717E2" w:rsidRDefault="00F46CB4" w:rsidP="00F46CB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C717E2">
        <w:rPr>
          <w:sz w:val="21"/>
          <w:szCs w:val="21"/>
        </w:rPr>
        <w:t>Vendim</w:t>
      </w:r>
    </w:p>
    <w:p w:rsidR="00F46CB4" w:rsidRPr="00C717E2" w:rsidRDefault="00F46CB4" w:rsidP="00F46CB4">
      <w:pPr>
        <w:pStyle w:val="NumriData"/>
        <w:keepNext w:val="0"/>
        <w:rPr>
          <w:sz w:val="21"/>
          <w:szCs w:val="21"/>
        </w:rPr>
      </w:pPr>
      <w:r w:rsidRPr="00C717E2">
        <w:rPr>
          <w:sz w:val="21"/>
          <w:szCs w:val="21"/>
        </w:rPr>
        <w:t>Nr.653, datë 29.9.2007</w:t>
      </w:r>
    </w:p>
    <w:p w:rsidR="00F46CB4" w:rsidRPr="00C717E2" w:rsidRDefault="00F46CB4" w:rsidP="00F46CB4">
      <w:pPr>
        <w:pStyle w:val="Paragrafi"/>
        <w:rPr>
          <w:sz w:val="21"/>
          <w:szCs w:val="21"/>
        </w:rPr>
      </w:pPr>
    </w:p>
    <w:p w:rsidR="00F46CB4" w:rsidRPr="00C717E2" w:rsidRDefault="00F46CB4" w:rsidP="00F46CB4">
      <w:pPr>
        <w:pStyle w:val="Titulli"/>
        <w:keepNext w:val="0"/>
        <w:rPr>
          <w:sz w:val="21"/>
          <w:szCs w:val="21"/>
        </w:rPr>
      </w:pPr>
      <w:r w:rsidRPr="00C717E2">
        <w:rPr>
          <w:sz w:val="21"/>
          <w:szCs w:val="21"/>
        </w:rPr>
        <w:t>Për miratimin e çmimeve të trojeve, të përcaktuara në hartat përkatëse, për qarqet e lezhës, Dibrës, Korçës dhe Kukësit</w:t>
      </w:r>
    </w:p>
    <w:p w:rsidR="00F46CB4" w:rsidRPr="00417CFC" w:rsidRDefault="00F46CB4" w:rsidP="00F46CB4">
      <w:pPr>
        <w:pStyle w:val="Paragrafi"/>
      </w:pPr>
    </w:p>
    <w:p w:rsidR="00F46CB4" w:rsidRPr="00C717E2" w:rsidRDefault="00F46CB4" w:rsidP="00F46CB4">
      <w:pPr>
        <w:pStyle w:val="Paragrafi"/>
        <w:rPr>
          <w:sz w:val="21"/>
          <w:szCs w:val="21"/>
        </w:rPr>
      </w:pPr>
      <w:r w:rsidRPr="00C717E2">
        <w:rPr>
          <w:sz w:val="21"/>
          <w:szCs w:val="21"/>
        </w:rPr>
        <w:t>Në mbështetje të nenit 100 të Kushtetutës dhe të nenit 17 të ligjit nr.9235, datë 29.7.2004 “Për kthimin dhe kompensimin e pronës”, të ndryshuar, me propozimin e Ministrit të Drejtësisë, Këshilli i Ministrave</w:t>
      </w:r>
    </w:p>
    <w:p w:rsidR="00F46CB4" w:rsidRPr="00C717E2" w:rsidRDefault="00F46CB4" w:rsidP="00F46CB4">
      <w:pPr>
        <w:pStyle w:val="Paragrafi"/>
        <w:rPr>
          <w:sz w:val="21"/>
          <w:szCs w:val="21"/>
        </w:rPr>
      </w:pPr>
    </w:p>
    <w:p w:rsidR="00F46CB4" w:rsidRPr="00C717E2" w:rsidRDefault="00F46CB4" w:rsidP="00F46CB4">
      <w:pPr>
        <w:pStyle w:val="VENDOSI"/>
        <w:keepNext w:val="0"/>
        <w:rPr>
          <w:sz w:val="21"/>
          <w:szCs w:val="21"/>
        </w:rPr>
      </w:pPr>
      <w:r w:rsidRPr="00C717E2">
        <w:rPr>
          <w:sz w:val="21"/>
          <w:szCs w:val="21"/>
        </w:rPr>
        <w:t>Vendosi:</w:t>
      </w:r>
    </w:p>
    <w:p w:rsidR="00F46CB4" w:rsidRPr="00C717E2" w:rsidRDefault="00F46CB4" w:rsidP="00F46CB4">
      <w:pPr>
        <w:pStyle w:val="Paragrafi"/>
        <w:rPr>
          <w:sz w:val="21"/>
          <w:szCs w:val="21"/>
        </w:rPr>
      </w:pPr>
    </w:p>
    <w:p w:rsidR="00F46CB4" w:rsidRPr="00C717E2" w:rsidRDefault="00F46CB4" w:rsidP="00F46CB4">
      <w:pPr>
        <w:pStyle w:val="Paragrafi"/>
        <w:rPr>
          <w:sz w:val="21"/>
          <w:szCs w:val="21"/>
        </w:rPr>
      </w:pPr>
      <w:r w:rsidRPr="00C717E2">
        <w:rPr>
          <w:sz w:val="21"/>
          <w:szCs w:val="21"/>
        </w:rPr>
        <w:t>1. Miratimin e çmimeve, sipas tabelave, që i bashkëlidhen këtij vendimi, për trojet urbane brenda vijës së verdhë, trojet në qytetet dhe komunat, ku investimet nuk janë rentabël, tokën bujqësore, tokën pyjore, livadhet dhe kullotat, për qarqet e Lezhës, Dibrës, Korçës dhe Kukësit.</w:t>
      </w:r>
    </w:p>
    <w:p w:rsidR="00F46CB4" w:rsidRPr="00C717E2" w:rsidRDefault="00F46CB4" w:rsidP="00F46CB4">
      <w:pPr>
        <w:pStyle w:val="Paragrafi"/>
        <w:rPr>
          <w:sz w:val="21"/>
          <w:szCs w:val="21"/>
        </w:rPr>
      </w:pPr>
      <w:r w:rsidRPr="00C717E2">
        <w:rPr>
          <w:sz w:val="21"/>
          <w:szCs w:val="21"/>
        </w:rPr>
        <w:t>2. Hartat, ku janë të përcaktuara çmimet përkatëse, për këto qarqe i bashkëlidhen këtij vendimi dhe janë pjesë përbërëse e tij.</w:t>
      </w:r>
    </w:p>
    <w:p w:rsidR="00F46CB4" w:rsidRPr="00C717E2" w:rsidRDefault="00F46CB4" w:rsidP="00F46CB4">
      <w:pPr>
        <w:pStyle w:val="Paragrafi"/>
        <w:rPr>
          <w:sz w:val="21"/>
          <w:szCs w:val="21"/>
        </w:rPr>
      </w:pPr>
      <w:r w:rsidRPr="00C717E2">
        <w:rPr>
          <w:sz w:val="21"/>
          <w:szCs w:val="21"/>
        </w:rPr>
        <w:t>3. Ngarkohen Ministria e Drejtësisë dhe Agjencia e Kthimit dhe Kompensimit të Pronave për zbatimin e këtij vendimi.</w:t>
      </w:r>
    </w:p>
    <w:p w:rsidR="00F46CB4" w:rsidRPr="00C717E2" w:rsidRDefault="00F46CB4" w:rsidP="00F46CB4">
      <w:pPr>
        <w:pStyle w:val="Paragrafi"/>
        <w:rPr>
          <w:sz w:val="21"/>
          <w:szCs w:val="21"/>
        </w:rPr>
      </w:pPr>
      <w:r w:rsidRPr="00C717E2">
        <w:rPr>
          <w:sz w:val="21"/>
          <w:szCs w:val="21"/>
        </w:rPr>
        <w:t>Ky vendim hyn në fuqi pas botimit në Fletoren Zyrtare.</w:t>
      </w:r>
    </w:p>
    <w:p w:rsidR="00F46CB4" w:rsidRPr="00C717E2" w:rsidRDefault="00F46CB4" w:rsidP="00F46CB4">
      <w:pPr>
        <w:pStyle w:val="Autoriteti"/>
        <w:keepNext w:val="0"/>
        <w:rPr>
          <w:sz w:val="21"/>
          <w:szCs w:val="21"/>
          <w:lang w:val="it-IT"/>
        </w:rPr>
      </w:pPr>
      <w:r w:rsidRPr="00C717E2">
        <w:rPr>
          <w:sz w:val="21"/>
          <w:szCs w:val="21"/>
          <w:lang w:val="it-IT"/>
        </w:rPr>
        <w:t>Kryeministri</w:t>
      </w:r>
    </w:p>
    <w:p w:rsidR="00F46CB4" w:rsidRPr="00C717E2" w:rsidRDefault="00F46CB4" w:rsidP="00F46CB4">
      <w:pPr>
        <w:pStyle w:val="AutoritetiEmer"/>
        <w:rPr>
          <w:sz w:val="21"/>
          <w:szCs w:val="21"/>
          <w:lang w:val="it-IT"/>
        </w:rPr>
      </w:pPr>
      <w:r w:rsidRPr="00C717E2">
        <w:rPr>
          <w:sz w:val="21"/>
          <w:szCs w:val="21"/>
          <w:lang w:val="it-IT"/>
        </w:rPr>
        <w:t>Sali Berisha</w:t>
      </w:r>
    </w:p>
    <w:p w:rsidR="00F46CB4" w:rsidRPr="00C717E2" w:rsidRDefault="00F46CB4" w:rsidP="00F46CB4">
      <w:pPr>
        <w:pStyle w:val="Paragrafi"/>
        <w:rPr>
          <w:sz w:val="21"/>
          <w:szCs w:val="21"/>
          <w:lang w:val="it-IT"/>
        </w:rPr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841A65" w:rsidP="00F46CB4">
      <w:pPr>
        <w:pStyle w:val="Figure"/>
      </w:pPr>
      <w:r w:rsidRPr="00C717E2">
        <w:rPr>
          <w:noProof/>
        </w:rPr>
        <w:drawing>
          <wp:inline distT="0" distB="0" distL="0" distR="0">
            <wp:extent cx="5753100" cy="4733925"/>
            <wp:effectExtent l="0" t="0" r="0" b="9525"/>
            <wp:docPr id="1" name="Picture 1" descr="vendim 65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653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B4" w:rsidRPr="00C717E2" w:rsidRDefault="00F46CB4" w:rsidP="00F46CB4">
      <w:pPr>
        <w:pStyle w:val="Figure"/>
      </w:pPr>
    </w:p>
    <w:p w:rsidR="00F46CB4" w:rsidRPr="00C717E2" w:rsidRDefault="00841A65" w:rsidP="00F46CB4">
      <w:pPr>
        <w:pStyle w:val="Figure"/>
      </w:pPr>
      <w:r w:rsidRPr="00C717E2">
        <w:rPr>
          <w:noProof/>
        </w:rPr>
        <w:lastRenderedPageBreak/>
        <w:drawing>
          <wp:inline distT="0" distB="0" distL="0" distR="0">
            <wp:extent cx="5762625" cy="7953375"/>
            <wp:effectExtent l="0" t="0" r="9525" b="9525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841A65" w:rsidP="00F46CB4">
      <w:pPr>
        <w:pStyle w:val="Figure"/>
      </w:pPr>
      <w:r w:rsidRPr="00C717E2">
        <w:rPr>
          <w:noProof/>
        </w:rPr>
        <w:lastRenderedPageBreak/>
        <w:drawing>
          <wp:inline distT="0" distB="0" distL="0" distR="0">
            <wp:extent cx="5762625" cy="7762875"/>
            <wp:effectExtent l="0" t="0" r="9525" b="9525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F46CB4" w:rsidP="00F46CB4">
      <w:pPr>
        <w:pStyle w:val="Figure"/>
      </w:pPr>
    </w:p>
    <w:p w:rsidR="00F46CB4" w:rsidRPr="00C717E2" w:rsidRDefault="00841A65" w:rsidP="00F46CB4">
      <w:pPr>
        <w:pStyle w:val="Figure"/>
      </w:pPr>
      <w:r w:rsidRPr="00C717E2">
        <w:rPr>
          <w:noProof/>
        </w:rPr>
        <w:lastRenderedPageBreak/>
        <w:drawing>
          <wp:inline distT="0" distB="0" distL="0" distR="0">
            <wp:extent cx="5753100" cy="7458075"/>
            <wp:effectExtent l="0" t="0" r="0" b="9525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17E2">
        <w:rPr>
          <w:noProof/>
        </w:rPr>
        <w:drawing>
          <wp:inline distT="0" distB="0" distL="0" distR="0">
            <wp:extent cx="5753100" cy="3352800"/>
            <wp:effectExtent l="0" t="0" r="0" b="0"/>
            <wp:docPr id="5" name="Picture 5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8C2" w:rsidRPr="00C84B66" w:rsidRDefault="000178C2" w:rsidP="00F46CB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6CB4"/>
    <w:rsid w:val="000178C2"/>
    <w:rsid w:val="000A780A"/>
    <w:rsid w:val="00211EE2"/>
    <w:rsid w:val="00841A65"/>
    <w:rsid w:val="009723D5"/>
    <w:rsid w:val="00BD1D25"/>
    <w:rsid w:val="00C84B66"/>
    <w:rsid w:val="00F4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50CDB3-7D6D-4604-9D6B-79108A94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780A"/>
  </w:style>
  <w:style w:type="paragraph" w:customStyle="1" w:styleId="Akti">
    <w:name w:val="Akti"/>
    <w:rsid w:val="009723D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723D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723D5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9723D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723D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723D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723D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9723D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723D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9723D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723D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723D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723D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723D5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723D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723D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723D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723D5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723D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723D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9723D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723D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DDRESS">
    <w:name w:val="ADDRESS"/>
    <w:basedOn w:val="Normal"/>
    <w:rsid w:val="000A780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0A780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211EE2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11EE2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11EE2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11EE2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211EE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211EE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0A780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0A780A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">
    <w:name w:val="Table Grid 8"/>
    <w:basedOn w:val="TableNormal"/>
    <w:rsid w:val="000A780A"/>
    <w:rPr>
      <w:rFonts w:eastAsia="MS Minch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211EE2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0A780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46CB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46CB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46CB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2019-04-03T13:24:00Z</dcterms:created>
  <dcterms:modified xsi:type="dcterms:W3CDTF">2019-04-03T13:24:00Z</dcterms:modified>
</cp:coreProperties>
</file>