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63BD" w:rsidRDefault="00B863BD" w:rsidP="00B863BD">
      <w:pPr>
        <w:pStyle w:val="Akti"/>
        <w:keepNext w:val="0"/>
      </w:pPr>
      <w:bookmarkStart w:id="0" w:name="_GoBack"/>
      <w:bookmarkEnd w:id="0"/>
      <w:r>
        <w:t>Vendim</w:t>
      </w:r>
    </w:p>
    <w:p w:rsidR="00B863BD" w:rsidRDefault="00B863BD" w:rsidP="00B863BD">
      <w:pPr>
        <w:pStyle w:val="NumriData"/>
        <w:keepNext w:val="0"/>
      </w:pPr>
      <w:r>
        <w:t>Nr.677, datë 3.10.2007</w:t>
      </w:r>
    </w:p>
    <w:p w:rsidR="00B863BD" w:rsidRPr="0016527A" w:rsidRDefault="00B863BD" w:rsidP="00B863BD">
      <w:pPr>
        <w:pStyle w:val="Paragrafi"/>
        <w:rPr>
          <w:sz w:val="18"/>
        </w:rPr>
      </w:pPr>
    </w:p>
    <w:p w:rsidR="00B863BD" w:rsidRDefault="00B863BD" w:rsidP="00B863BD">
      <w:pPr>
        <w:pStyle w:val="Titulli"/>
        <w:keepNext w:val="0"/>
      </w:pPr>
      <w:r>
        <w:t>Për disa shtesa dhe ndryshime në vendimin nr.642, datë 11.10.2005 të Këshillit të Ministrave Për këshillat mbikëqyrës të shoqërive anonime shtetërore”</w:t>
      </w:r>
    </w:p>
    <w:p w:rsidR="00B863BD" w:rsidRPr="005A6971" w:rsidRDefault="00B863BD" w:rsidP="00B863BD">
      <w:pPr>
        <w:pStyle w:val="Paragrafi"/>
        <w:rPr>
          <w:sz w:val="14"/>
        </w:rPr>
      </w:pPr>
    </w:p>
    <w:p w:rsidR="00B863BD" w:rsidRDefault="00B863BD" w:rsidP="00B863BD">
      <w:pPr>
        <w:pStyle w:val="Paragrafi"/>
      </w:pPr>
      <w:r>
        <w:t>Në mbështetje të nenit 100 të Kushtetutës dhe të neneve 8 e 18 të ligjit nr.7926, datë 20.4.1995 “Për transformimin e ndërmarrjeve shtetërore në shoqëri tregtare”, të ndryshuar, me propozimin e Ministrit të Ekonomisë, Tregtisë dhe Energjetikës, Këshilli i Ministrave</w:t>
      </w:r>
    </w:p>
    <w:p w:rsidR="00B863BD" w:rsidRPr="005A6971" w:rsidRDefault="00B863BD" w:rsidP="00B863BD">
      <w:pPr>
        <w:pStyle w:val="Paragrafi"/>
        <w:rPr>
          <w:sz w:val="12"/>
        </w:rPr>
      </w:pPr>
    </w:p>
    <w:p w:rsidR="00B863BD" w:rsidRDefault="00B863BD" w:rsidP="00B863BD">
      <w:pPr>
        <w:pStyle w:val="VENDOSI"/>
        <w:keepNext w:val="0"/>
      </w:pPr>
      <w:r>
        <w:t>Vendosi:</w:t>
      </w:r>
    </w:p>
    <w:p w:rsidR="00B863BD" w:rsidRPr="0016527A" w:rsidRDefault="00B863BD" w:rsidP="00B863BD">
      <w:pPr>
        <w:pStyle w:val="Paragrafi"/>
        <w:rPr>
          <w:sz w:val="16"/>
        </w:rPr>
      </w:pPr>
    </w:p>
    <w:p w:rsidR="00B863BD" w:rsidRDefault="00B863BD" w:rsidP="00B863BD">
      <w:pPr>
        <w:pStyle w:val="Paragrafi"/>
      </w:pPr>
      <w:r>
        <w:t>Në vendimin nr.642, datë 11.10.2005 të Këshillit të Ministrave të bëhen këto shtesa dhe ndryshime:</w:t>
      </w:r>
    </w:p>
    <w:p w:rsidR="00B863BD" w:rsidRDefault="00B863BD" w:rsidP="00B863BD">
      <w:pPr>
        <w:pStyle w:val="Paragrafi"/>
      </w:pPr>
      <w:r>
        <w:t>1. Pas shkronnjës “b” të pikës 1, shtohet shkronja “c”, me këtë përmbajtje:</w:t>
      </w:r>
    </w:p>
    <w:p w:rsidR="00B863BD" w:rsidRDefault="00B863BD" w:rsidP="00B863BD">
      <w:pPr>
        <w:pStyle w:val="Paragrafi"/>
      </w:pPr>
      <w:r>
        <w:t>“c) Për shoqëritë anonime të ujësjellës-kanalizimeve, gjashtë anëtarë. Në raste të veçanta dhe të justifikuara, Ministri i Ekonomisë, Tregtisë dhe Energjetikës mund të caktojë, për këto shoqëri, një numër më të vogël anëtarësh.”.</w:t>
      </w:r>
    </w:p>
    <w:p w:rsidR="00B863BD" w:rsidRDefault="00B863BD" w:rsidP="00B863BD">
      <w:pPr>
        <w:pStyle w:val="Paragrafi"/>
      </w:pPr>
      <w:r>
        <w:t>2. Pas paragrafit të fundit të pikës 2, shtohet paragrafi, me këtë përmbajtje:</w:t>
      </w:r>
    </w:p>
    <w:p w:rsidR="00B863BD" w:rsidRDefault="00B863BD" w:rsidP="00B863BD">
      <w:pPr>
        <w:pStyle w:val="Paragrafi"/>
      </w:pPr>
      <w:r>
        <w:t>“Mënyra e propozimit të anëtarëve të këshillave mbikëqyrës të shoqërive anonime të ujësjellës-kanalizimeve përcaktohet në statusin e këtyre shoqërive.”.</w:t>
      </w:r>
    </w:p>
    <w:p w:rsidR="00B863BD" w:rsidRDefault="00B863BD" w:rsidP="00B863BD">
      <w:pPr>
        <w:pStyle w:val="Paragrafi"/>
      </w:pPr>
      <w:r>
        <w:t>3. Në fund të pikës 3 shtohet një fjali, me këtë përmbajtje:</w:t>
      </w:r>
    </w:p>
    <w:p w:rsidR="00B863BD" w:rsidRDefault="00B863BD" w:rsidP="00B863BD">
      <w:pPr>
        <w:pStyle w:val="Paragrafi"/>
      </w:pPr>
      <w:r>
        <w:t>“Emërimi i anëtarëve të Këshillave Mbikëqyrës të shoqërive anonime të ujësjellës-kanalizimeve përcaktohet në statusin e këtyre shoqërive.”.</w:t>
      </w:r>
    </w:p>
    <w:p w:rsidR="00B863BD" w:rsidRDefault="00B863BD" w:rsidP="00B863BD">
      <w:pPr>
        <w:pStyle w:val="Paragrafi"/>
      </w:pPr>
      <w:r>
        <w:t>4. Në pikën 4 fjalët “…mund të…” hiqen.</w:t>
      </w:r>
    </w:p>
    <w:p w:rsidR="00B863BD" w:rsidRDefault="00B863BD" w:rsidP="00B863BD">
      <w:pPr>
        <w:pStyle w:val="Paragrafi"/>
      </w:pPr>
      <w:r>
        <w:t>Ky vendim hyn në fuqi pas botimit në Fletoren Zyrtare.</w:t>
      </w:r>
    </w:p>
    <w:p w:rsidR="00B863BD" w:rsidRPr="005A6971" w:rsidRDefault="00B863BD" w:rsidP="00B863BD">
      <w:pPr>
        <w:pStyle w:val="Paragrafi"/>
        <w:rPr>
          <w:sz w:val="12"/>
        </w:rPr>
      </w:pPr>
    </w:p>
    <w:p w:rsidR="00B863BD" w:rsidRPr="00E4635A" w:rsidRDefault="00B863BD" w:rsidP="00B863BD">
      <w:pPr>
        <w:pStyle w:val="Autoriteti"/>
        <w:keepNext w:val="0"/>
        <w:rPr>
          <w:lang w:val="it-IT"/>
        </w:rPr>
      </w:pPr>
      <w:r w:rsidRPr="00E4635A">
        <w:rPr>
          <w:lang w:val="it-IT"/>
        </w:rPr>
        <w:t xml:space="preserve">Kryeministri </w:t>
      </w:r>
    </w:p>
    <w:p w:rsidR="00B863BD" w:rsidRPr="00E4635A" w:rsidRDefault="00B863BD" w:rsidP="00B863BD">
      <w:pPr>
        <w:pStyle w:val="AutoritetiEmer"/>
        <w:rPr>
          <w:lang w:val="it-IT"/>
        </w:rPr>
      </w:pPr>
      <w:r w:rsidRPr="00E4635A">
        <w:rPr>
          <w:lang w:val="it-IT"/>
        </w:rPr>
        <w:t>Sali Berisha</w:t>
      </w:r>
    </w:p>
    <w:p w:rsidR="00B863BD" w:rsidRPr="005A6971" w:rsidRDefault="00B863BD" w:rsidP="00B863BD">
      <w:pPr>
        <w:pStyle w:val="Paragrafi"/>
        <w:rPr>
          <w:sz w:val="18"/>
          <w:lang w:val="it-IT"/>
        </w:rPr>
      </w:pPr>
    </w:p>
    <w:p w:rsidR="000178C2" w:rsidRPr="00C84B66" w:rsidRDefault="000178C2" w:rsidP="00B863BD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863BD"/>
    <w:rsid w:val="000178C2"/>
    <w:rsid w:val="0066420D"/>
    <w:rsid w:val="00B863BD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0C30D14-2510-4679-B335-78F8805A5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B863BD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rsid w:val="00B863BD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B863BD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B863BD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NumriData">
    <w:name w:val="Numri_Data"/>
    <w:next w:val="Normal"/>
    <w:rsid w:val="00B863BD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B863BD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B863BD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B863BD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B863BD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rsid w:val="00B863BD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1422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QBZ Admin</cp:lastModifiedBy>
  <cp:revision>2</cp:revision>
  <dcterms:created xsi:type="dcterms:W3CDTF">2019-04-03T13:26:00Z</dcterms:created>
  <dcterms:modified xsi:type="dcterms:W3CDTF">2019-04-03T13:26:00Z</dcterms:modified>
</cp:coreProperties>
</file>