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AF8" w:rsidRPr="00BB5AF8" w:rsidRDefault="00BB5AF8" w:rsidP="00BB5AF8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BB5AF8">
        <w:rPr>
          <w:rFonts w:ascii="CG Times" w:eastAsia="MS Mincho" w:hAnsi="CG Times" w:cs="Times New Roman"/>
          <w:b/>
          <w:caps/>
          <w:color w:val="000000"/>
          <w:lang w:val="it-IT"/>
        </w:rPr>
        <w:t>Vendim</w:t>
      </w:r>
    </w:p>
    <w:p w:rsidR="00BB5AF8" w:rsidRPr="00BB5AF8" w:rsidRDefault="00BB5AF8" w:rsidP="00BB5AF8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it-IT"/>
        </w:rPr>
      </w:pPr>
      <w:r w:rsidRPr="00BB5AF8">
        <w:rPr>
          <w:rFonts w:ascii="CG Times" w:eastAsia="MS Mincho" w:hAnsi="CG Times" w:cs="Times New Roman"/>
          <w:b/>
          <w:lang w:val="it-IT"/>
        </w:rPr>
        <w:t>Nr.665, datë 10.10.2007</w:t>
      </w:r>
    </w:p>
    <w:p w:rsidR="00BB5AF8" w:rsidRPr="00BB5AF8" w:rsidRDefault="00BB5AF8" w:rsidP="00BB5AF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BB5AF8" w:rsidRPr="00BB5AF8" w:rsidRDefault="00BB5AF8" w:rsidP="00BB5AF8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BB5AF8">
        <w:rPr>
          <w:rFonts w:ascii="CG Times" w:eastAsia="MS Mincho" w:hAnsi="CG Times" w:cs="Times New Roman"/>
          <w:b/>
          <w:caps/>
          <w:lang w:val="it-IT"/>
        </w:rPr>
        <w:t>Për nj]ë shtesë në vendimin nr.579, datë 8.9.1998 të Këshillit të Ministrave “Për caktimin e rregullave për kthimin e vlerave financiare të kreditorëve që kanë depozituar kapitalet e tyre pranë shoqërive huamarrëse”, të ndryshuar</w:t>
      </w:r>
    </w:p>
    <w:p w:rsidR="00BB5AF8" w:rsidRPr="00BB5AF8" w:rsidRDefault="00BB5AF8" w:rsidP="00BB5AF8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</w:p>
    <w:p w:rsidR="00BB5AF8" w:rsidRPr="00BB5AF8" w:rsidRDefault="00BB5AF8" w:rsidP="00BB5AF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BB5AF8">
        <w:rPr>
          <w:rFonts w:ascii="CG Times" w:eastAsia="MS Mincho" w:hAnsi="CG Times" w:cs="Times New Roman"/>
          <w:lang w:val="it-IT"/>
        </w:rPr>
        <w:t>Në mbështetje të nenit 100 të Kushtetutës dhe të neneve 7 e 13 të ligjit nr.8360, datë 10.6.1998 “Për kriteret dhe mënyrën e shpërndarjes së pasurive të personave juridikë, jobankarë, që kanë marrë hua nga publiku i gjerë“, me propozimin e zëvendëskryeministrit, Këshilli i Ministrave</w:t>
      </w:r>
    </w:p>
    <w:p w:rsidR="00BB5AF8" w:rsidRPr="00BB5AF8" w:rsidRDefault="00BB5AF8" w:rsidP="00BB5AF8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BB5AF8" w:rsidRPr="00BB5AF8" w:rsidRDefault="00BB5AF8" w:rsidP="00BB5AF8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BB5AF8">
        <w:rPr>
          <w:rFonts w:ascii="CG Times" w:eastAsia="MS Mincho" w:hAnsi="CG Times" w:cs="Times New Roman"/>
          <w:caps/>
          <w:lang w:val="it-IT"/>
        </w:rPr>
        <w:t>Vendosi:</w:t>
      </w:r>
    </w:p>
    <w:p w:rsidR="00BB5AF8" w:rsidRPr="00BB5AF8" w:rsidRDefault="00BB5AF8" w:rsidP="00BB5AF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BB5AF8" w:rsidRPr="00BB5AF8" w:rsidRDefault="00BB5AF8" w:rsidP="00BB5AF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BB5AF8">
        <w:rPr>
          <w:rFonts w:ascii="CG Times" w:eastAsia="MS Mincho" w:hAnsi="CG Times" w:cs="Times New Roman"/>
          <w:lang w:val="it-IT"/>
        </w:rPr>
        <w:t>Në fund të pikës 11 të vendimit nr.579, datë 8.9.1998 të Këshillit të Ministrave, të ndryshuar, shtohet një paragraf, me këtë përmbajtje:</w:t>
      </w:r>
    </w:p>
    <w:p w:rsidR="00BB5AF8" w:rsidRPr="00BB5AF8" w:rsidRDefault="00BB5AF8" w:rsidP="00BB5AF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BB5AF8">
        <w:rPr>
          <w:rFonts w:ascii="CG Times" w:eastAsia="MS Mincho" w:hAnsi="CG Times" w:cs="Times New Roman"/>
          <w:lang w:val="it-IT"/>
        </w:rPr>
        <w:t>“Kreditorëve, që kapitalet e tyre i kanë depozituar në shoqëritë “Gjallica”, “Beno” e “Nahlel” sh.p.k., në administrim, nuk do t’u kërkohet, përjashtimisht, mandatarkëtimi i depozitimit të parave, nga që nuk disponohen në këto shoqëri, për tërheqjen e vlerave financiare pranë sporteleve të bankave.”.</w:t>
      </w:r>
    </w:p>
    <w:p w:rsidR="00BB5AF8" w:rsidRPr="00BB5AF8" w:rsidRDefault="00BB5AF8" w:rsidP="00BB5AF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BB5AF8">
        <w:rPr>
          <w:rFonts w:ascii="CG Times" w:eastAsia="MS Mincho" w:hAnsi="CG Times" w:cs="Times New Roman"/>
          <w:lang w:val="it-IT"/>
        </w:rPr>
        <w:t>Ky vendim hyn në fuqi menjëherë.</w:t>
      </w:r>
    </w:p>
    <w:p w:rsidR="00BB5AF8" w:rsidRPr="00BB5AF8" w:rsidRDefault="00BB5AF8" w:rsidP="00BB5AF8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BB5AF8">
        <w:rPr>
          <w:rFonts w:ascii="CG Times" w:eastAsia="MS Mincho" w:hAnsi="CG Times" w:cs="Times New Roman"/>
          <w:caps/>
          <w:lang w:val="it-IT"/>
        </w:rPr>
        <w:t>Kryeministri</w:t>
      </w:r>
    </w:p>
    <w:p w:rsidR="00BB5AF8" w:rsidRPr="00BB5AF8" w:rsidRDefault="00BB5AF8" w:rsidP="00BB5AF8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BB5AF8">
        <w:rPr>
          <w:rFonts w:ascii="CG Times" w:eastAsia="MS Mincho" w:hAnsi="CG Times" w:cs="Times New Roman"/>
          <w:b/>
          <w:lang w:val="it-IT"/>
        </w:rPr>
        <w:t>Sali Berisha</w:t>
      </w:r>
    </w:p>
    <w:p w:rsidR="00BB5AF8" w:rsidRPr="00BB5AF8" w:rsidRDefault="00BB5AF8" w:rsidP="00BB5AF8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1C2483" w:rsidRPr="008744BD" w:rsidRDefault="001C2483" w:rsidP="006821D4">
      <w:pPr>
        <w:widowControl w:val="0"/>
        <w:spacing w:after="0" w:line="240" w:lineRule="auto"/>
        <w:jc w:val="both"/>
        <w:rPr>
          <w:rFonts w:ascii="CG Times" w:eastAsia="MS Mincho" w:hAnsi="CG Times" w:cs="Times New Roman"/>
        </w:rPr>
      </w:pPr>
      <w:bookmarkStart w:id="0" w:name="_GoBack"/>
      <w:bookmarkEnd w:id="0"/>
    </w:p>
    <w:sectPr w:rsidR="001C2483" w:rsidRPr="00874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5A"/>
    <w:rsid w:val="0013278B"/>
    <w:rsid w:val="001C2483"/>
    <w:rsid w:val="002C332C"/>
    <w:rsid w:val="003146F0"/>
    <w:rsid w:val="003B71D0"/>
    <w:rsid w:val="00470E21"/>
    <w:rsid w:val="004A794D"/>
    <w:rsid w:val="006821D4"/>
    <w:rsid w:val="00841B27"/>
    <w:rsid w:val="008744BD"/>
    <w:rsid w:val="00BB5AF8"/>
    <w:rsid w:val="00CC55BA"/>
    <w:rsid w:val="00D10AF5"/>
    <w:rsid w:val="00D87C5A"/>
    <w:rsid w:val="00ED4E65"/>
    <w:rsid w:val="00E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2018-12-12T12:35:00Z</cp:lastPrinted>
  <dcterms:created xsi:type="dcterms:W3CDTF">2018-12-12T12:35:00Z</dcterms:created>
  <dcterms:modified xsi:type="dcterms:W3CDTF">2018-12-12T12:35:00Z</dcterms:modified>
</cp:coreProperties>
</file>