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E5B" w:rsidRPr="00955491" w:rsidRDefault="00F24E5B" w:rsidP="00F24E5B">
      <w:pPr>
        <w:pStyle w:val="Akti"/>
        <w:keepNext w:val="0"/>
        <w:rPr>
          <w:lang w:val="it-IT"/>
        </w:rPr>
      </w:pPr>
      <w:bookmarkStart w:id="0" w:name="_GoBack"/>
      <w:bookmarkEnd w:id="0"/>
      <w:r w:rsidRPr="00955491">
        <w:rPr>
          <w:lang w:val="it-IT"/>
        </w:rPr>
        <w:t>Vendim</w:t>
      </w:r>
    </w:p>
    <w:p w:rsidR="00F24E5B" w:rsidRPr="00955491" w:rsidRDefault="00F24E5B" w:rsidP="00F24E5B">
      <w:pPr>
        <w:pStyle w:val="NumriData"/>
        <w:keepNext w:val="0"/>
        <w:rPr>
          <w:lang w:val="it-IT"/>
        </w:rPr>
      </w:pPr>
      <w:r w:rsidRPr="00955491">
        <w:rPr>
          <w:lang w:val="it-IT"/>
        </w:rPr>
        <w:t>Nr.693, datë 24.10.2007</w:t>
      </w:r>
    </w:p>
    <w:p w:rsidR="00F24E5B" w:rsidRPr="00052456" w:rsidRDefault="00F24E5B" w:rsidP="00F24E5B">
      <w:pPr>
        <w:pStyle w:val="Paragrafi"/>
        <w:rPr>
          <w:sz w:val="12"/>
          <w:lang w:val="it-IT"/>
        </w:rPr>
      </w:pPr>
    </w:p>
    <w:p w:rsidR="00F24E5B" w:rsidRPr="00955491" w:rsidRDefault="00F24E5B" w:rsidP="00F24E5B">
      <w:pPr>
        <w:pStyle w:val="Titulli"/>
        <w:keepNext w:val="0"/>
        <w:rPr>
          <w:lang w:val="it-IT"/>
        </w:rPr>
      </w:pPr>
      <w:r w:rsidRPr="00955491">
        <w:rPr>
          <w:lang w:val="it-IT"/>
        </w:rPr>
        <w:t>Për ndryshimin e përgjegjësisë së administrimit të pronës nr.132 “Ish-reparti ushtarak 8830”, Tiranë, n</w:t>
      </w:r>
      <w:r>
        <w:rPr>
          <w:lang w:val="it-IT"/>
        </w:rPr>
        <w:t>ga ministria e mbrojtjes te min</w:t>
      </w:r>
      <w:r w:rsidRPr="00955491">
        <w:rPr>
          <w:lang w:val="it-IT"/>
        </w:rPr>
        <w:t>istria e brendshme, dhe për një ndryshim në vendimn nr.515, datë 18.7.2003, të këshillit të Ministrave “Për miratimin e listës së inventarit të pronave të paluajtshme shtetërore, të cilat i kalojnë në përgjegjësi admini</w:t>
      </w:r>
      <w:r>
        <w:rPr>
          <w:lang w:val="it-IT"/>
        </w:rPr>
        <w:t>strimi ministrisë së mbrojtjes”</w:t>
      </w:r>
    </w:p>
    <w:p w:rsidR="00F24E5B" w:rsidRPr="00052456" w:rsidRDefault="00F24E5B" w:rsidP="00F24E5B">
      <w:pPr>
        <w:pStyle w:val="Paragrafi"/>
        <w:rPr>
          <w:sz w:val="12"/>
          <w:lang w:val="it-IT"/>
        </w:rPr>
      </w:pPr>
    </w:p>
    <w:p w:rsidR="00F24E5B" w:rsidRPr="00955491" w:rsidRDefault="00F24E5B" w:rsidP="00F24E5B">
      <w:pPr>
        <w:pStyle w:val="Paragrafi"/>
        <w:rPr>
          <w:lang w:val="it-IT"/>
        </w:rPr>
      </w:pPr>
      <w:r w:rsidRPr="00955491">
        <w:rPr>
          <w:lang w:val="it-IT"/>
        </w:rPr>
        <w:t>Në mbështetje të nenit 100 të Kushtetutës dhe të nen</w:t>
      </w:r>
      <w:r>
        <w:rPr>
          <w:lang w:val="it-IT"/>
        </w:rPr>
        <w:t>eve 13, 15, shkronja “c” dhe 16</w:t>
      </w:r>
      <w:r w:rsidRPr="00955491">
        <w:rPr>
          <w:lang w:val="it-IT"/>
        </w:rPr>
        <w:t xml:space="preserve"> të ligjit nr.8743, datë 22.2.2001 “Për pronat e paluajtshme të shtetit”, të ndryshuar, me propozimin e Ministrit të Mbrojtjes, Këshilli i Ministrave</w:t>
      </w:r>
    </w:p>
    <w:p w:rsidR="00F24E5B" w:rsidRPr="00052456" w:rsidRDefault="00F24E5B" w:rsidP="00F24E5B">
      <w:pPr>
        <w:pStyle w:val="Paragrafi"/>
        <w:rPr>
          <w:sz w:val="14"/>
          <w:lang w:val="it-IT"/>
        </w:rPr>
      </w:pPr>
    </w:p>
    <w:p w:rsidR="00F24E5B" w:rsidRPr="00F24E5B" w:rsidRDefault="00F24E5B" w:rsidP="00F24E5B">
      <w:pPr>
        <w:pStyle w:val="VENDOSI"/>
        <w:keepNext w:val="0"/>
        <w:rPr>
          <w:lang w:val="it-IT"/>
        </w:rPr>
      </w:pPr>
      <w:r w:rsidRPr="00F24E5B">
        <w:rPr>
          <w:lang w:val="it-IT"/>
        </w:rPr>
        <w:t>Vendosi:</w:t>
      </w:r>
    </w:p>
    <w:p w:rsidR="00F24E5B" w:rsidRPr="00052456" w:rsidRDefault="00F24E5B" w:rsidP="00F24E5B">
      <w:pPr>
        <w:pStyle w:val="Paragrafi"/>
        <w:rPr>
          <w:sz w:val="8"/>
          <w:lang w:val="it-IT"/>
        </w:rPr>
      </w:pPr>
    </w:p>
    <w:p w:rsidR="00F24E5B" w:rsidRPr="00955491" w:rsidRDefault="00F24E5B" w:rsidP="00F24E5B">
      <w:pPr>
        <w:pStyle w:val="Paragrafi"/>
        <w:rPr>
          <w:lang w:val="it-IT"/>
        </w:rPr>
      </w:pPr>
      <w:r w:rsidRPr="00955491">
        <w:rPr>
          <w:lang w:val="it-IT"/>
        </w:rPr>
        <w:t xml:space="preserve">1. Prona me numër rendor 132 “Ish-reparti ushtarak 8830”, Yzberisht, Tiranë, në përgjegjësi administrimi të Ministrisë së Mbrojtjes, sipas </w:t>
      </w:r>
      <w:r>
        <w:rPr>
          <w:lang w:val="it-IT"/>
        </w:rPr>
        <w:t>vendimit nr.515, datë 18.7.2003</w:t>
      </w:r>
      <w:r w:rsidRPr="00955491">
        <w:rPr>
          <w:lang w:val="it-IT"/>
        </w:rPr>
        <w:t xml:space="preserve"> të Këshillit të Ministrave “Për miratimin e listës së inventarit të pronave të paluajtshme shtetërore, të cilët i kalojnë në përgjegjësi administrimi Ministrisë së Mbrojtjes”, t’i kalojë në përgjegjësi adminisrimi Minis</w:t>
      </w:r>
      <w:r>
        <w:rPr>
          <w:lang w:val="it-IT"/>
        </w:rPr>
        <w:t>t</w:t>
      </w:r>
      <w:r w:rsidRPr="00955491">
        <w:rPr>
          <w:lang w:val="it-IT"/>
        </w:rPr>
        <w:t>risë së Brendshme.</w:t>
      </w:r>
    </w:p>
    <w:p w:rsidR="00F24E5B" w:rsidRPr="00302E52" w:rsidRDefault="00F24E5B" w:rsidP="00F24E5B">
      <w:pPr>
        <w:pStyle w:val="Paragrafi"/>
        <w:rPr>
          <w:lang w:val="it-IT"/>
        </w:rPr>
      </w:pPr>
      <w:r w:rsidRPr="00302E52">
        <w:rPr>
          <w:lang w:val="it-IT"/>
        </w:rPr>
        <w:t>2. Prona me numër rendor 132 “Ish-reparti ushtarak 8830”, aktualisht shkolla e trupës, me vendndodhje në Yzberisht, Tiranë, të hiqet nga lista e inventarit të pronave të paluajtshme shtetërore, miratuar me vendimin nr.515, datë 18.7.2003 të Këshillit të Ministrave.</w:t>
      </w:r>
    </w:p>
    <w:p w:rsidR="00F24E5B" w:rsidRPr="00F24E5B" w:rsidRDefault="00F24E5B" w:rsidP="00F24E5B">
      <w:pPr>
        <w:pStyle w:val="Paragrafi"/>
        <w:rPr>
          <w:lang w:val="it-IT"/>
        </w:rPr>
      </w:pPr>
      <w:r w:rsidRPr="00F24E5B">
        <w:rPr>
          <w:lang w:val="it-IT"/>
        </w:rPr>
        <w:t>3. Ministrisë së Brendshme i ndalohet të ndryshojë destinacionin e përdorimit të pronës të përcaktuar në këtë vendim, si dhe ta tjetërsojë ose t’ua japë në përdorim të tretëve.</w:t>
      </w:r>
    </w:p>
    <w:p w:rsidR="00F24E5B" w:rsidRPr="00F24E5B" w:rsidRDefault="00F24E5B" w:rsidP="00F24E5B">
      <w:pPr>
        <w:pStyle w:val="Paragrafi"/>
        <w:rPr>
          <w:lang w:val="it-IT"/>
        </w:rPr>
      </w:pPr>
      <w:r w:rsidRPr="00F24E5B">
        <w:rPr>
          <w:lang w:val="it-IT"/>
        </w:rPr>
        <w:t>4. Ngarkohen Ministri i Mbrojtjes, Ministri i Ekonomisë, Tregtisë dhe Energjetikës, Ministri i Brendshëm dhe kryeregjistruesi i Pasurive të Paluajtshme të Republikës së Shqipërisë të ndjekin procedurat e nevojshme për zbatimin e këtij vendimi.</w:t>
      </w:r>
    </w:p>
    <w:p w:rsidR="00F24E5B" w:rsidRPr="00F24E5B" w:rsidRDefault="00F24E5B" w:rsidP="00F24E5B">
      <w:pPr>
        <w:pStyle w:val="Paragrafi"/>
        <w:rPr>
          <w:lang w:val="it-IT"/>
        </w:rPr>
      </w:pPr>
      <w:r w:rsidRPr="00F24E5B">
        <w:rPr>
          <w:lang w:val="it-IT"/>
        </w:rPr>
        <w:t>Ky vendim hyn në fuqi pas botimit në Fletoren Zyrtare.</w:t>
      </w:r>
    </w:p>
    <w:p w:rsidR="00F24E5B" w:rsidRPr="00B55D9F" w:rsidRDefault="00F24E5B" w:rsidP="00F24E5B">
      <w:pPr>
        <w:pStyle w:val="Autoriteti"/>
        <w:keepNext w:val="0"/>
        <w:rPr>
          <w:lang w:val="it-IT"/>
        </w:rPr>
      </w:pPr>
      <w:r w:rsidRPr="00B55D9F">
        <w:rPr>
          <w:lang w:val="it-IT"/>
        </w:rPr>
        <w:t>Kryeministri</w:t>
      </w:r>
    </w:p>
    <w:p w:rsidR="00F24E5B" w:rsidRPr="00B55D9F" w:rsidRDefault="00F24E5B" w:rsidP="00F24E5B">
      <w:pPr>
        <w:pStyle w:val="AutoritetiEmer"/>
        <w:rPr>
          <w:lang w:val="it-IT"/>
        </w:rPr>
      </w:pPr>
      <w:r w:rsidRPr="00B55D9F">
        <w:rPr>
          <w:lang w:val="it-IT"/>
        </w:rPr>
        <w:t>Sali Berisha</w:t>
      </w:r>
    </w:p>
    <w:p w:rsidR="00F24E5B" w:rsidRDefault="00CD1297" w:rsidP="00F24E5B">
      <w:pPr>
        <w:pStyle w:val="Paragrafi"/>
        <w:ind w:firstLine="0"/>
        <w:rPr>
          <w:lang w:val="it-IT"/>
        </w:rPr>
      </w:pPr>
      <w:r>
        <w:rPr>
          <w:noProof/>
        </w:rPr>
        <w:lastRenderedPageBreak/>
        <w:drawing>
          <wp:inline distT="0" distB="0" distL="0" distR="0">
            <wp:extent cx="5241925" cy="8888730"/>
            <wp:effectExtent l="0" t="0" r="0" b="7620"/>
            <wp:docPr id="1" name="Picture 2" descr="tabel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el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925" cy="888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E5B" w:rsidRPr="00B55D9F" w:rsidRDefault="00CD1297" w:rsidP="00F24E5B">
      <w:pPr>
        <w:pStyle w:val="Paragrafi"/>
        <w:ind w:firstLine="0"/>
        <w:rPr>
          <w:lang w:val="it-IT"/>
        </w:rPr>
      </w:pPr>
      <w:r w:rsidRPr="00130046">
        <w:rPr>
          <w:noProof/>
        </w:rPr>
        <w:lastRenderedPageBreak/>
        <w:drawing>
          <wp:inline distT="0" distB="0" distL="0" distR="0">
            <wp:extent cx="3914775" cy="8886825"/>
            <wp:effectExtent l="0" t="0" r="9525" b="9525"/>
            <wp:docPr id="2" name="Picture 2" descr="tabel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ela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4E5B" w:rsidRPr="00B55D9F" w:rsidSect="00F24E5B">
      <w:footerReference w:type="even" r:id="rId8"/>
      <w:footerReference w:type="default" r:id="rId9"/>
      <w:pgSz w:w="11907" w:h="16840" w:code="9"/>
      <w:pgMar w:top="1418" w:right="1418" w:bottom="1418" w:left="1418" w:header="0" w:footer="1134" w:gutter="0"/>
      <w:pgNumType w:start="406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D1297">
      <w:r>
        <w:separator/>
      </w:r>
    </w:p>
  </w:endnote>
  <w:endnote w:type="continuationSeparator" w:id="0">
    <w:p w:rsidR="00000000" w:rsidRDefault="00CD1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E5B" w:rsidRDefault="00F24E5B" w:rsidP="00F24E5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24E5B" w:rsidRDefault="00F24E5B" w:rsidP="00F24E5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E5B" w:rsidRDefault="00F24E5B" w:rsidP="00F24E5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D1297">
      <w:rPr>
        <w:rStyle w:val="PageNumber"/>
        <w:noProof/>
      </w:rPr>
      <w:t>4069</w:t>
    </w:r>
    <w:r>
      <w:rPr>
        <w:rStyle w:val="PageNumber"/>
      </w:rPr>
      <w:fldChar w:fldCharType="end"/>
    </w:r>
  </w:p>
  <w:p w:rsidR="00F24E5B" w:rsidRDefault="00F24E5B" w:rsidP="00F24E5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D1297">
      <w:r>
        <w:separator/>
      </w:r>
    </w:p>
  </w:footnote>
  <w:footnote w:type="continuationSeparator" w:id="0">
    <w:p w:rsidR="00000000" w:rsidRDefault="00CD12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4E5B"/>
    <w:rsid w:val="000178C2"/>
    <w:rsid w:val="00C84B66"/>
    <w:rsid w:val="00CD1297"/>
    <w:rsid w:val="00F2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707CFE-5C6B-4A05-9039-BC8C23CF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E5B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24E5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24E5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24E5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F24E5B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F24E5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24E5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24E5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F24E5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F24E5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F24E5B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F24E5B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F24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2019-04-03T13:26:00Z</dcterms:created>
  <dcterms:modified xsi:type="dcterms:W3CDTF">2019-04-03T13:26:00Z</dcterms:modified>
</cp:coreProperties>
</file>