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CC5" w:rsidRPr="006E60A1" w:rsidRDefault="00803CC5" w:rsidP="00803CC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6E60A1">
        <w:rPr>
          <w:sz w:val="21"/>
          <w:szCs w:val="21"/>
        </w:rPr>
        <w:t>VENDIM</w:t>
      </w:r>
    </w:p>
    <w:p w:rsidR="00803CC5" w:rsidRPr="006E60A1" w:rsidRDefault="00803CC5" w:rsidP="00803CC5">
      <w:pPr>
        <w:pStyle w:val="NumriData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 xml:space="preserve">Nr.712, datë 24.10.2007 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</w:p>
    <w:p w:rsidR="00803CC5" w:rsidRPr="006E60A1" w:rsidRDefault="00803CC5" w:rsidP="00803CC5">
      <w:pPr>
        <w:pStyle w:val="Titull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PËR SHFUQIZIMIN E VENDIMEVE NR.317, DATË 30.9.1947 “PËR KRIJIMIN E NDËRMARRJES MINERARE TË QYMYRGURIT, ME QENDËR NË TIRANË”, NR.304, DATË 15.7.1949 “PËR KRIJIMIN E NDËRMARRJES MINERARE SHTETËRORE TË QYMYRGURIT, MEMALIAJ”, NR.236, DATË 14.6.1957 “PËR KRIJIMIN E NDËRMARRJES SHTETËRORE TË HEKUR-NIKELIT, PISHKASH”, NR.403, DATË 8.10.1957 “PËR KRIJIMIN E NDËRMARRJES SHTETËRORE TË QYMYRGURIT, PISHKASH” DHE NR.339, DATË 12.10.1962 “MBI KRIJIMIN E NMSH HEKUR-NIKELI, GURI I KUQ”, TË KËSHILLIT TË MINISTRAVE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 </w:t>
      </w:r>
    </w:p>
    <w:p w:rsidR="00803CC5" w:rsidRPr="00803CC5" w:rsidRDefault="00803CC5" w:rsidP="00803CC5">
      <w:pPr>
        <w:pStyle w:val="BazLigjPropozues"/>
        <w:keepNext w:val="0"/>
        <w:rPr>
          <w:sz w:val="21"/>
          <w:szCs w:val="21"/>
          <w:lang w:val="sq-AL"/>
        </w:rPr>
      </w:pPr>
      <w:r w:rsidRPr="00803CC5">
        <w:rPr>
          <w:sz w:val="21"/>
          <w:szCs w:val="21"/>
          <w:lang w:val="sq-AL"/>
        </w:rPr>
        <w:t>Në mbështetje të nenit 100 të Kushtetutës, të nenit 31 të ligjit nr.7582, datë 13.7.1992 “Për ndërmarrjet shtetërore”, të ndryshuar dhe të neneve 121 e 124 të ligjit nr.8485, datë 12.5.1999 “Kodi i Procedurave Administrative në Republikën e Shqipërisë”, me propozimin e Ministrit të Ekonomisë, Tregtisë dhe Energjetikës, Këshilli i Ministrave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</w:p>
    <w:p w:rsidR="00803CC5" w:rsidRPr="00803CC5" w:rsidRDefault="00803CC5" w:rsidP="00803CC5">
      <w:pPr>
        <w:pStyle w:val="VENDOSI"/>
        <w:keepNext w:val="0"/>
        <w:rPr>
          <w:sz w:val="21"/>
          <w:szCs w:val="21"/>
          <w:lang w:val="sq-AL"/>
        </w:rPr>
      </w:pPr>
      <w:r w:rsidRPr="00803CC5">
        <w:rPr>
          <w:sz w:val="21"/>
          <w:szCs w:val="21"/>
          <w:lang w:val="sq-AL"/>
        </w:rPr>
        <w:t>VENDOSI: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1. Shfuqizimin e vendimeve nr.317, datë 30.9.1947 “Për krijimin e ndërmarrjes minerare të qymyrgurit, me qendër në Tiranë”, nr.304, datë 15.7.1949 “Për krijimin e ndërmarrjes minerare shtetërore të qymyrgurit, Memaliaj”, nr.236, datë 14.6.1957 “Për krijimin e ndërmarrjes shtetërore të hekur-nikelit, Pishkash”, nr.403, datë 8.10.1957 “Për krijimin e ndërmarrjes shtetërore të qymyrgurit, Pishkash”, dhe nr.339, datë 12.10.1962 “Mbi krijimin e NMSH hekur-nikeli, Guri i Kuq”, të Këshillit të Ministrave.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2. Ngarkohet Ministri i Ekonomisë, Tregtisë dhe Energjetikës për nxjerrjen e akteve nënligjore, në zbatim të këtij vendimi.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  <w:r w:rsidRPr="006E60A1">
        <w:rPr>
          <w:sz w:val="21"/>
          <w:szCs w:val="21"/>
          <w:lang w:val="sq-AL"/>
        </w:rPr>
        <w:t>Ky vendim hyn në fuqi pas botimit në Fletoren Zyrtare.</w:t>
      </w:r>
    </w:p>
    <w:p w:rsidR="00803CC5" w:rsidRPr="006E60A1" w:rsidRDefault="00803CC5" w:rsidP="00803CC5">
      <w:pPr>
        <w:pStyle w:val="Paragrafi"/>
        <w:rPr>
          <w:sz w:val="21"/>
          <w:szCs w:val="21"/>
          <w:lang w:val="sq-AL"/>
        </w:rPr>
      </w:pPr>
    </w:p>
    <w:p w:rsidR="00803CC5" w:rsidRPr="006E60A1" w:rsidRDefault="00803CC5" w:rsidP="00803CC5">
      <w:pPr>
        <w:pStyle w:val="Autoriteti"/>
        <w:keepNext w:val="0"/>
        <w:rPr>
          <w:sz w:val="21"/>
          <w:szCs w:val="21"/>
        </w:rPr>
      </w:pPr>
      <w:r w:rsidRPr="006E60A1">
        <w:rPr>
          <w:sz w:val="21"/>
          <w:szCs w:val="21"/>
        </w:rPr>
        <w:t>KRYEMINISTRI</w:t>
      </w:r>
    </w:p>
    <w:p w:rsidR="00803CC5" w:rsidRPr="006E60A1" w:rsidRDefault="00803CC5" w:rsidP="00803CC5">
      <w:pPr>
        <w:pStyle w:val="AutoritetiEmer"/>
        <w:rPr>
          <w:sz w:val="21"/>
          <w:szCs w:val="21"/>
        </w:rPr>
      </w:pPr>
      <w:r w:rsidRPr="006E60A1">
        <w:rPr>
          <w:sz w:val="21"/>
          <w:szCs w:val="21"/>
        </w:rPr>
        <w:t>Sali Berisha</w:t>
      </w:r>
    </w:p>
    <w:p w:rsidR="00803CC5" w:rsidRPr="006E60A1" w:rsidRDefault="00803CC5" w:rsidP="00803CC5">
      <w:pPr>
        <w:pStyle w:val="Akti"/>
        <w:keepNext w:val="0"/>
        <w:jc w:val="left"/>
        <w:rPr>
          <w:sz w:val="21"/>
          <w:szCs w:val="21"/>
        </w:rPr>
      </w:pPr>
    </w:p>
    <w:p w:rsidR="00803CC5" w:rsidRPr="006E60A1" w:rsidRDefault="00803CC5" w:rsidP="00803CC5">
      <w:pPr>
        <w:pStyle w:val="Akti"/>
        <w:keepNext w:val="0"/>
        <w:rPr>
          <w:sz w:val="21"/>
          <w:szCs w:val="21"/>
        </w:rPr>
      </w:pPr>
    </w:p>
    <w:p w:rsidR="000178C2" w:rsidRPr="00C84B66" w:rsidRDefault="000178C2" w:rsidP="00803CC5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3CC5"/>
    <w:rsid w:val="000178C2"/>
    <w:rsid w:val="00803CC5"/>
    <w:rsid w:val="0091603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1C8271D-5CF4-422F-983F-E426D7BF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803CC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803CC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03CC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803CC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803CC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803CC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803CC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VENDOSI">
    <w:name w:val="VENDOSI"/>
    <w:next w:val="Normal"/>
    <w:rsid w:val="00803CC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803CC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