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1C52" w:rsidRDefault="00251C52" w:rsidP="00251C52">
      <w:pPr>
        <w:pStyle w:val="Akti"/>
        <w:keepNext w:val="0"/>
        <w:rPr>
          <w:sz w:val="21"/>
          <w:szCs w:val="21"/>
          <w:lang w:val="it-IT"/>
        </w:rPr>
      </w:pPr>
      <w:bookmarkStart w:id="0" w:name="_GoBack"/>
      <w:bookmarkEnd w:id="0"/>
    </w:p>
    <w:p w:rsidR="00251C52" w:rsidRPr="00AA0251" w:rsidRDefault="00251C52" w:rsidP="00251C52">
      <w:pPr>
        <w:pStyle w:val="Akt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Vendim</w:t>
      </w:r>
    </w:p>
    <w:p w:rsidR="00251C52" w:rsidRPr="00AA0251" w:rsidRDefault="00251C52" w:rsidP="00251C52">
      <w:pPr>
        <w:pStyle w:val="NumriData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Nr.715, datë 6.11.2007</w:t>
      </w:r>
    </w:p>
    <w:p w:rsidR="00251C52" w:rsidRPr="004C5248" w:rsidRDefault="00251C52" w:rsidP="00251C52">
      <w:pPr>
        <w:pStyle w:val="Paragrafi"/>
        <w:rPr>
          <w:sz w:val="14"/>
          <w:szCs w:val="21"/>
          <w:lang w:val="it-IT"/>
        </w:rPr>
      </w:pPr>
    </w:p>
    <w:p w:rsidR="00251C52" w:rsidRPr="00AA0251" w:rsidRDefault="00251C52" w:rsidP="00251C52">
      <w:pPr>
        <w:pStyle w:val="Titull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Për disa ndryshime në vendimin nr.253, datë 27.4.2007 të këshillit të Ministrave, “Për caktimin e elementeve të sigurisë dhe për miratimin e formës dhe të modelit të dokumentit të identitetit të shtetasve shqiptarë”</w:t>
      </w:r>
    </w:p>
    <w:p w:rsidR="00251C52" w:rsidRPr="004C5248" w:rsidRDefault="00251C52" w:rsidP="00251C52">
      <w:pPr>
        <w:pStyle w:val="Paragrafi"/>
        <w:rPr>
          <w:sz w:val="14"/>
          <w:szCs w:val="21"/>
          <w:lang w:val="it-IT"/>
        </w:rPr>
      </w:pP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Në mbështetje të nenit 100 të Kushtetutës dhe të neneve 6 e 8 të ligjit nr.8952, datë 10.10.2002 “Për dokumentin e identitetit të shtetasve shqiptarë”, me propozimin e Ministrit të Brendshëm, Këshilli i Ministrave</w:t>
      </w:r>
    </w:p>
    <w:p w:rsidR="00251C52" w:rsidRPr="004C5248" w:rsidRDefault="00251C52" w:rsidP="00251C52">
      <w:pPr>
        <w:pStyle w:val="Paragrafi"/>
        <w:rPr>
          <w:sz w:val="12"/>
          <w:szCs w:val="21"/>
          <w:lang w:val="it-IT"/>
        </w:rPr>
      </w:pPr>
    </w:p>
    <w:p w:rsidR="00251C52" w:rsidRPr="00AA0251" w:rsidRDefault="00251C52" w:rsidP="00251C52">
      <w:pPr>
        <w:pStyle w:val="VENDOS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Vendosi:</w:t>
      </w:r>
    </w:p>
    <w:p w:rsidR="00251C52" w:rsidRPr="004C5248" w:rsidRDefault="00251C52" w:rsidP="00251C52">
      <w:pPr>
        <w:pStyle w:val="Paragrafi"/>
        <w:rPr>
          <w:sz w:val="12"/>
          <w:szCs w:val="21"/>
          <w:lang w:val="it-IT"/>
        </w:rPr>
      </w:pP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Në vendimin nr.253, datë 27.4.2007 të Këshillit të Ministrave, të bëhen këto ndryshime: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1. Paragrafi i gjashtë i pikës 2 “Elementet e sigurisë të vendosura në trupin e kartës”, të aneksit 1 ndryshohet, si më poshtë vijon: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“- Bojë UV. Një simbol i printuar me bojë të dukshme, me sipërfaqe 100 mm</w:t>
      </w:r>
      <w:r w:rsidRPr="00AA0251">
        <w:rPr>
          <w:sz w:val="21"/>
          <w:szCs w:val="21"/>
          <w:vertAlign w:val="superscript"/>
          <w:lang w:val="it-IT"/>
        </w:rPr>
        <w:t>2</w:t>
      </w:r>
      <w:r w:rsidRPr="00AA0251">
        <w:rPr>
          <w:sz w:val="21"/>
          <w:szCs w:val="21"/>
          <w:lang w:val="it-IT"/>
        </w:rPr>
        <w:t>, vetëm nën dritën ultravjollcë.”.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2. Në aneksin 2 të bëhen këto ndryshime: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a) paragrafi i dytë i pikës 2 “Përbërja e kartës” ndryshohet, si më poshtë vijon: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“Karta e identitetit do të jetë vetëm polikarbonat, e ndërtuar nga disa shtresa. Teknologjia e bashkimit të shtresave të kartës të sigurojë formimin e një trupi të vetëm dhe të pandashën.”.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b) Në paragrafin “Dokumenti i identitetit ka dy faqe”, bëhen këto ndryshime: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“i) Fjalia e parë e pikës 1 “Faqja kryesore do të jetë ajo, në të cilën do të vendosen”, bëhet “-Fotografia e mbajtësit”.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ii) Pika 2 “Në faqen e pasme të kartës” ndryshohet, si më poshtë vijon: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“2. Chip-i me kontakt dhe pa kontakt. Përmasat e Chip-it dhe vendosja e tij në kartë do të jenë në përputhje me standardin ISO 7816.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- Do të jenë emërtimet e të dhënave të tjera të mbajtësit të dokumentit, me shkronja të vogla të shtypit.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Në gjuhën shqipe: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Ngjyra e syve, gjatësia, numri serial i dokumentit.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Në gjuhën angleze: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Eye colour, height, serial number.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- Do të jenë të dhënat e tjera (ngjyra e syve, gjatësia dhe numri serial i kartës), me shkronja të mëdha të shtypit.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- Në pjesën e pasme të kartës do të jetë një zonë e bardhë e painfluencuar nga sfondi, guilloshi, rainbow e të tjera teknika, të përdorura më sipër, kjo për të mundësuar leximin e qartë të kodit alfanumerik, që do të printohet në fazën e personalizimit. Printimi do të kryhet me OCR-B, zonë e lexueshme nga makinat, në përputhje me standardin ICAO 9303.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Ky kod do të lexohet nga makinat ekzistuese të pasaportave.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- Do të vendoset simboli sipas sipërfaqes së përcaktuar në aneksin 1.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- I paprintuar me mikrotekst do të jetë një tekst, me sipërfaqe totale shkrimi 100 mm</w:t>
      </w:r>
      <w:r w:rsidRPr="00AA0251">
        <w:rPr>
          <w:sz w:val="21"/>
          <w:szCs w:val="21"/>
          <w:vertAlign w:val="superscript"/>
        </w:rPr>
        <w:t>2</w:t>
      </w:r>
      <w:r w:rsidRPr="00AA0251">
        <w:rPr>
          <w:sz w:val="21"/>
          <w:szCs w:val="21"/>
        </w:rPr>
        <w:t>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- Dokumenti i identitetit do të ketë në të dyja faqet edhe një shtresë mbrojtëse, me shenja optikisht të variueshme të tipit OVD (optically variable devices), e cila do të ketë simbole e citime shqiptare.</w:t>
      </w:r>
    </w:p>
    <w:p w:rsidR="00251C52" w:rsidRPr="00AA0251" w:rsidRDefault="00251C52" w:rsidP="00251C52">
      <w:pPr>
        <w:pStyle w:val="Paragrafi"/>
        <w:rPr>
          <w:sz w:val="21"/>
          <w:szCs w:val="21"/>
        </w:rPr>
      </w:pPr>
      <w:r w:rsidRPr="00AA0251">
        <w:rPr>
          <w:sz w:val="21"/>
          <w:szCs w:val="21"/>
        </w:rPr>
        <w:t>Vendosja e të gjitha elementeve të disajnit, që përfshijnë: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- elementet grafike;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- elementet e sigurisë;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- elementet e rubrikave, përbërësit e gjendjes civile të mbajtësit, të dhënat shtesë të mbajtësit;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- kompozimi i shtresës mbrojtëse, si dhe pamja përfundimtare do të realizohen pas lidhjes së kontratës me kompaninë fituese.”.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  <w:r w:rsidRPr="00AA0251">
        <w:rPr>
          <w:sz w:val="21"/>
          <w:szCs w:val="21"/>
          <w:lang w:val="it-IT"/>
        </w:rPr>
        <w:t>Ky vendim hyn në fuqi pas botimit në Fletoren Zyrtare.</w:t>
      </w:r>
    </w:p>
    <w:p w:rsidR="00251C52" w:rsidRPr="00AA0251" w:rsidRDefault="00251C52" w:rsidP="00251C52">
      <w:pPr>
        <w:pStyle w:val="Paragrafi"/>
        <w:rPr>
          <w:sz w:val="21"/>
          <w:szCs w:val="21"/>
          <w:lang w:val="it-IT"/>
        </w:rPr>
      </w:pPr>
    </w:p>
    <w:p w:rsidR="00251C52" w:rsidRPr="00AA0251" w:rsidRDefault="00251C52" w:rsidP="00251C52">
      <w:pPr>
        <w:pStyle w:val="Autoriteti"/>
        <w:rPr>
          <w:sz w:val="21"/>
          <w:szCs w:val="21"/>
        </w:rPr>
      </w:pPr>
      <w:r w:rsidRPr="00AA0251">
        <w:rPr>
          <w:sz w:val="21"/>
          <w:szCs w:val="21"/>
        </w:rPr>
        <w:t>Kryeministri</w:t>
      </w:r>
    </w:p>
    <w:p w:rsidR="00251C52" w:rsidRPr="00A743CA" w:rsidRDefault="00251C52" w:rsidP="00251C52">
      <w:pPr>
        <w:pStyle w:val="AutoritetiEmer"/>
      </w:pPr>
      <w:r w:rsidRPr="00A743CA">
        <w:t>Sali Berisha</w:t>
      </w:r>
    </w:p>
    <w:p w:rsidR="000178C2" w:rsidRPr="00C84B66" w:rsidRDefault="000178C2" w:rsidP="00251C52">
      <w:pPr>
        <w:pStyle w:val="Paragrafi"/>
      </w:pPr>
    </w:p>
    <w:sectPr w:rsidR="000178C2" w:rsidRPr="00C84B66" w:rsidSect="00251C52">
      <w:footerReference w:type="even" r:id="rId6"/>
      <w:footerReference w:type="default" r:id="rId7"/>
      <w:footnotePr>
        <w:numRestart w:val="eachPage"/>
      </w:footnotePr>
      <w:pgSz w:w="11907" w:h="16840" w:code="9"/>
      <w:pgMar w:top="1418" w:right="1418" w:bottom="1418" w:left="1418" w:header="1304" w:footer="1134" w:gutter="0"/>
      <w:pgNumType w:start="435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300F93">
      <w:r>
        <w:separator/>
      </w:r>
    </w:p>
  </w:endnote>
  <w:endnote w:type="continuationSeparator" w:id="0">
    <w:p w:rsidR="00000000" w:rsidRDefault="00300F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C52" w:rsidRDefault="00251C52" w:rsidP="00251C5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251C52" w:rsidRDefault="00251C52" w:rsidP="00251C52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1C52" w:rsidRDefault="00251C52" w:rsidP="00251C52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300F93">
      <w:rPr>
        <w:rStyle w:val="PageNumber"/>
        <w:noProof/>
      </w:rPr>
      <w:t>4351</w:t>
    </w:r>
    <w:r>
      <w:rPr>
        <w:rStyle w:val="PageNumber"/>
      </w:rPr>
      <w:fldChar w:fldCharType="end"/>
    </w:r>
  </w:p>
  <w:p w:rsidR="00251C52" w:rsidRDefault="00251C52" w:rsidP="00251C52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300F93">
      <w:r>
        <w:separator/>
      </w:r>
    </w:p>
  </w:footnote>
  <w:footnote w:type="continuationSeparator" w:id="0">
    <w:p w:rsidR="00000000" w:rsidRDefault="00300F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51C52"/>
    <w:rsid w:val="000178C2"/>
    <w:rsid w:val="00251C52"/>
    <w:rsid w:val="00300F93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FA6BFD31-8C52-4573-9C54-ABB99674A8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1C52"/>
    <w:pPr>
      <w:widowControl w:val="0"/>
    </w:pPr>
    <w:rPr>
      <w:rFonts w:ascii="CG Times" w:hAnsi="CG Times"/>
      <w:sz w:val="22"/>
      <w:szCs w:val="22"/>
      <w:lang w:val="sq-AL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251C52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rsid w:val="00251C52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link w:val="AutoritetiEmerChar"/>
    <w:rsid w:val="00251C52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251C52"/>
    <w:rPr>
      <w:rFonts w:ascii="CG Times" w:hAnsi="CG Times"/>
      <w:b/>
      <w:sz w:val="22"/>
      <w:szCs w:val="22"/>
      <w:lang w:val="en-GB" w:eastAsia="en-US" w:bidi="ar-SA"/>
    </w:rPr>
  </w:style>
  <w:style w:type="paragraph" w:customStyle="1" w:styleId="NumriData">
    <w:name w:val="Numri_Data"/>
    <w:next w:val="Normal"/>
    <w:rsid w:val="00251C52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251C52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251C52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251C52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251C52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rsid w:val="00251C52"/>
    <w:rPr>
      <w:rFonts w:ascii="CG Times" w:hAnsi="CG Times"/>
      <w:caps/>
      <w:sz w:val="22"/>
      <w:szCs w:val="22"/>
      <w:lang w:val="en-GB" w:eastAsia="en-US" w:bidi="ar-SA"/>
    </w:rPr>
  </w:style>
  <w:style w:type="paragraph" w:styleId="Footer">
    <w:name w:val="footer"/>
    <w:basedOn w:val="Normal"/>
    <w:rsid w:val="00251C52"/>
    <w:pPr>
      <w:tabs>
        <w:tab w:val="center" w:pos="4320"/>
        <w:tab w:val="right" w:pos="8640"/>
      </w:tabs>
    </w:pPr>
    <w:rPr>
      <w:szCs w:val="20"/>
    </w:rPr>
  </w:style>
  <w:style w:type="character" w:styleId="PageNumber">
    <w:name w:val="page number"/>
    <w:basedOn w:val="DefaultParagraphFont"/>
    <w:rsid w:val="00251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456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3054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2019-04-03T13:27:00Z</dcterms:created>
  <dcterms:modified xsi:type="dcterms:W3CDTF">2019-04-03T13:27:00Z</dcterms:modified>
</cp:coreProperties>
</file>