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4B5" w:rsidRPr="006E60A1" w:rsidRDefault="000574B5" w:rsidP="000574B5">
      <w:pPr>
        <w:pStyle w:val="Akti"/>
        <w:rPr>
          <w:sz w:val="21"/>
          <w:szCs w:val="21"/>
        </w:rPr>
      </w:pPr>
      <w:bookmarkStart w:id="0" w:name="_GoBack"/>
      <w:bookmarkEnd w:id="0"/>
      <w:r w:rsidRPr="006E60A1">
        <w:rPr>
          <w:sz w:val="21"/>
          <w:szCs w:val="21"/>
        </w:rPr>
        <w:t>Vendim</w:t>
      </w:r>
    </w:p>
    <w:p w:rsidR="000574B5" w:rsidRPr="006E60A1" w:rsidRDefault="000574B5" w:rsidP="000574B5">
      <w:pPr>
        <w:pStyle w:val="NumriData"/>
        <w:rPr>
          <w:sz w:val="21"/>
          <w:szCs w:val="21"/>
        </w:rPr>
      </w:pPr>
      <w:r w:rsidRPr="006E60A1">
        <w:rPr>
          <w:sz w:val="21"/>
          <w:szCs w:val="21"/>
        </w:rPr>
        <w:t>Nr.725, datë 7.11.2007</w:t>
      </w:r>
    </w:p>
    <w:p w:rsidR="000574B5" w:rsidRPr="006E60A1" w:rsidRDefault="000574B5" w:rsidP="000574B5">
      <w:pPr>
        <w:pStyle w:val="Paragrafi"/>
        <w:rPr>
          <w:sz w:val="21"/>
          <w:szCs w:val="21"/>
        </w:rPr>
      </w:pPr>
    </w:p>
    <w:p w:rsidR="000574B5" w:rsidRPr="006E60A1" w:rsidRDefault="000574B5" w:rsidP="000574B5">
      <w:pPr>
        <w:pStyle w:val="Titulli"/>
        <w:rPr>
          <w:sz w:val="21"/>
          <w:szCs w:val="21"/>
        </w:rPr>
      </w:pPr>
      <w:r w:rsidRPr="006E60A1">
        <w:rPr>
          <w:sz w:val="21"/>
          <w:szCs w:val="21"/>
        </w:rPr>
        <w:t>Për disa shtesa dhe ndryshime në vendimin nr.529, datë</w:t>
      </w:r>
      <w:r>
        <w:rPr>
          <w:sz w:val="21"/>
          <w:szCs w:val="21"/>
        </w:rPr>
        <w:t xml:space="preserve"> 15.8.2007</w:t>
      </w:r>
      <w:r w:rsidRPr="006E60A1">
        <w:rPr>
          <w:sz w:val="21"/>
          <w:szCs w:val="21"/>
        </w:rPr>
        <w:t xml:space="preserve"> të Këshillit të</w:t>
      </w:r>
      <w:r>
        <w:rPr>
          <w:sz w:val="21"/>
          <w:szCs w:val="21"/>
        </w:rPr>
        <w:t xml:space="preserve"> Ministrave</w:t>
      </w:r>
      <w:r w:rsidRPr="006E60A1">
        <w:rPr>
          <w:sz w:val="21"/>
          <w:szCs w:val="21"/>
        </w:rPr>
        <w:t xml:space="preserve"> “Për miratimin e kritereve dhe të procedurave të aplikimit e të miratimit të lejeve të ndërtimit të linjave tregtare të interkonjeksionit</w:t>
      </w:r>
      <w:r>
        <w:rPr>
          <w:sz w:val="21"/>
          <w:szCs w:val="21"/>
        </w:rPr>
        <w:t>”</w:t>
      </w:r>
    </w:p>
    <w:p w:rsidR="000574B5" w:rsidRPr="006E60A1" w:rsidRDefault="000574B5" w:rsidP="000574B5">
      <w:pPr>
        <w:pStyle w:val="Paragrafi"/>
        <w:rPr>
          <w:sz w:val="21"/>
          <w:szCs w:val="21"/>
        </w:rPr>
      </w:pPr>
    </w:p>
    <w:p w:rsidR="000574B5" w:rsidRPr="006E60A1" w:rsidRDefault="000574B5" w:rsidP="000574B5">
      <w:pPr>
        <w:pStyle w:val="Paragrafi"/>
        <w:rPr>
          <w:sz w:val="21"/>
          <w:szCs w:val="21"/>
        </w:rPr>
      </w:pPr>
      <w:r w:rsidRPr="006E60A1">
        <w:rPr>
          <w:sz w:val="21"/>
          <w:szCs w:val="21"/>
        </w:rPr>
        <w:t>Në mbështetje të nenit 100 të Kushtetutës dhe të</w:t>
      </w:r>
      <w:r>
        <w:rPr>
          <w:sz w:val="21"/>
          <w:szCs w:val="21"/>
        </w:rPr>
        <w:t xml:space="preserve"> nenit 4</w:t>
      </w:r>
      <w:r w:rsidRPr="006E60A1">
        <w:rPr>
          <w:sz w:val="21"/>
          <w:szCs w:val="21"/>
        </w:rPr>
        <w:t xml:space="preserve"> të ligjit nr.9776, datë</w:t>
      </w:r>
      <w:r>
        <w:rPr>
          <w:sz w:val="21"/>
          <w:szCs w:val="21"/>
        </w:rPr>
        <w:t xml:space="preserve"> 12.7.2007</w:t>
      </w:r>
      <w:r w:rsidRPr="006E60A1">
        <w:rPr>
          <w:sz w:val="21"/>
          <w:szCs w:val="21"/>
        </w:rPr>
        <w:t xml:space="preserve"> “Për disa ndryshime në ligjin nr.9072, datë</w:t>
      </w:r>
      <w:r>
        <w:rPr>
          <w:sz w:val="21"/>
          <w:szCs w:val="21"/>
        </w:rPr>
        <w:t xml:space="preserve"> 22.5.2003</w:t>
      </w:r>
      <w:r w:rsidRPr="006E60A1">
        <w:rPr>
          <w:sz w:val="21"/>
          <w:szCs w:val="21"/>
        </w:rPr>
        <w:t xml:space="preserve"> “Për sektorin e energjisë elektrike”, të ndryshuar”, me propozimin e Ministrit të Ekonomisë, Tregtisë dhe Energjetikës, Këshilli i Ministrave</w:t>
      </w:r>
    </w:p>
    <w:p w:rsidR="000574B5" w:rsidRPr="006E60A1" w:rsidRDefault="000574B5" w:rsidP="000574B5">
      <w:pPr>
        <w:pStyle w:val="Paragrafi"/>
        <w:rPr>
          <w:sz w:val="21"/>
          <w:szCs w:val="21"/>
        </w:rPr>
      </w:pPr>
    </w:p>
    <w:p w:rsidR="000574B5" w:rsidRPr="006E60A1" w:rsidRDefault="000574B5" w:rsidP="000574B5">
      <w:pPr>
        <w:pStyle w:val="VENDOSI"/>
        <w:rPr>
          <w:sz w:val="21"/>
          <w:szCs w:val="21"/>
        </w:rPr>
      </w:pPr>
      <w:r w:rsidRPr="006E60A1">
        <w:rPr>
          <w:sz w:val="21"/>
          <w:szCs w:val="21"/>
        </w:rPr>
        <w:t>Vendosi:</w:t>
      </w:r>
    </w:p>
    <w:p w:rsidR="000574B5" w:rsidRPr="006E60A1" w:rsidRDefault="000574B5" w:rsidP="000574B5">
      <w:pPr>
        <w:pStyle w:val="Paragrafi"/>
        <w:rPr>
          <w:sz w:val="21"/>
          <w:szCs w:val="21"/>
        </w:rPr>
      </w:pPr>
    </w:p>
    <w:p w:rsidR="000574B5" w:rsidRPr="006E60A1" w:rsidRDefault="000574B5" w:rsidP="000574B5">
      <w:pPr>
        <w:pStyle w:val="Paragrafi"/>
        <w:rPr>
          <w:sz w:val="21"/>
          <w:szCs w:val="21"/>
        </w:rPr>
      </w:pPr>
      <w:r w:rsidRPr="006E60A1">
        <w:rPr>
          <w:sz w:val="21"/>
          <w:szCs w:val="21"/>
        </w:rPr>
        <w:t>Në tekstin, që i bashkëlidhet vendimit nr.529, datë</w:t>
      </w:r>
      <w:r>
        <w:rPr>
          <w:sz w:val="21"/>
          <w:szCs w:val="21"/>
        </w:rPr>
        <w:t xml:space="preserve"> 15.8.2007</w:t>
      </w:r>
      <w:r w:rsidRPr="006E60A1">
        <w:rPr>
          <w:sz w:val="21"/>
          <w:szCs w:val="21"/>
        </w:rPr>
        <w:t xml:space="preserve"> të Këshillit të Ministrave, bëhen shtesa</w:t>
      </w:r>
      <w:r>
        <w:rPr>
          <w:sz w:val="21"/>
          <w:szCs w:val="21"/>
        </w:rPr>
        <w:t>t</w:t>
      </w:r>
      <w:r w:rsidRPr="006E60A1">
        <w:rPr>
          <w:sz w:val="21"/>
          <w:szCs w:val="21"/>
        </w:rPr>
        <w:t xml:space="preserve"> dhe ndryshimet, sipas tekstit, që i bashkëlidhet këtij vendimi.</w:t>
      </w:r>
    </w:p>
    <w:p w:rsidR="000574B5" w:rsidRPr="006E60A1" w:rsidRDefault="000574B5" w:rsidP="000574B5">
      <w:pPr>
        <w:pStyle w:val="Paragrafi"/>
        <w:rPr>
          <w:sz w:val="21"/>
          <w:szCs w:val="21"/>
        </w:rPr>
      </w:pPr>
      <w:r w:rsidRPr="006E60A1">
        <w:rPr>
          <w:sz w:val="21"/>
          <w:szCs w:val="21"/>
        </w:rPr>
        <w:t>Ky vendim hyn në fuqi pas botimit në Fletoren Zyrtare.</w:t>
      </w:r>
    </w:p>
    <w:p w:rsidR="000574B5" w:rsidRPr="006E60A1" w:rsidRDefault="000574B5" w:rsidP="000574B5">
      <w:pPr>
        <w:pStyle w:val="Paragrafi"/>
        <w:rPr>
          <w:sz w:val="21"/>
          <w:szCs w:val="21"/>
        </w:rPr>
      </w:pPr>
    </w:p>
    <w:p w:rsidR="000574B5" w:rsidRPr="006E60A1" w:rsidRDefault="000574B5" w:rsidP="000574B5">
      <w:pPr>
        <w:pStyle w:val="Autoriteti"/>
        <w:rPr>
          <w:sz w:val="21"/>
          <w:szCs w:val="21"/>
        </w:rPr>
      </w:pPr>
      <w:r w:rsidRPr="006E60A1">
        <w:rPr>
          <w:sz w:val="21"/>
          <w:szCs w:val="21"/>
        </w:rPr>
        <w:t>Kryeministri</w:t>
      </w:r>
    </w:p>
    <w:p w:rsidR="000574B5" w:rsidRPr="006E60A1" w:rsidRDefault="000574B5" w:rsidP="000574B5">
      <w:pPr>
        <w:pStyle w:val="AutoritetiEmer"/>
        <w:rPr>
          <w:sz w:val="21"/>
          <w:szCs w:val="21"/>
        </w:rPr>
      </w:pPr>
      <w:r w:rsidRPr="006E60A1">
        <w:rPr>
          <w:sz w:val="21"/>
          <w:szCs w:val="21"/>
        </w:rPr>
        <w:t>Sali Berisha</w:t>
      </w:r>
    </w:p>
    <w:p w:rsidR="000574B5" w:rsidRPr="006E60A1" w:rsidRDefault="000574B5" w:rsidP="000574B5">
      <w:pPr>
        <w:pStyle w:val="Paragrafi"/>
        <w:rPr>
          <w:sz w:val="21"/>
          <w:szCs w:val="21"/>
        </w:rPr>
      </w:pPr>
    </w:p>
    <w:p w:rsidR="000574B5" w:rsidRPr="006E60A1" w:rsidRDefault="000574B5" w:rsidP="000574B5">
      <w:pPr>
        <w:pStyle w:val="TitulliTitull"/>
        <w:rPr>
          <w:sz w:val="21"/>
          <w:szCs w:val="21"/>
        </w:rPr>
      </w:pPr>
      <w:r w:rsidRPr="006E60A1">
        <w:rPr>
          <w:sz w:val="21"/>
          <w:szCs w:val="21"/>
        </w:rPr>
        <w:t>Kriteret dhe procedurat për aplikimin dhe miratimin e lejeve për ndërtimin e linjave tregtare të interkonjeksionit</w:t>
      </w:r>
    </w:p>
    <w:p w:rsidR="000574B5" w:rsidRPr="006E60A1" w:rsidRDefault="000574B5" w:rsidP="000574B5">
      <w:pPr>
        <w:pStyle w:val="Paragrafi"/>
        <w:rPr>
          <w:sz w:val="21"/>
          <w:szCs w:val="21"/>
        </w:rPr>
      </w:pPr>
    </w:p>
    <w:p w:rsidR="000574B5" w:rsidRPr="006E60A1" w:rsidRDefault="000574B5" w:rsidP="000574B5">
      <w:pPr>
        <w:pStyle w:val="Paragrafi"/>
        <w:rPr>
          <w:sz w:val="21"/>
          <w:szCs w:val="21"/>
        </w:rPr>
      </w:pPr>
      <w:r w:rsidRPr="006E60A1">
        <w:rPr>
          <w:sz w:val="21"/>
          <w:szCs w:val="21"/>
        </w:rPr>
        <w:t>Në tekstin “Për miratimin e kritereve dhe të procedurave të aplikimit e të miratimit të lejeve të ndërtimit të linjave tregtare të interkonjeksionit” bëhen ndryshimet e mëposhtme:</w:t>
      </w:r>
    </w:p>
    <w:p w:rsidR="000574B5" w:rsidRPr="006E60A1" w:rsidRDefault="000574B5" w:rsidP="000574B5">
      <w:pPr>
        <w:pStyle w:val="Paragrafi"/>
        <w:rPr>
          <w:sz w:val="21"/>
          <w:szCs w:val="21"/>
        </w:rPr>
      </w:pPr>
      <w:r w:rsidRPr="006E60A1">
        <w:rPr>
          <w:sz w:val="21"/>
          <w:szCs w:val="21"/>
        </w:rPr>
        <w:t>Pika 2.3, germa “b” bëhet:</w:t>
      </w:r>
    </w:p>
    <w:p w:rsidR="000574B5" w:rsidRPr="006E60A1" w:rsidRDefault="000574B5" w:rsidP="000574B5">
      <w:pPr>
        <w:pStyle w:val="Paragrafi"/>
        <w:rPr>
          <w:sz w:val="21"/>
          <w:szCs w:val="21"/>
        </w:rPr>
      </w:pPr>
      <w:r w:rsidRPr="006E60A1">
        <w:rPr>
          <w:sz w:val="21"/>
          <w:szCs w:val="21"/>
        </w:rPr>
        <w:t>b)</w:t>
      </w:r>
      <w:r>
        <w:rPr>
          <w:sz w:val="21"/>
          <w:szCs w:val="21"/>
        </w:rPr>
        <w:t xml:space="preserve"> </w:t>
      </w:r>
      <w:r w:rsidRPr="006E60A1">
        <w:rPr>
          <w:sz w:val="21"/>
          <w:szCs w:val="21"/>
        </w:rPr>
        <w:t>Karakteristika</w:t>
      </w:r>
      <w:r>
        <w:rPr>
          <w:sz w:val="21"/>
          <w:szCs w:val="21"/>
        </w:rPr>
        <w:t>t</w:t>
      </w:r>
      <w:r w:rsidRPr="006E60A1">
        <w:rPr>
          <w:sz w:val="21"/>
          <w:szCs w:val="21"/>
        </w:rPr>
        <w:t xml:space="preserve"> kryesore teknike të linjës së interkonjeksionit, përfshirë edhe vendet e parashikuara për lidhjen e linjës me sistem</w:t>
      </w:r>
      <w:r>
        <w:rPr>
          <w:sz w:val="21"/>
          <w:szCs w:val="21"/>
        </w:rPr>
        <w:t>in</w:t>
      </w:r>
      <w:r w:rsidRPr="006E60A1">
        <w:rPr>
          <w:sz w:val="21"/>
          <w:szCs w:val="21"/>
        </w:rPr>
        <w:t xml:space="preserve"> elektrik të transmetimit kombëtar dhe me rrjetin e trans</w:t>
      </w:r>
      <w:r>
        <w:rPr>
          <w:sz w:val="21"/>
          <w:szCs w:val="21"/>
        </w:rPr>
        <w:t>metimit</w:t>
      </w:r>
      <w:r w:rsidRPr="006E60A1">
        <w:rPr>
          <w:sz w:val="21"/>
          <w:szCs w:val="21"/>
        </w:rPr>
        <w:t xml:space="preserve"> të</w:t>
      </w:r>
      <w:r>
        <w:rPr>
          <w:sz w:val="21"/>
          <w:szCs w:val="21"/>
        </w:rPr>
        <w:t xml:space="preserve"> vendeve fqinje.</w:t>
      </w:r>
    </w:p>
    <w:p w:rsidR="000574B5" w:rsidRPr="006E60A1" w:rsidRDefault="000574B5" w:rsidP="000574B5">
      <w:pPr>
        <w:pStyle w:val="Paragrafi"/>
        <w:rPr>
          <w:sz w:val="21"/>
          <w:szCs w:val="21"/>
        </w:rPr>
      </w:pPr>
      <w:r w:rsidRPr="006E60A1">
        <w:rPr>
          <w:sz w:val="21"/>
          <w:szCs w:val="21"/>
        </w:rPr>
        <w:t>Pika 2.3, germa “c” bëhet:</w:t>
      </w:r>
    </w:p>
    <w:p w:rsidR="000574B5" w:rsidRPr="006E60A1" w:rsidRDefault="000574B5" w:rsidP="000574B5">
      <w:pPr>
        <w:pStyle w:val="Paragrafi"/>
        <w:rPr>
          <w:sz w:val="21"/>
          <w:szCs w:val="21"/>
        </w:rPr>
      </w:pPr>
      <w:r w:rsidRPr="006E60A1">
        <w:rPr>
          <w:sz w:val="21"/>
          <w:szCs w:val="21"/>
        </w:rPr>
        <w:t>c)</w:t>
      </w:r>
      <w:r>
        <w:rPr>
          <w:sz w:val="21"/>
          <w:szCs w:val="21"/>
        </w:rPr>
        <w:t xml:space="preserve"> </w:t>
      </w:r>
      <w:r w:rsidRPr="006E60A1">
        <w:rPr>
          <w:sz w:val="21"/>
          <w:szCs w:val="21"/>
        </w:rPr>
        <w:t>Kapacitetin neto të transmetimit, që ai kërkon, në raport me kapacitetin e përgjithshëm të linjës së interkonjeksionit, si dhe duke përcaktuar qartë vitet për të cilat kërkohet leja, duke argumentuar se moslëshimi i lejes nga institucionet shtetërore shqiptare, në afatet e kërkuara, do ta bënte realizimin e linjës së interkonj</w:t>
      </w:r>
      <w:r>
        <w:rPr>
          <w:sz w:val="21"/>
          <w:szCs w:val="21"/>
        </w:rPr>
        <w:t>eksionit ekonomikisht joefektiv</w:t>
      </w:r>
      <w:r w:rsidRPr="006E60A1">
        <w:rPr>
          <w:sz w:val="21"/>
          <w:szCs w:val="21"/>
        </w:rPr>
        <w:t>.</w:t>
      </w:r>
    </w:p>
    <w:p w:rsidR="000574B5" w:rsidRPr="000574B5" w:rsidRDefault="000574B5" w:rsidP="000574B5">
      <w:pPr>
        <w:pStyle w:val="Paragrafi"/>
        <w:rPr>
          <w:sz w:val="21"/>
          <w:szCs w:val="21"/>
          <w:lang w:val="it-IT"/>
        </w:rPr>
      </w:pPr>
      <w:r w:rsidRPr="000574B5">
        <w:rPr>
          <w:sz w:val="21"/>
          <w:szCs w:val="21"/>
          <w:lang w:val="it-IT"/>
        </w:rPr>
        <w:t>Pika 2.4 hiqet.</w:t>
      </w:r>
    </w:p>
    <w:p w:rsidR="000574B5" w:rsidRPr="006E60A1" w:rsidRDefault="000574B5" w:rsidP="000574B5">
      <w:pPr>
        <w:pStyle w:val="Paragrafi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Tek pika 4.1, germa “d” dhe paragrafi i dytë i germës “dh”, hiqen.</w:t>
      </w:r>
    </w:p>
    <w:p w:rsidR="000574B5" w:rsidRPr="006E60A1" w:rsidRDefault="000574B5" w:rsidP="000574B5">
      <w:pPr>
        <w:pStyle w:val="Paragrafi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Pika 4.3 bëhet:</w:t>
      </w:r>
    </w:p>
    <w:p w:rsidR="000574B5" w:rsidRPr="006E60A1" w:rsidRDefault="000574B5" w:rsidP="000574B5">
      <w:pPr>
        <w:pStyle w:val="Paragrafi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Ministria konkludon mbi dhënien e lejes brenda 60 ditëve nga marrja e kërkesës për dhënien e lejes, pasi të ketë marrë mendimin e Entit Rregullator të Sektorit të Energjisë Elektrike, si dhe të Operatorit të Sistemit të Transmetimit (OST sh.a.).</w:t>
      </w:r>
    </w:p>
    <w:p w:rsidR="000574B5" w:rsidRPr="006E60A1" w:rsidRDefault="000574B5" w:rsidP="000574B5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Tek pika 4.7</w:t>
      </w:r>
      <w:r w:rsidRPr="006E60A1">
        <w:rPr>
          <w:sz w:val="21"/>
          <w:szCs w:val="21"/>
          <w:lang w:val="it-IT"/>
        </w:rPr>
        <w:t>, pas paragrafit “iii” shtohet paragrafi “iv”, me këtë përmbajtje:</w:t>
      </w:r>
    </w:p>
    <w:p w:rsidR="000574B5" w:rsidRPr="006E60A1" w:rsidRDefault="000574B5" w:rsidP="000574B5">
      <w:pPr>
        <w:pStyle w:val="Paragrafi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iv.</w:t>
      </w:r>
      <w:r>
        <w:rPr>
          <w:sz w:val="21"/>
          <w:szCs w:val="21"/>
          <w:lang w:val="it-IT"/>
        </w:rPr>
        <w:t xml:space="preserve"> </w:t>
      </w:r>
      <w:r w:rsidRPr="006E60A1">
        <w:rPr>
          <w:sz w:val="21"/>
          <w:szCs w:val="21"/>
          <w:lang w:val="it-IT"/>
        </w:rPr>
        <w:t>Kushtin që punimet nuk duhet të fillojnë, në qoftë se kërkuesi nuk paraqet lejet dhe autorizimet e nevojshme për ndërtimin e kë</w:t>
      </w:r>
      <w:r>
        <w:rPr>
          <w:sz w:val="21"/>
          <w:szCs w:val="21"/>
          <w:lang w:val="it-IT"/>
        </w:rPr>
        <w:t>saj lin</w:t>
      </w:r>
      <w:r w:rsidRPr="006E60A1">
        <w:rPr>
          <w:sz w:val="21"/>
          <w:szCs w:val="21"/>
          <w:lang w:val="it-IT"/>
        </w:rPr>
        <w:t xml:space="preserve">je dhe lidhjen e saj me sistemin energjetik të vendit me të cilin bëhet lidhja, të lëshuara nga autoritetet përkatëse të vendit </w:t>
      </w:r>
      <w:r>
        <w:rPr>
          <w:sz w:val="21"/>
          <w:szCs w:val="21"/>
          <w:lang w:val="it-IT"/>
        </w:rPr>
        <w:t>fqinj</w:t>
      </w:r>
      <w:r w:rsidRPr="006E60A1">
        <w:rPr>
          <w:sz w:val="21"/>
          <w:szCs w:val="21"/>
          <w:lang w:val="it-IT"/>
        </w:rPr>
        <w:t>, si dhe dokumentacioni përkatës që provon fillimin e ndërtimit të burimit gjenerues të energjisë elektrike, pë</w:t>
      </w:r>
      <w:r>
        <w:rPr>
          <w:sz w:val="21"/>
          <w:szCs w:val="21"/>
          <w:lang w:val="it-IT"/>
        </w:rPr>
        <w:t>r transmetimin e s</w:t>
      </w:r>
      <w:r w:rsidRPr="006E60A1">
        <w:rPr>
          <w:sz w:val="21"/>
          <w:szCs w:val="21"/>
          <w:lang w:val="it-IT"/>
        </w:rPr>
        <w:t>ë cilës është kërkuar ndërtimi i kësaj linje.</w:t>
      </w:r>
    </w:p>
    <w:p w:rsidR="000574B5" w:rsidRPr="006E60A1" w:rsidRDefault="000574B5" w:rsidP="000574B5">
      <w:pPr>
        <w:pStyle w:val="Paragrafi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Shpenzimet që kërkuesi ka kryer deri në këtë fazë, përballohen nga ana e tij dhe institucionet publike shqiptare nuk kanë asnjë detyrim.</w:t>
      </w:r>
    </w:p>
    <w:p w:rsidR="000574B5" w:rsidRPr="000574B5" w:rsidRDefault="000574B5" w:rsidP="000574B5">
      <w:pPr>
        <w:pStyle w:val="Paragrafi"/>
        <w:rPr>
          <w:sz w:val="21"/>
          <w:szCs w:val="21"/>
          <w:lang w:val="it-IT"/>
        </w:rPr>
      </w:pPr>
      <w:r w:rsidRPr="000574B5">
        <w:rPr>
          <w:sz w:val="21"/>
          <w:szCs w:val="21"/>
          <w:lang w:val="it-IT"/>
        </w:rPr>
        <w:t>Tek pika 4.7, shtohet “v”, me këtë përmbajtje:</w:t>
      </w:r>
    </w:p>
    <w:p w:rsidR="000574B5" w:rsidRPr="000574B5" w:rsidRDefault="000574B5" w:rsidP="000574B5">
      <w:pPr>
        <w:pStyle w:val="Paragrafi"/>
        <w:rPr>
          <w:sz w:val="21"/>
          <w:szCs w:val="21"/>
          <w:lang w:val="it-IT"/>
        </w:rPr>
      </w:pPr>
      <w:r w:rsidRPr="000574B5">
        <w:rPr>
          <w:sz w:val="21"/>
          <w:szCs w:val="21"/>
          <w:lang w:val="it-IT"/>
        </w:rPr>
        <w:t>v. Kushtin që punimet nuk duhet të fillojnë, në qoftë se kërkuesi nuk paraqet marrëveshjen me autoritetet kompetente të të dy vendeve për mënyrat  e aksesit apo të përdorimit të linjës së interkonjeksionit.</w:t>
      </w:r>
    </w:p>
    <w:p w:rsidR="000574B5" w:rsidRPr="000574B5" w:rsidRDefault="000574B5" w:rsidP="000574B5">
      <w:pPr>
        <w:pStyle w:val="Paragrafi"/>
        <w:rPr>
          <w:sz w:val="21"/>
          <w:szCs w:val="21"/>
          <w:lang w:val="it-IT"/>
        </w:rPr>
      </w:pPr>
      <w:r w:rsidRPr="000574B5">
        <w:rPr>
          <w:sz w:val="21"/>
          <w:szCs w:val="21"/>
          <w:lang w:val="it-IT"/>
        </w:rPr>
        <w:t>vi. Kushtin për vlefshmërinë e lejes, që në rast se brenda 12 muajve nga dita e lëshimit të kësaj leje, nuk plotësohen kërkesat e paragrafëve “iv” dhe “v” të mësipërm, leja revokohet.</w:t>
      </w:r>
    </w:p>
    <w:sectPr w:rsidR="000574B5" w:rsidRPr="000574B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74B5"/>
    <w:rsid w:val="000178C2"/>
    <w:rsid w:val="000574B5"/>
    <w:rsid w:val="00C84B66"/>
    <w:rsid w:val="00D6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0F648C-2D94-4347-9267-37B36AAF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574B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0574B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574B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0574B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574B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0574B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0574B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0574B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574B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