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89" w:rsidRPr="00EA5B7D" w:rsidRDefault="00832A89" w:rsidP="00832A89">
      <w:pPr>
        <w:pStyle w:val="Akti"/>
        <w:keepNext w:val="0"/>
        <w:rPr>
          <w:lang w:val="it-IT"/>
        </w:rPr>
      </w:pPr>
      <w:bookmarkStart w:id="0" w:name="_GoBack"/>
      <w:bookmarkEnd w:id="0"/>
      <w:r w:rsidRPr="00EA5B7D">
        <w:rPr>
          <w:lang w:val="it-IT"/>
        </w:rPr>
        <w:t xml:space="preserve">VENDIM </w:t>
      </w:r>
    </w:p>
    <w:p w:rsidR="00832A89" w:rsidRPr="00EA5B7D" w:rsidRDefault="00832A89" w:rsidP="00832A89">
      <w:pPr>
        <w:pStyle w:val="NumriData"/>
        <w:keepNext w:val="0"/>
        <w:rPr>
          <w:lang w:val="it-IT"/>
        </w:rPr>
      </w:pPr>
      <w:r w:rsidRPr="00EA5B7D">
        <w:rPr>
          <w:lang w:val="it-IT"/>
        </w:rPr>
        <w:t>Nr.742, datë 7.11.2007</w:t>
      </w:r>
    </w:p>
    <w:p w:rsidR="00832A89" w:rsidRPr="004B68CE" w:rsidRDefault="00832A89" w:rsidP="00832A89">
      <w:pPr>
        <w:pStyle w:val="Paragrafi"/>
        <w:rPr>
          <w:lang w:val="sq-AL"/>
        </w:rPr>
      </w:pPr>
    </w:p>
    <w:p w:rsidR="00832A89" w:rsidRPr="00EA5B7D" w:rsidRDefault="00832A89" w:rsidP="00832A89">
      <w:pPr>
        <w:pStyle w:val="Titulli"/>
        <w:keepNext w:val="0"/>
        <w:rPr>
          <w:lang w:val="sq-AL"/>
        </w:rPr>
      </w:pPr>
      <w:r w:rsidRPr="00EA5B7D">
        <w:rPr>
          <w:lang w:val="sq-AL"/>
        </w:rPr>
        <w:t>PËR KRITERET E PËRZGJEDHJES SË NJËSIVE EKONOMIKE, QË DUHET TË ZBATOJNË STANDARDET NDËRKOMBËTARE TË KONTABILITETIT</w:t>
      </w:r>
    </w:p>
    <w:p w:rsidR="00832A89" w:rsidRDefault="00832A89" w:rsidP="00832A89">
      <w:pPr>
        <w:pStyle w:val="Paragrafi"/>
        <w:ind w:firstLine="0"/>
        <w:rPr>
          <w:lang w:val="sq-AL"/>
        </w:rPr>
      </w:pPr>
    </w:p>
    <w:p w:rsidR="00832A89" w:rsidRPr="004B68CE" w:rsidRDefault="00832A89" w:rsidP="00832A89">
      <w:pPr>
        <w:pStyle w:val="Paragrafi"/>
        <w:rPr>
          <w:lang w:val="sq-AL"/>
        </w:rPr>
      </w:pPr>
      <w:r w:rsidRPr="004B68CE">
        <w:rPr>
          <w:lang w:val="sq-AL"/>
        </w:rPr>
        <w:t>Në mbështetje të nenit 100 të Kushtetutës dhe të shkronjës “c” të pikës 3 të nenit 4  të ligjit nr.9228, datë 29.4.2004  “Për kontabilitetin dhe pasqyrat financiare”, të ndryshuar, me propozimin e Ministrit të Financave, Këshilli i Ministrave</w:t>
      </w:r>
    </w:p>
    <w:p w:rsidR="00832A89" w:rsidRPr="004B68CE" w:rsidRDefault="00832A89" w:rsidP="00832A89">
      <w:pPr>
        <w:pStyle w:val="Paragrafi"/>
        <w:rPr>
          <w:lang w:val="sq-AL"/>
        </w:rPr>
      </w:pPr>
    </w:p>
    <w:p w:rsidR="00832A89" w:rsidRPr="00832A89" w:rsidRDefault="00832A89" w:rsidP="00832A89">
      <w:pPr>
        <w:pStyle w:val="VENDOSI"/>
        <w:keepNext w:val="0"/>
        <w:rPr>
          <w:lang w:val="sq-AL"/>
        </w:rPr>
      </w:pPr>
      <w:r w:rsidRPr="00832A89">
        <w:rPr>
          <w:lang w:val="sq-AL"/>
        </w:rPr>
        <w:t>VENDOSI:</w:t>
      </w:r>
    </w:p>
    <w:p w:rsidR="00832A89" w:rsidRPr="004B68CE" w:rsidRDefault="00832A89" w:rsidP="00832A89">
      <w:pPr>
        <w:pStyle w:val="Paragrafi"/>
        <w:rPr>
          <w:lang w:val="sq-AL"/>
        </w:rPr>
      </w:pPr>
    </w:p>
    <w:p w:rsidR="00832A89" w:rsidRPr="004B68CE" w:rsidRDefault="00832A89" w:rsidP="00832A89">
      <w:pPr>
        <w:pStyle w:val="Paragrafi"/>
        <w:rPr>
          <w:lang w:val="sq-AL"/>
        </w:rPr>
      </w:pPr>
      <w:r w:rsidRPr="004B68CE">
        <w:rPr>
          <w:lang w:val="sq-AL"/>
        </w:rPr>
        <w:t>1. Subjekte të zbatimit të standardeve ndërkombëtare të kontabilitetit janë subjektet e përcaktuara në pikën 3 të nenit 4 të ligjit nr.9228, datë 29.4.2004 “Për kontabilitetin dhe pasqyrat financiare”, të ndryshuar.</w:t>
      </w:r>
    </w:p>
    <w:p w:rsidR="00832A89" w:rsidRPr="004B68CE" w:rsidRDefault="00832A89" w:rsidP="00832A89">
      <w:pPr>
        <w:pStyle w:val="Paragrafi"/>
        <w:rPr>
          <w:lang w:val="sq-AL"/>
        </w:rPr>
      </w:pPr>
      <w:r w:rsidRPr="004B68CE">
        <w:rPr>
          <w:lang w:val="sq-AL"/>
        </w:rPr>
        <w:t>2. Njësitë e tjera ekonomike, të cilat</w:t>
      </w:r>
      <w:r>
        <w:rPr>
          <w:lang w:val="sq-AL"/>
        </w:rPr>
        <w:t xml:space="preserve"> nuk</w:t>
      </w:r>
      <w:r w:rsidRPr="004B68CE">
        <w:rPr>
          <w:lang w:val="sq-AL"/>
        </w:rPr>
        <w:t xml:space="preserve"> janë objekt i ligjit të sipërpërmendur, do të jenë subjekt i zbatimit të standardeve</w:t>
      </w:r>
      <w:r>
        <w:rPr>
          <w:lang w:val="sq-AL"/>
        </w:rPr>
        <w:t xml:space="preserve"> ndërkombëtare, kur tejkalojnë</w:t>
      </w:r>
      <w:r w:rsidRPr="004B68CE">
        <w:rPr>
          <w:lang w:val="sq-AL"/>
        </w:rPr>
        <w:t xml:space="preserve"> njëkohësisht, për dy vitet e fundit, këto kufij:</w:t>
      </w:r>
    </w:p>
    <w:p w:rsidR="00832A89" w:rsidRPr="004B68CE" w:rsidRDefault="00832A89" w:rsidP="00832A89">
      <w:pPr>
        <w:pStyle w:val="Paragrafi"/>
        <w:rPr>
          <w:lang w:val="sq-AL"/>
        </w:rPr>
      </w:pPr>
      <w:r w:rsidRPr="004B68CE">
        <w:rPr>
          <w:lang w:val="sq-AL"/>
        </w:rPr>
        <w:t xml:space="preserve">a) </w:t>
      </w:r>
      <w:r>
        <w:rPr>
          <w:lang w:val="sq-AL"/>
        </w:rPr>
        <w:t>t</w:t>
      </w:r>
      <w:r w:rsidRPr="004B68CE">
        <w:rPr>
          <w:lang w:val="sq-AL"/>
        </w:rPr>
        <w:t>ë ardhurat vjetore, në shumën 1 250 000 000 (një miliard e dyqind e pesëdhjetë milionë) lekë;</w:t>
      </w:r>
    </w:p>
    <w:p w:rsidR="00832A89" w:rsidRPr="004B68CE" w:rsidRDefault="00832A89" w:rsidP="00832A89">
      <w:pPr>
        <w:pStyle w:val="Paragrafi"/>
        <w:rPr>
          <w:lang w:val="sq-AL"/>
        </w:rPr>
      </w:pPr>
      <w:r w:rsidRPr="004B68CE">
        <w:rPr>
          <w:lang w:val="sq-AL"/>
        </w:rPr>
        <w:t xml:space="preserve">b) </w:t>
      </w:r>
      <w:r>
        <w:rPr>
          <w:lang w:val="sq-AL"/>
        </w:rPr>
        <w:t>n</w:t>
      </w:r>
      <w:r w:rsidRPr="004B68CE">
        <w:rPr>
          <w:lang w:val="sq-AL"/>
        </w:rPr>
        <w:t>umri mesatar i të punësuarve, mbi 100 punonjës në vit.</w:t>
      </w:r>
    </w:p>
    <w:p w:rsidR="00832A89" w:rsidRPr="004B68CE" w:rsidRDefault="00832A89" w:rsidP="00832A89">
      <w:pPr>
        <w:pStyle w:val="Paragrafi"/>
        <w:rPr>
          <w:lang w:val="sq-AL"/>
        </w:rPr>
      </w:pPr>
      <w:r w:rsidRPr="004B68CE">
        <w:rPr>
          <w:lang w:val="sq-AL"/>
        </w:rPr>
        <w:t>3. Ngarkohen Ministria e Financave dhe Këshilli Kombëtar i Kontabilitetit për mbikëqyrjen e zbatimin e pikës 2 të këtij vendimi.</w:t>
      </w:r>
    </w:p>
    <w:p w:rsidR="00832A89" w:rsidRPr="004B68CE" w:rsidRDefault="00832A89" w:rsidP="00832A89">
      <w:pPr>
        <w:pStyle w:val="Paragrafi"/>
        <w:rPr>
          <w:lang w:val="sq-AL"/>
        </w:rPr>
      </w:pPr>
      <w:r w:rsidRPr="004B68CE">
        <w:rPr>
          <w:lang w:val="sq-AL"/>
        </w:rPr>
        <w:t>Ky vendim hyn në fuqi pas botimit në Fletoren Zyrtare.</w:t>
      </w:r>
    </w:p>
    <w:p w:rsidR="00832A89" w:rsidRPr="004B68CE" w:rsidRDefault="00832A89" w:rsidP="00832A89">
      <w:pPr>
        <w:pStyle w:val="Paragrafi"/>
        <w:rPr>
          <w:lang w:val="sq-AL"/>
        </w:rPr>
      </w:pPr>
    </w:p>
    <w:p w:rsidR="00832A89" w:rsidRPr="004B68CE" w:rsidRDefault="00832A89" w:rsidP="00832A89">
      <w:pPr>
        <w:pStyle w:val="Autoriteti"/>
        <w:keepNext w:val="0"/>
      </w:pPr>
      <w:r w:rsidRPr="004B68CE">
        <w:t>KRYEMINISTRI</w:t>
      </w:r>
    </w:p>
    <w:p w:rsidR="00832A89" w:rsidRPr="004B68CE" w:rsidRDefault="00832A89" w:rsidP="00832A89">
      <w:pPr>
        <w:pStyle w:val="AutoritetiEmer"/>
      </w:pPr>
      <w:r w:rsidRPr="004B68CE">
        <w:t>Sali  Berisha</w:t>
      </w:r>
    </w:p>
    <w:p w:rsidR="00832A89" w:rsidRPr="004B68CE" w:rsidRDefault="00832A89" w:rsidP="00832A89">
      <w:pPr>
        <w:pStyle w:val="Paragrafi"/>
        <w:rPr>
          <w:lang w:val="sq-AL"/>
        </w:rPr>
      </w:pPr>
    </w:p>
    <w:p w:rsidR="00832A89" w:rsidRDefault="00832A89" w:rsidP="00832A89">
      <w:pPr>
        <w:pStyle w:val="Akti"/>
        <w:keepNext w:val="0"/>
      </w:pPr>
    </w:p>
    <w:p w:rsidR="00832A89" w:rsidRDefault="00832A89" w:rsidP="00832A89">
      <w:pPr>
        <w:pStyle w:val="Akti"/>
        <w:keepNext w:val="0"/>
      </w:pPr>
    </w:p>
    <w:p w:rsidR="00832A89" w:rsidRDefault="00832A89" w:rsidP="00832A89">
      <w:pPr>
        <w:pStyle w:val="Akti"/>
        <w:keepNext w:val="0"/>
      </w:pPr>
    </w:p>
    <w:p w:rsidR="00832A89" w:rsidRDefault="00832A89" w:rsidP="00832A89">
      <w:pPr>
        <w:pStyle w:val="Akti"/>
        <w:keepNext w:val="0"/>
      </w:pPr>
    </w:p>
    <w:p w:rsidR="00832A89" w:rsidRDefault="00832A89" w:rsidP="00832A89">
      <w:pPr>
        <w:pStyle w:val="Akti"/>
        <w:keepNext w:val="0"/>
      </w:pPr>
    </w:p>
    <w:p w:rsidR="00832A89" w:rsidRDefault="00832A89" w:rsidP="00832A89">
      <w:pPr>
        <w:pStyle w:val="Akti"/>
        <w:keepNext w:val="0"/>
      </w:pPr>
    </w:p>
    <w:p w:rsidR="00832A89" w:rsidRDefault="00832A89" w:rsidP="00832A89">
      <w:pPr>
        <w:pStyle w:val="Akti"/>
        <w:keepNext w:val="0"/>
      </w:pPr>
    </w:p>
    <w:p w:rsidR="000178C2" w:rsidRPr="00C84B66" w:rsidRDefault="000178C2" w:rsidP="00832A89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32A89"/>
    <w:rsid w:val="000178C2"/>
    <w:rsid w:val="005A6BC6"/>
    <w:rsid w:val="00832A89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2678DA-2183-44F2-B37B-308037E0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832A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832A89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832A89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NumriData">
    <w:name w:val="Numri_Data"/>
    <w:next w:val="Normal"/>
    <w:rsid w:val="00832A89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832A89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832A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VENDOSI">
    <w:name w:val="VENDOSI"/>
    <w:next w:val="Normal"/>
    <w:rsid w:val="00832A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832A8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832A89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QBZ Admin</cp:lastModifiedBy>
  <cp:revision>2</cp:revision>
  <dcterms:created xsi:type="dcterms:W3CDTF">2019-04-03T13:29:00Z</dcterms:created>
  <dcterms:modified xsi:type="dcterms:W3CDTF">2019-04-03T13:29:00Z</dcterms:modified>
</cp:coreProperties>
</file>