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CA" w:rsidRPr="002754F2" w:rsidRDefault="005D23CA" w:rsidP="005D23CA">
      <w:pPr>
        <w:pStyle w:val="Akti"/>
      </w:pPr>
      <w:bookmarkStart w:id="0" w:name="_GoBack"/>
      <w:bookmarkEnd w:id="0"/>
      <w:r w:rsidRPr="002754F2">
        <w:t>VENDIM</w:t>
      </w:r>
    </w:p>
    <w:p w:rsidR="005D23CA" w:rsidRPr="002754F2" w:rsidRDefault="005D23CA" w:rsidP="005D23CA">
      <w:pPr>
        <w:pStyle w:val="NumriData"/>
      </w:pPr>
      <w:r w:rsidRPr="002754F2">
        <w:t>Nr.756, datë 7.11.2007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 xml:space="preserve">                                                                </w:t>
      </w:r>
    </w:p>
    <w:p w:rsidR="005D23CA" w:rsidRPr="005D23CA" w:rsidRDefault="005D23CA" w:rsidP="005D23CA">
      <w:pPr>
        <w:pStyle w:val="Titulli"/>
        <w:rPr>
          <w:lang w:val="sq-AL"/>
        </w:rPr>
      </w:pPr>
      <w:r w:rsidRPr="005D23CA">
        <w:rPr>
          <w:lang w:val="sq-AL"/>
        </w:rPr>
        <w:t>PËR PËRCAKTIMIN E AUTORITETIT KONTRAKTUES, PËR DHËNIEN ME KONCESION TË HIDROCENTRALEVE “VUKLI 1” DHE “VUKLI  2” DHE MIRATIMIN E BONUSIT, NË PROCEDURËN PËRZGJEDHËSE KONKURRUESE, QË I JEPET SHOQËRISË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</w:t>
      </w:r>
    </w:p>
    <w:p w:rsidR="005D23CA" w:rsidRPr="005D23CA" w:rsidRDefault="005D23CA" w:rsidP="005D23CA">
      <w:pPr>
        <w:pStyle w:val="BazLigjPropozues"/>
        <w:rPr>
          <w:lang w:val="sq-AL"/>
        </w:rPr>
      </w:pPr>
      <w:r w:rsidRPr="005D23CA">
        <w:rPr>
          <w:lang w:val="sq-AL"/>
        </w:rPr>
        <w:t>Në mbështetje të nenit 100 të Kushtetutës dhe të neneve 5, pika 3, e 23, pika 3 shkronja “b” të ligjit nr.9663, datë 18.12.2006 “Për koncesionet”, me propozimin e Ministrit të Ekonomisë, Tregtisë dhe Energjetikës, Këshilli i Ministrave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</w:t>
      </w:r>
    </w:p>
    <w:p w:rsidR="005D23CA" w:rsidRPr="005D23CA" w:rsidRDefault="005D23CA" w:rsidP="005D23CA">
      <w:pPr>
        <w:pStyle w:val="VENDOSI"/>
        <w:rPr>
          <w:lang w:val="sq-AL"/>
        </w:rPr>
      </w:pPr>
      <w:r w:rsidRPr="005D23CA">
        <w:rPr>
          <w:lang w:val="sq-AL"/>
        </w:rPr>
        <w:t>VENDOSI: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1. Autoriteti kontraktues për kryerjen e procedurave ligjore, për dhënien me koncesion të formës “BOT” (ndërtim, operim dhe transferim) të hidrocentraleve “Vukli 1” dhe “Vukli 2”, është Ministria e Ekonomisë, Tregtisë dhe Energjetikës.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2. Miratimin e bonusit prej 8.5 për qindsh të pikëve, për rezultatin teknik dhe financiar, në procedurën konkurruese përzgjedhëse (propozim i pakërkuar), që i jepet shoqërisë “Interenergo Albania” sh.p.k.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3. Ngarkohet  Ministria e Ekonomisë, Tregtisë dhe Energjetikës për zbatimin e këtij vendimi.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Ky vendim hyn në fuqi pas botimit në Fletoren Zyrtare.</w:t>
      </w:r>
    </w:p>
    <w:p w:rsidR="005D23CA" w:rsidRPr="008013C8" w:rsidRDefault="005D23CA" w:rsidP="005D23CA">
      <w:pPr>
        <w:pStyle w:val="Paragrafi"/>
        <w:rPr>
          <w:lang w:val="sq-AL"/>
        </w:rPr>
      </w:pPr>
      <w:r w:rsidRPr="008013C8">
        <w:rPr>
          <w:lang w:val="sq-AL"/>
        </w:rPr>
        <w:t> </w:t>
      </w:r>
    </w:p>
    <w:p w:rsidR="005D23CA" w:rsidRPr="002754F2" w:rsidRDefault="005D23CA" w:rsidP="005D23CA">
      <w:pPr>
        <w:pStyle w:val="Autoriteti"/>
      </w:pPr>
      <w:r w:rsidRPr="002754F2">
        <w:t>KRYEMINISTRI</w:t>
      </w:r>
    </w:p>
    <w:p w:rsidR="005D23CA" w:rsidRPr="002754F2" w:rsidRDefault="005D23CA" w:rsidP="005D23CA">
      <w:pPr>
        <w:pStyle w:val="AutoritetiEmer"/>
      </w:pPr>
      <w:r w:rsidRPr="002754F2">
        <w:t>Sali  Berisha</w:t>
      </w:r>
    </w:p>
    <w:p w:rsidR="005D23CA" w:rsidRPr="002754F2" w:rsidRDefault="005D23CA" w:rsidP="005D23CA">
      <w:pPr>
        <w:pStyle w:val="Paragrafi"/>
      </w:pPr>
    </w:p>
    <w:p w:rsidR="005D23CA" w:rsidRPr="002754F2" w:rsidRDefault="005D23CA" w:rsidP="005D23CA">
      <w:pPr>
        <w:pStyle w:val="Paragrafi"/>
      </w:pPr>
    </w:p>
    <w:p w:rsidR="005D23CA" w:rsidRPr="002754F2" w:rsidRDefault="005D23CA" w:rsidP="005D23CA">
      <w:pPr>
        <w:pStyle w:val="Paragrafi"/>
      </w:pPr>
    </w:p>
    <w:p w:rsidR="005D23CA" w:rsidRPr="002754F2" w:rsidRDefault="005D23CA" w:rsidP="005D23CA">
      <w:pPr>
        <w:pStyle w:val="Paragrafi"/>
      </w:pPr>
    </w:p>
    <w:p w:rsidR="005D23CA" w:rsidRPr="002754F2" w:rsidRDefault="005D23CA" w:rsidP="005D23CA">
      <w:pPr>
        <w:pStyle w:val="Paragrafi"/>
      </w:pPr>
    </w:p>
    <w:p w:rsidR="005D23CA" w:rsidRPr="002754F2" w:rsidRDefault="005D23CA" w:rsidP="005D23CA">
      <w:pPr>
        <w:pStyle w:val="Paragrafi"/>
      </w:pPr>
    </w:p>
    <w:p w:rsidR="000178C2" w:rsidRPr="00C84B66" w:rsidRDefault="000178C2" w:rsidP="005D23C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23CA"/>
    <w:rsid w:val="000178C2"/>
    <w:rsid w:val="004A33F5"/>
    <w:rsid w:val="005D23CA"/>
    <w:rsid w:val="00C84B66"/>
    <w:rsid w:val="00F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F9718A-7AE1-42E2-A112-A615F665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F84215"/>
    <w:pPr>
      <w:spacing w:before="100" w:beforeAutospacing="1" w:after="100" w:afterAutospacing="1"/>
      <w:outlineLvl w:val="0"/>
    </w:pPr>
    <w:rPr>
      <w:rFonts w:ascii="Tahoma" w:hAnsi="Tahoma"/>
      <w:b/>
      <w:bCs/>
      <w:kern w:val="36"/>
      <w:sz w:val="48"/>
      <w:szCs w:val="48"/>
      <w:lang w:val="sq-AL"/>
    </w:rPr>
  </w:style>
  <w:style w:type="paragraph" w:styleId="Heading2">
    <w:name w:val="heading 2"/>
    <w:basedOn w:val="Normal"/>
    <w:next w:val="Normal"/>
    <w:qFormat/>
    <w:rsid w:val="00F84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q-AL"/>
    </w:rPr>
  </w:style>
  <w:style w:type="paragraph" w:styleId="Heading3">
    <w:name w:val="heading 3"/>
    <w:basedOn w:val="Normal"/>
    <w:next w:val="Normal"/>
    <w:qFormat/>
    <w:rsid w:val="00F842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8421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8421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8421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F8421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F84215"/>
    <w:pPr>
      <w:widowControl w:val="0"/>
      <w:outlineLvl w:val="2"/>
    </w:pPr>
    <w:rPr>
      <w:rFonts w:ascii="CG Times" w:eastAsia="MS Mincho" w:hAnsi="CG Times"/>
      <w:sz w:val="22"/>
    </w:rPr>
  </w:style>
  <w:style w:type="paragraph" w:customStyle="1" w:styleId="NumriData">
    <w:name w:val="Numri_Data"/>
    <w:next w:val="Normal"/>
    <w:rsid w:val="00F8421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8421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8421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F8421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421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5D23C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D23C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5D23C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