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4E" w:rsidRPr="00195686" w:rsidRDefault="00D5074E" w:rsidP="00D5074E">
      <w:pPr>
        <w:pStyle w:val="Akti"/>
      </w:pPr>
      <w:bookmarkStart w:id="0" w:name="_GoBack"/>
      <w:bookmarkEnd w:id="0"/>
      <w:r w:rsidRPr="00195686">
        <w:t>VENDIM</w:t>
      </w:r>
    </w:p>
    <w:p w:rsidR="00D5074E" w:rsidRPr="00195686" w:rsidRDefault="00D5074E" w:rsidP="00D5074E">
      <w:pPr>
        <w:pStyle w:val="NumriData"/>
      </w:pPr>
      <w:r w:rsidRPr="00195686">
        <w:t>Nr.726, datë 13.11.2007</w:t>
      </w:r>
    </w:p>
    <w:p w:rsidR="00D5074E" w:rsidRPr="00195686" w:rsidRDefault="00D5074E" w:rsidP="00D5074E">
      <w:pPr>
        <w:pStyle w:val="Paragrafi"/>
      </w:pPr>
    </w:p>
    <w:p w:rsidR="00D5074E" w:rsidRPr="00195686" w:rsidRDefault="00D5074E" w:rsidP="00D5074E">
      <w:pPr>
        <w:pStyle w:val="Titulli"/>
      </w:pPr>
      <w:r w:rsidRPr="00195686">
        <w:t>PëR HAPJEN, KUOTAT E PRANIMIT DHE TARIFAT E SHKOLLIMIT Të FILIALIT Të FAKULTETIT Të EKONOMISë, Të UNIVERSITETIT Të TIRANëS, Në PROGRAMIN E STUDIMIT ADMINISTRIM-BIZNES, Në QYTETIN E KUKëSIT</w:t>
      </w:r>
    </w:p>
    <w:p w:rsidR="00D5074E" w:rsidRPr="00195686" w:rsidRDefault="00D5074E" w:rsidP="00D5074E">
      <w:pPr>
        <w:pStyle w:val="Paragrafi"/>
      </w:pPr>
    </w:p>
    <w:p w:rsidR="00D5074E" w:rsidRPr="00195686" w:rsidRDefault="00D5074E" w:rsidP="00D5074E">
      <w:pPr>
        <w:pStyle w:val="Paragrafi"/>
      </w:pPr>
    </w:p>
    <w:p w:rsidR="00D5074E" w:rsidRPr="00195686" w:rsidRDefault="00D5074E" w:rsidP="00D5074E">
      <w:pPr>
        <w:pStyle w:val="BazLigjPropozues"/>
      </w:pPr>
      <w:r w:rsidRPr="00195686">
        <w:t>Në mbështetje të nenit 100 të Kushtetutës dhe të neneve 11 pika 2, 33 pika 3 dhe 75</w:t>
      </w:r>
      <w:r>
        <w:t xml:space="preserve"> të ligjit nr.</w:t>
      </w:r>
      <w:r w:rsidRPr="00195686">
        <w:t>9741, datë 21.5.2007 “Për arsimin e lartë në Republikën e Shqipërisë”, të ndryshuar, me propozimin e Ministrit të Arsimit dhe Shkencës, Këshilli  i Ministrave</w:t>
      </w:r>
    </w:p>
    <w:p w:rsidR="00D5074E" w:rsidRPr="00195686" w:rsidRDefault="00D5074E" w:rsidP="00D5074E">
      <w:pPr>
        <w:pStyle w:val="Paragrafi"/>
      </w:pPr>
    </w:p>
    <w:p w:rsidR="00D5074E" w:rsidRPr="00195686" w:rsidRDefault="00D5074E" w:rsidP="00D5074E">
      <w:pPr>
        <w:pStyle w:val="VENDOSI"/>
      </w:pPr>
      <w:r w:rsidRPr="00195686">
        <w:t>VENDOSI:</w:t>
      </w:r>
    </w:p>
    <w:p w:rsidR="00D5074E" w:rsidRPr="00195686" w:rsidRDefault="00D5074E" w:rsidP="00D5074E">
      <w:pPr>
        <w:pStyle w:val="Paragrafi"/>
      </w:pPr>
    </w:p>
    <w:p w:rsidR="00D5074E" w:rsidRPr="00195686" w:rsidRDefault="00D5074E" w:rsidP="00D5074E">
      <w:pPr>
        <w:pStyle w:val="Paragrafi"/>
      </w:pPr>
      <w:r w:rsidRPr="00195686">
        <w:t>1. Hapjen e filialit të Fakultetit të Ekonomisë të Universitetit të Tiranës, në programin e studimit adminstrim-biznes, në qytetin e Kukësit, me këto të dhëna: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a) Forma e studimit, me kohë të plotë;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b) Programi i studimit është programi i ciklit të parë;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c) Programi i studimit mbyllet me provim formimi ose me mbrojtje diplome, në profilet: “Administrim publik”, “Menaxhim biznesi”, “Menazher marketingu”dhe “Menaxher turizmi”.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2. Kuotat e pranimeve, në filialin e Fakultetit të Ekonomisë të Univesitetit të Tiranës, në qytetin e Kukësit, për vitin akademik 2007-2008 të jenë  100.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3. Tarifa vjetore e shkollimit për studentët, që do të regjistrohen në vitin e parë, në vitin akademik 2007-2008, të jetë 15 000 (pesëmbëdhjetë mijë) lekë.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4. Filiali i Fakultetit të Ekonomisë të Universitetit të Tiranës, në qytetin e Kukësit, në programin e studimit administrim-biznes, fillon veprimtarinë mësimore, në vitin akademik 2007-2008.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5. Efektet financiare të përballohen nga buxheti i Universitetit të Tiranës.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6. Ngarkohen Ministria e Arsimit dhe Shkencës dhe Universiteti i Tiranës për zbatimin e këtij vendimi.</w:t>
      </w:r>
    </w:p>
    <w:p w:rsidR="00D5074E" w:rsidRPr="00D5074E" w:rsidRDefault="00D5074E" w:rsidP="00D5074E">
      <w:pPr>
        <w:pStyle w:val="Paragrafi"/>
        <w:rPr>
          <w:lang w:val="it-IT"/>
        </w:rPr>
      </w:pPr>
      <w:r w:rsidRPr="00D5074E">
        <w:rPr>
          <w:lang w:val="it-IT"/>
        </w:rPr>
        <w:t>Ky vendim hyn në fuqi pas botimit në Fletoren Zyrtare.</w:t>
      </w:r>
    </w:p>
    <w:p w:rsidR="00D5074E" w:rsidRPr="00D5074E" w:rsidRDefault="00D5074E" w:rsidP="00D5074E">
      <w:pPr>
        <w:pStyle w:val="Paragrafi"/>
        <w:rPr>
          <w:lang w:val="it-IT"/>
        </w:rPr>
      </w:pPr>
    </w:p>
    <w:p w:rsidR="00D5074E" w:rsidRPr="00195686" w:rsidRDefault="00D5074E" w:rsidP="00D5074E">
      <w:pPr>
        <w:pStyle w:val="Autoriteti"/>
      </w:pPr>
      <w:r w:rsidRPr="00195686">
        <w:t>KRYEMINISTRI</w:t>
      </w:r>
    </w:p>
    <w:p w:rsidR="00D5074E" w:rsidRPr="00195686" w:rsidRDefault="00D5074E" w:rsidP="00D5074E">
      <w:pPr>
        <w:pStyle w:val="AutoritetiEmer"/>
      </w:pPr>
      <w:r w:rsidRPr="00195686">
        <w:t>Sali Berisha</w:t>
      </w:r>
    </w:p>
    <w:p w:rsidR="00D5074E" w:rsidRDefault="00D5074E" w:rsidP="00D5074E">
      <w:pPr>
        <w:pStyle w:val="Akti"/>
        <w:jc w:val="left"/>
        <w:rPr>
          <w:lang w:val="sq-AL"/>
        </w:rPr>
      </w:pPr>
    </w:p>
    <w:p w:rsidR="000178C2" w:rsidRPr="00C84B66" w:rsidRDefault="000178C2" w:rsidP="00D5074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5074E"/>
    <w:rsid w:val="000178C2"/>
    <w:rsid w:val="00850A1F"/>
    <w:rsid w:val="00B479C4"/>
    <w:rsid w:val="00C84B66"/>
    <w:rsid w:val="00D5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960394-B5D8-46F3-B7CE-D45FE99C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479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479C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AutoritetiEmer"/>
    <w:rsid w:val="00B479C4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479C4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B479C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479C4"/>
    <w:pPr>
      <w:keepNext/>
      <w:widowControl w:val="0"/>
      <w:jc w:val="center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B479C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479C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rsid w:val="00B479C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B479C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">
    <w:name w:val="Aneksi"/>
    <w:next w:val="Normal"/>
    <w:rsid w:val="00B479C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479C4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Bllok">
    <w:name w:val="Bllok"/>
    <w:next w:val="Normal"/>
    <w:rsid w:val="00B479C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B479C4"/>
    <w:pPr>
      <w:widowControl w:val="0"/>
      <w:outlineLvl w:val="2"/>
    </w:pPr>
    <w:rPr>
      <w:rFonts w:ascii="CG Times" w:hAnsi="CG Times"/>
      <w:sz w:val="22"/>
    </w:rPr>
  </w:style>
  <w:style w:type="paragraph" w:customStyle="1" w:styleId="Kapakufund">
    <w:name w:val="Kapaku_fund"/>
    <w:next w:val="Normal"/>
    <w:rsid w:val="00B479C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B479C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479C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479C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479C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479C4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B479C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479C4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479C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479C4"/>
    <w:rPr>
      <w:rFonts w:ascii="CG Times" w:hAnsi="CG Times"/>
      <w:sz w:val="22"/>
      <w:lang w:val="en-GB"/>
    </w:rPr>
  </w:style>
  <w:style w:type="paragraph" w:customStyle="1" w:styleId="TitulliNr">
    <w:name w:val="Titulli_Nr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D5074E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