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CC1" w:rsidRPr="00CE7E70" w:rsidRDefault="00441CC1" w:rsidP="00441CC1">
      <w:pPr>
        <w:pStyle w:val="Akti"/>
        <w:keepNext w:val="0"/>
      </w:pPr>
      <w:bookmarkStart w:id="0" w:name="_GoBack"/>
      <w:bookmarkEnd w:id="0"/>
      <w:r>
        <w:t>VENDI</w:t>
      </w:r>
      <w:r w:rsidRPr="00CE7E70">
        <w:t>M</w:t>
      </w:r>
    </w:p>
    <w:p w:rsidR="00441CC1" w:rsidRPr="00CE7E70" w:rsidRDefault="00441CC1" w:rsidP="00441CC1">
      <w:pPr>
        <w:pStyle w:val="NumriData"/>
        <w:keepNext w:val="0"/>
      </w:pPr>
      <w:r w:rsidRPr="00CE7E70">
        <w:t> </w:t>
      </w:r>
      <w:r>
        <w:t>Nr.765, datë 14.11.2007</w:t>
      </w:r>
    </w:p>
    <w:p w:rsidR="00441CC1" w:rsidRPr="00F814AF" w:rsidRDefault="00441CC1" w:rsidP="00441CC1">
      <w:pPr>
        <w:pStyle w:val="Paragrafi"/>
        <w:rPr>
          <w:lang w:val="en-GB"/>
        </w:rPr>
      </w:pPr>
      <w:r w:rsidRPr="00F814AF">
        <w:rPr>
          <w:lang w:val="en-GB"/>
        </w:rPr>
        <w:t> </w:t>
      </w:r>
    </w:p>
    <w:p w:rsidR="00441CC1" w:rsidRPr="00F814AF" w:rsidRDefault="00441CC1" w:rsidP="00441CC1">
      <w:pPr>
        <w:pStyle w:val="Titulli"/>
        <w:keepNext w:val="0"/>
      </w:pPr>
      <w:r w:rsidRPr="00F814AF">
        <w:t>PËR HAPJEN E PËRFAQËSISË DIPLOMATIKE TË REPUBLIKËS SË SHQIPËRISË, NË LUBJANË, SLLOVENI</w:t>
      </w:r>
    </w:p>
    <w:p w:rsidR="00441CC1" w:rsidRPr="00F814AF" w:rsidRDefault="00441CC1" w:rsidP="00441CC1">
      <w:pPr>
        <w:pStyle w:val="Paragrafi"/>
        <w:rPr>
          <w:lang w:val="en-GB"/>
        </w:rPr>
      </w:pPr>
      <w:r w:rsidRPr="00F814AF">
        <w:rPr>
          <w:lang w:val="en-GB"/>
        </w:rPr>
        <w:t> 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F814AF">
        <w:rPr>
          <w:lang w:val="en-GB"/>
        </w:rPr>
        <w:t> </w:t>
      </w:r>
      <w:r w:rsidRPr="00441CC1">
        <w:rPr>
          <w:lang w:val="en-GB"/>
        </w:rPr>
        <w:t>N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mb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>shtetje 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nenit 100 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Kushtetut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>s, të pikës 1 të nenit 15 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ligjit nr.9095, dat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3.7.2003 “P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>r shërbimin e jashtëm të Republikës së Shqipërisë” dhe 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ligjit nr.9645, datë 27.11.2006 “Për Buxhetin e Shtetit të vitit 2007”, të ndryshuar, me propozimin e Ministrit t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 xml:space="preserve"> Punëve të Jashtme, K</w:t>
      </w:r>
      <w:r w:rsidRPr="0053164D">
        <w:rPr>
          <w:rFonts w:ascii="Times New Roman" w:hAnsi="Times New Roman"/>
        </w:rPr>
        <w:t>ё</w:t>
      </w:r>
      <w:r w:rsidRPr="00441CC1">
        <w:rPr>
          <w:lang w:val="en-GB"/>
        </w:rPr>
        <w:t>shilli i Ministrave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 </w:t>
      </w:r>
    </w:p>
    <w:p w:rsidR="00441CC1" w:rsidRPr="00441CC1" w:rsidRDefault="00441CC1" w:rsidP="00441CC1">
      <w:pPr>
        <w:pStyle w:val="VENDOSI"/>
        <w:keepNext w:val="0"/>
      </w:pPr>
      <w:r w:rsidRPr="00441CC1">
        <w:t>VENDOSI: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 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1. Hapjen e përfaqësisë diplomatike të Republikës së Shqipërisë, në Lubjanë, Slloveni.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2.  Shpenzimet për hapjen e kësaj përfaqësie, për muajt nëntor dhe dhjetor në shumën 43 710 (dyzet e tre mijë e shtatëqind e dhjetë) euro, të përballohen nga buxheti i vitit 2007, miratuar për Ministrinë e Punëve të Jashtme.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 3. Ngarkohet Ministria e Punëve të Jashtme p</w:t>
      </w:r>
      <w:r w:rsidRPr="0053164D">
        <w:rPr>
          <w:rFonts w:ascii="Times New Roman" w:hAnsi="Times New Roman"/>
        </w:rPr>
        <w:t>ё</w:t>
      </w:r>
      <w:r w:rsidRPr="00441CC1">
        <w:rPr>
          <w:rFonts w:cs="CG Times"/>
          <w:lang w:val="en-GB"/>
        </w:rPr>
        <w:t>r zbatimin e k</w:t>
      </w:r>
      <w:r w:rsidRPr="0053164D">
        <w:rPr>
          <w:rFonts w:ascii="Times New Roman" w:hAnsi="Times New Roman"/>
        </w:rPr>
        <w:t>ё</w:t>
      </w:r>
      <w:r w:rsidRPr="00441CC1">
        <w:rPr>
          <w:rFonts w:cs="CG Times"/>
          <w:lang w:val="en-GB"/>
        </w:rPr>
        <w:t>tij vendimi.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 Ky vendim hyn n</w:t>
      </w:r>
      <w:r w:rsidRPr="0053164D">
        <w:rPr>
          <w:rFonts w:ascii="Times New Roman" w:hAnsi="Times New Roman"/>
        </w:rPr>
        <w:t>ё</w:t>
      </w:r>
      <w:r w:rsidRPr="00441CC1">
        <w:rPr>
          <w:rFonts w:cs="CG Times"/>
          <w:lang w:val="en-GB"/>
        </w:rPr>
        <w:t xml:space="preserve"> fuqi menjëherë.</w:t>
      </w:r>
    </w:p>
    <w:p w:rsidR="00441CC1" w:rsidRPr="00441CC1" w:rsidRDefault="00441CC1" w:rsidP="00441CC1">
      <w:pPr>
        <w:pStyle w:val="Paragrafi"/>
        <w:rPr>
          <w:lang w:val="en-GB"/>
        </w:rPr>
      </w:pPr>
      <w:r w:rsidRPr="00441CC1">
        <w:rPr>
          <w:lang w:val="en-GB"/>
        </w:rPr>
        <w:t> </w:t>
      </w:r>
    </w:p>
    <w:p w:rsidR="00441CC1" w:rsidRPr="00CE7E70" w:rsidRDefault="00441CC1" w:rsidP="00441CC1">
      <w:pPr>
        <w:pStyle w:val="Autoriteti"/>
        <w:keepNext w:val="0"/>
        <w:rPr>
          <w:lang w:val="it-IT"/>
        </w:rPr>
      </w:pPr>
      <w:r w:rsidRPr="00441CC1">
        <w:t> </w:t>
      </w:r>
      <w:r w:rsidRPr="00CE7E70">
        <w:rPr>
          <w:lang w:val="it-IT"/>
        </w:rPr>
        <w:t>KRYEMINISTRI</w:t>
      </w:r>
    </w:p>
    <w:p w:rsidR="00441CC1" w:rsidRPr="0056625D" w:rsidRDefault="00441CC1" w:rsidP="00441CC1">
      <w:pPr>
        <w:pStyle w:val="AutoritetiEmer"/>
        <w:rPr>
          <w:lang w:val="it-IT"/>
        </w:rPr>
      </w:pPr>
      <w:r w:rsidRPr="0056625D">
        <w:rPr>
          <w:lang w:val="it-IT"/>
        </w:rPr>
        <w:t> Sali  Berisha</w:t>
      </w:r>
    </w:p>
    <w:p w:rsidR="00441CC1" w:rsidRDefault="00441CC1" w:rsidP="00441CC1">
      <w:pPr>
        <w:pStyle w:val="Paragrafi"/>
        <w:rPr>
          <w:lang w:val="it-IT"/>
        </w:rPr>
      </w:pPr>
    </w:p>
    <w:p w:rsidR="00441CC1" w:rsidRDefault="00441CC1" w:rsidP="00441CC1">
      <w:pPr>
        <w:pStyle w:val="Paragrafi"/>
        <w:rPr>
          <w:lang w:val="it-IT"/>
        </w:rPr>
      </w:pPr>
    </w:p>
    <w:p w:rsidR="000178C2" w:rsidRPr="00C84B66" w:rsidRDefault="000178C2" w:rsidP="00441CC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CC1"/>
    <w:rsid w:val="000178C2"/>
    <w:rsid w:val="00441CC1"/>
    <w:rsid w:val="00730B4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3A6580-06C4-40F4-9CF8-1D907F2E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41C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41CC1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1CC1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441CC1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41CC1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41C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441CC1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41CC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