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152" w:rsidRPr="00FC2455" w:rsidRDefault="00943152" w:rsidP="00943152">
      <w:pPr>
        <w:pStyle w:val="Akti"/>
        <w:keepNext w:val="0"/>
      </w:pPr>
      <w:bookmarkStart w:id="0" w:name="_GoBack"/>
      <w:bookmarkEnd w:id="0"/>
      <w:r w:rsidRPr="00FC2455">
        <w:t>VENDIM</w:t>
      </w:r>
    </w:p>
    <w:p w:rsidR="00943152" w:rsidRPr="00FC2455" w:rsidRDefault="00943152" w:rsidP="00943152">
      <w:pPr>
        <w:pStyle w:val="NumriData"/>
        <w:keepNext w:val="0"/>
      </w:pPr>
      <w:r w:rsidRPr="00FC2455">
        <w:t>Nr.798, datë 21.11.2007</w:t>
      </w:r>
    </w:p>
    <w:p w:rsidR="00943152" w:rsidRPr="00FC2455" w:rsidRDefault="00943152" w:rsidP="00943152">
      <w:pPr>
        <w:pStyle w:val="Paragrafi"/>
        <w:rPr>
          <w:lang w:val="sq-AL"/>
        </w:rPr>
      </w:pPr>
    </w:p>
    <w:p w:rsidR="00943152" w:rsidRPr="004E1B3D" w:rsidRDefault="00943152" w:rsidP="00943152">
      <w:pPr>
        <w:pStyle w:val="Titulli"/>
        <w:keepNext w:val="0"/>
        <w:rPr>
          <w:lang w:val="sq-AL"/>
        </w:rPr>
      </w:pPr>
      <w:r w:rsidRPr="004E1B3D">
        <w:rPr>
          <w:lang w:val="sq-AL"/>
        </w:rPr>
        <w:t>PËR SHPRONËSIMIN, PËR INTERES PUBLIK, TË PRONAr</w:t>
      </w:r>
      <w:r>
        <w:rPr>
          <w:lang w:val="sq-AL"/>
        </w:rPr>
        <w:t>Ëve</w:t>
      </w:r>
      <w:r w:rsidRPr="004E1B3D">
        <w:rPr>
          <w:lang w:val="sq-AL"/>
        </w:rPr>
        <w:t xml:space="preserve"> TË PASURIVE TË PALUAJTSHME, PRONË PRIVATE, QË PREKEN NGA REHABILITIMI I RRËSHQITJEVE NË SEGMENTIN RRUGOR  FIER-URA E POVLËS</w:t>
      </w:r>
    </w:p>
    <w:p w:rsidR="00943152" w:rsidRPr="00FC2455" w:rsidRDefault="00943152" w:rsidP="00943152">
      <w:pPr>
        <w:pStyle w:val="Paragrafi"/>
        <w:rPr>
          <w:lang w:val="sq-AL"/>
        </w:rPr>
      </w:pPr>
    </w:p>
    <w:p w:rsidR="00943152" w:rsidRPr="00FC2455" w:rsidRDefault="00943152" w:rsidP="00943152">
      <w:pPr>
        <w:pStyle w:val="Paragrafi"/>
        <w:rPr>
          <w:lang w:val="sq-AL"/>
        </w:rPr>
      </w:pPr>
      <w:r w:rsidRPr="00FC2455">
        <w:rPr>
          <w:lang w:val="sq-AL"/>
        </w:rPr>
        <w:t>Në mbështetje të nenit 100 të Kushtetutës, të neneve 5, pika 1, 20 e 21 të ligjit nr.8561, datë 22.12.1999 “Për shpronësimet dhe marrjen në për</w:t>
      </w:r>
      <w:r>
        <w:rPr>
          <w:lang w:val="sq-AL"/>
        </w:rPr>
        <w:t>dorim të përkohshëm të pasurisë pronë private</w:t>
      </w:r>
      <w:r w:rsidRPr="00FC2455">
        <w:rPr>
          <w:lang w:val="sq-AL"/>
        </w:rPr>
        <w:t xml:space="preserve"> për interes publik” dhe të nenit 8 të ligjit nr.9464, datë 28.12.2005 “Për Buxhetin e Shtetit të vitit 2006”, të ndryshuar, me propozimin e Ministrit të Punëve Publike, Transportit dhe Telekomunikacionit, Këshilli i Ministrave</w:t>
      </w:r>
    </w:p>
    <w:p w:rsidR="00943152" w:rsidRPr="00FC2455" w:rsidRDefault="00943152" w:rsidP="00943152">
      <w:pPr>
        <w:pStyle w:val="Paragrafi"/>
        <w:rPr>
          <w:lang w:val="sq-AL"/>
        </w:rPr>
      </w:pPr>
    </w:p>
    <w:p w:rsidR="00943152" w:rsidRPr="00ED2EDD" w:rsidRDefault="00943152" w:rsidP="00943152">
      <w:pPr>
        <w:pStyle w:val="VENDOSI"/>
        <w:keepNext w:val="0"/>
        <w:rPr>
          <w:lang w:val="sq-AL"/>
        </w:rPr>
      </w:pPr>
      <w:r w:rsidRPr="00ED2EDD">
        <w:rPr>
          <w:lang w:val="sq-AL"/>
        </w:rPr>
        <w:t>VENDOSI:</w:t>
      </w:r>
    </w:p>
    <w:p w:rsidR="00943152" w:rsidRPr="00FC2455" w:rsidRDefault="00943152" w:rsidP="00943152">
      <w:pPr>
        <w:pStyle w:val="Paragrafi"/>
        <w:rPr>
          <w:lang w:val="sq-AL"/>
        </w:rPr>
      </w:pPr>
    </w:p>
    <w:p w:rsidR="00943152" w:rsidRPr="00FC2455" w:rsidRDefault="00943152" w:rsidP="00943152">
      <w:pPr>
        <w:pStyle w:val="Paragrafi"/>
        <w:rPr>
          <w:lang w:val="sq-AL"/>
        </w:rPr>
      </w:pPr>
      <w:r>
        <w:rPr>
          <w:lang w:val="sq-AL"/>
        </w:rPr>
        <w:t>1. Shpronësimin</w:t>
      </w:r>
      <w:r w:rsidRPr="00FC2455">
        <w:rPr>
          <w:lang w:val="sq-AL"/>
        </w:rPr>
        <w:t xml:space="preserve"> për interes publik, të pronarëve të pasurive të paluajtshme, pronë private, që preken nga rehabilitimi i rrëshqitjeve në segmenti rrugor Fier-Ura e Povlës.</w:t>
      </w:r>
    </w:p>
    <w:p w:rsidR="00943152" w:rsidRPr="00FC2455" w:rsidRDefault="00943152" w:rsidP="00943152">
      <w:pPr>
        <w:pStyle w:val="Paragrafi"/>
        <w:rPr>
          <w:lang w:val="sq-AL"/>
        </w:rPr>
      </w:pPr>
      <w:r w:rsidRPr="00FC2455">
        <w:rPr>
          <w:lang w:val="sq-AL"/>
        </w:rPr>
        <w:t>2. Shpronësimi të bëhet në favor të Drejtorisë së Përgjithshme të Rrugëve.</w:t>
      </w:r>
    </w:p>
    <w:p w:rsidR="00943152" w:rsidRPr="00FC2455" w:rsidRDefault="00943152" w:rsidP="00943152">
      <w:pPr>
        <w:pStyle w:val="Paragrafi"/>
        <w:rPr>
          <w:lang w:val="sq-AL"/>
        </w:rPr>
      </w:pPr>
      <w:r w:rsidRPr="00FC2455">
        <w:rPr>
          <w:lang w:val="sq-AL"/>
        </w:rPr>
        <w:t>3. Pronarët e pasurive të paluajtshme, që shpronësohen, t</w:t>
      </w:r>
      <w:r>
        <w:rPr>
          <w:lang w:val="sq-AL"/>
        </w:rPr>
        <w:t>ë kompensohen në vlerë të plotë</w:t>
      </w:r>
      <w:r w:rsidRPr="00FC2455">
        <w:rPr>
          <w:lang w:val="sq-AL"/>
        </w:rPr>
        <w:t xml:space="preserve"> sipas masës për</w:t>
      </w:r>
      <w:r>
        <w:rPr>
          <w:lang w:val="sq-AL"/>
        </w:rPr>
        <w:t>katëse, që paraqitet në tabelën</w:t>
      </w:r>
      <w:r w:rsidRPr="00FC2455">
        <w:rPr>
          <w:lang w:val="sq-AL"/>
        </w:rPr>
        <w:t xml:space="preserve"> që i bashkëlidhet këtij vendimi, për sipërfaqen 13 003 m</w:t>
      </w:r>
      <w:r w:rsidRPr="00FC2455">
        <w:rPr>
          <w:vertAlign w:val="superscript"/>
          <w:lang w:val="sq-AL"/>
        </w:rPr>
        <w:t>2</w:t>
      </w:r>
      <w:r w:rsidRPr="00FC2455">
        <w:rPr>
          <w:lang w:val="sq-AL"/>
        </w:rPr>
        <w:t>, tokë arë, të vlerësuar me çmimet 400 lekë/m</w:t>
      </w:r>
      <w:r w:rsidRPr="00FC2455">
        <w:rPr>
          <w:vertAlign w:val="superscript"/>
          <w:lang w:val="sq-AL"/>
        </w:rPr>
        <w:t>2</w:t>
      </w:r>
      <w:r w:rsidRPr="00FC2455">
        <w:rPr>
          <w:lang w:val="sq-AL"/>
        </w:rPr>
        <w:t>, 600 lekë/m</w:t>
      </w:r>
      <w:r w:rsidRPr="00FC2455">
        <w:rPr>
          <w:vertAlign w:val="superscript"/>
          <w:lang w:val="sq-AL"/>
        </w:rPr>
        <w:t>2</w:t>
      </w:r>
      <w:r w:rsidRPr="00FC2455">
        <w:rPr>
          <w:lang w:val="sq-AL"/>
        </w:rPr>
        <w:t>, 700 lekë/m</w:t>
      </w:r>
      <w:r w:rsidRPr="00FC2455">
        <w:rPr>
          <w:vertAlign w:val="superscript"/>
          <w:lang w:val="sq-AL"/>
        </w:rPr>
        <w:t>2</w:t>
      </w:r>
      <w:r w:rsidRPr="00FC2455">
        <w:rPr>
          <w:lang w:val="sq-AL"/>
        </w:rPr>
        <w:t>, 900 lekë/m</w:t>
      </w:r>
      <w:r w:rsidRPr="00FC2455">
        <w:rPr>
          <w:vertAlign w:val="superscript"/>
          <w:lang w:val="sq-AL"/>
        </w:rPr>
        <w:t>2</w:t>
      </w:r>
      <w:r w:rsidRPr="00FC2455">
        <w:rPr>
          <w:lang w:val="sq-AL"/>
        </w:rPr>
        <w:t xml:space="preserve">  dhe  1 000 lekë/m</w:t>
      </w:r>
      <w:r w:rsidRPr="00FC2455">
        <w:rPr>
          <w:vertAlign w:val="superscript"/>
          <w:lang w:val="sq-AL"/>
        </w:rPr>
        <w:t>2</w:t>
      </w:r>
      <w:r w:rsidRPr="00FC2455">
        <w:rPr>
          <w:lang w:val="sq-AL"/>
        </w:rPr>
        <w:t xml:space="preserve">  me vlerë prej 11 097 000 (njëmbëdhjetë  milionë  e  nëntëdhjetë  e  shtatë  mijë) lekësh, për sipërfaqen  3 764 m</w:t>
      </w:r>
      <w:r w:rsidRPr="00FC2455">
        <w:rPr>
          <w:vertAlign w:val="superscript"/>
          <w:lang w:val="sq-AL"/>
        </w:rPr>
        <w:t>2</w:t>
      </w:r>
      <w:r w:rsidRPr="00FC2455">
        <w:rPr>
          <w:lang w:val="sq-AL"/>
        </w:rPr>
        <w:t>, kultura bujqësore, me vlerë 20 123 (njëzet mijë e njëqind e njëzet e tre) lekë, dru frutorë, me vlerë 6 400 (gjashtë mijë e katërqind) lekë, me një vlerë të përgjithshme shpronësimi 11 123 523 (njëmbëdhjetë milionë e njëqind e njëzet e tre mijë e pesëqind e njëzet e tre) lekë.</w:t>
      </w:r>
    </w:p>
    <w:p w:rsidR="00943152" w:rsidRPr="00FC2455" w:rsidRDefault="00943152" w:rsidP="00943152">
      <w:pPr>
        <w:pStyle w:val="Paragrafi"/>
        <w:rPr>
          <w:lang w:val="sq-AL"/>
        </w:rPr>
      </w:pPr>
      <w:r w:rsidRPr="00FC2455">
        <w:rPr>
          <w:lang w:val="sq-AL"/>
        </w:rPr>
        <w:t>4. Shpenzimet procedurale, në vlerën 252 500 (dyqind e pesëdhjetë e dy mijë e pesëqind) lekë, të përballohen nga Drejtoria e Përgjithshme e Rrugëve.</w:t>
      </w:r>
    </w:p>
    <w:p w:rsidR="00943152" w:rsidRPr="00FC2455" w:rsidRDefault="00943152" w:rsidP="00943152">
      <w:pPr>
        <w:pStyle w:val="Paragrafi"/>
        <w:rPr>
          <w:lang w:val="sq-AL"/>
        </w:rPr>
      </w:pPr>
      <w:r w:rsidRPr="00FC2455">
        <w:rPr>
          <w:lang w:val="sq-AL"/>
        </w:rPr>
        <w:t>5. Vlera e përgjithshme e shpronësimit, prej 11 123 523 (njëmbëdhjetë milionë e njëqind e njëzet e tre mijë e pesëqind e njëzet e tre) lekësh, të përballohet nga llogaria e veçantë e Ministrisë së Financave në Bankën e Shqipërisë “Fondi i shpronësimeve”.</w:t>
      </w:r>
    </w:p>
    <w:p w:rsidR="00943152" w:rsidRPr="00FC2455" w:rsidRDefault="00943152" w:rsidP="00943152">
      <w:pPr>
        <w:pStyle w:val="Paragrafi"/>
        <w:rPr>
          <w:lang w:val="sq-AL"/>
        </w:rPr>
      </w:pPr>
      <w:r w:rsidRPr="00FC2455">
        <w:rPr>
          <w:lang w:val="sq-AL"/>
        </w:rPr>
        <w:t>6. Shpronësimi të fillojë më 20.11.2007 dhe të përfundojë më 20.12.2007.</w:t>
      </w:r>
    </w:p>
    <w:p w:rsidR="00943152" w:rsidRPr="00FC2455" w:rsidRDefault="00943152" w:rsidP="00943152">
      <w:pPr>
        <w:pStyle w:val="Paragrafi"/>
        <w:rPr>
          <w:lang w:val="sq-AL"/>
        </w:rPr>
      </w:pPr>
      <w:r w:rsidRPr="00FC2455">
        <w:rPr>
          <w:lang w:val="sq-AL"/>
        </w:rPr>
        <w:t xml:space="preserve">7. Pronarët e përmendur në listën, që i bashkëlidhet këtij vendimi, për të cilët është bërë shënimi “Plotësim </w:t>
      </w:r>
      <w:r>
        <w:rPr>
          <w:lang w:val="sq-AL"/>
        </w:rPr>
        <w:t>dokumentacioni”, të kompensohen</w:t>
      </w:r>
      <w:r w:rsidRPr="00FC2455">
        <w:rPr>
          <w:lang w:val="sq-AL"/>
        </w:rPr>
        <w:t xml:space="preserve"> për efekt shpronësimi, pasi të kenë paraqitur dokumentacionin e plotë të pronësisë pranë Drejtorisë së Përgjithshme të Rrugëve.</w:t>
      </w:r>
    </w:p>
    <w:p w:rsidR="00943152" w:rsidRPr="00FC2455" w:rsidRDefault="00943152" w:rsidP="00943152">
      <w:pPr>
        <w:pStyle w:val="Paragrafi"/>
        <w:rPr>
          <w:lang w:val="sq-AL"/>
        </w:rPr>
      </w:pPr>
      <w:r w:rsidRPr="00FC2455">
        <w:rPr>
          <w:lang w:val="sq-AL"/>
        </w:rPr>
        <w:t>8. Ngarkohen Ministria e Punëve Publike, Transportit dhe Telekomunikacionit, Ministr</w:t>
      </w:r>
      <w:r>
        <w:rPr>
          <w:lang w:val="sq-AL"/>
        </w:rPr>
        <w:t>ia e Financave dhe Drejtoria e P</w:t>
      </w:r>
      <w:r w:rsidRPr="00FC2455">
        <w:rPr>
          <w:lang w:val="sq-AL"/>
        </w:rPr>
        <w:t>ërgjithshme e Rrugëve për zbatimin e këtij vendimi.</w:t>
      </w:r>
    </w:p>
    <w:p w:rsidR="00943152" w:rsidRPr="00FC2455" w:rsidRDefault="00943152" w:rsidP="00943152">
      <w:pPr>
        <w:pStyle w:val="Paragrafi"/>
        <w:rPr>
          <w:lang w:val="sq-AL"/>
        </w:rPr>
      </w:pPr>
      <w:r w:rsidRPr="00FC2455">
        <w:rPr>
          <w:lang w:val="sq-AL"/>
        </w:rPr>
        <w:t>Ky vendim hyn në fuqi menjëherë dhe botohet në Fletoren Zyrtare.</w:t>
      </w:r>
    </w:p>
    <w:p w:rsidR="00943152" w:rsidRPr="00FC2455" w:rsidRDefault="00943152" w:rsidP="00943152">
      <w:pPr>
        <w:pStyle w:val="Paragrafi"/>
        <w:rPr>
          <w:lang w:val="sq-AL"/>
        </w:rPr>
      </w:pPr>
    </w:p>
    <w:p w:rsidR="00943152" w:rsidRPr="00ED2EDD" w:rsidRDefault="00943152" w:rsidP="00943152">
      <w:pPr>
        <w:pStyle w:val="Autoriteti"/>
        <w:keepNext w:val="0"/>
        <w:rPr>
          <w:lang w:val="it-IT"/>
        </w:rPr>
      </w:pPr>
      <w:r w:rsidRPr="00ED2EDD">
        <w:rPr>
          <w:lang w:val="it-IT"/>
        </w:rPr>
        <w:t>KRYEMINISTRI</w:t>
      </w:r>
    </w:p>
    <w:p w:rsidR="00943152" w:rsidRPr="00ED2EDD" w:rsidRDefault="00943152" w:rsidP="00943152">
      <w:pPr>
        <w:pStyle w:val="AutoritetiEmer"/>
        <w:rPr>
          <w:lang w:val="it-IT"/>
        </w:rPr>
      </w:pPr>
      <w:r w:rsidRPr="00ED2EDD">
        <w:rPr>
          <w:lang w:val="it-IT"/>
        </w:rPr>
        <w:t>Sali  Berisha</w:t>
      </w:r>
    </w:p>
    <w:p w:rsidR="00943152" w:rsidRPr="00FC2455" w:rsidRDefault="00943152" w:rsidP="00943152">
      <w:pPr>
        <w:pStyle w:val="Paragrafi"/>
        <w:rPr>
          <w:lang w:val="sq-AL"/>
        </w:rPr>
      </w:pPr>
    </w:p>
    <w:p w:rsidR="00943152" w:rsidRPr="00FC2455" w:rsidRDefault="00943152" w:rsidP="00943152">
      <w:pPr>
        <w:pStyle w:val="Paragrafi"/>
        <w:ind w:firstLine="0"/>
        <w:rPr>
          <w:lang w:val="sq-AL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jc w:val="left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39149D" w:rsidP="00943152">
      <w:pPr>
        <w:pStyle w:val="Akti"/>
        <w:keepNext w:val="0"/>
        <w:rPr>
          <w:lang w:val="it-IT"/>
        </w:rPr>
      </w:pPr>
      <w:r w:rsidRPr="00493DEB">
        <w:rPr>
          <w:noProof/>
          <w:lang w:val="en-US"/>
        </w:rPr>
        <w:lastRenderedPageBreak/>
        <w:drawing>
          <wp:inline distT="0" distB="0" distL="0" distR="0">
            <wp:extent cx="5857875" cy="7839075"/>
            <wp:effectExtent l="0" t="0" r="9525" b="9525"/>
            <wp:docPr id="1" name="Picture 1" descr="Vendim 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ndim 79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783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39149D" w:rsidP="00943152">
      <w:pPr>
        <w:pStyle w:val="Akti"/>
        <w:keepNext w:val="0"/>
        <w:rPr>
          <w:lang w:val="it-IT"/>
        </w:rPr>
      </w:pPr>
      <w:r w:rsidRPr="00493DEB">
        <w:rPr>
          <w:noProof/>
          <w:lang w:val="en-US"/>
        </w:rPr>
        <w:lastRenderedPageBreak/>
        <w:drawing>
          <wp:inline distT="0" distB="0" distL="0" distR="0">
            <wp:extent cx="5753100" cy="8115300"/>
            <wp:effectExtent l="0" t="0" r="0" b="0"/>
            <wp:docPr id="2" name="Picture 2" descr="Fi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g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39149D" w:rsidP="00943152">
      <w:pPr>
        <w:pStyle w:val="Akti"/>
        <w:keepNext w:val="0"/>
        <w:rPr>
          <w:lang w:val="it-IT"/>
        </w:rPr>
      </w:pPr>
      <w:r w:rsidRPr="00493DEB">
        <w:rPr>
          <w:noProof/>
          <w:lang w:val="en-US"/>
        </w:rPr>
        <w:lastRenderedPageBreak/>
        <w:drawing>
          <wp:inline distT="0" distB="0" distL="0" distR="0">
            <wp:extent cx="5753100" cy="7829550"/>
            <wp:effectExtent l="0" t="0" r="0" b="0"/>
            <wp:docPr id="3" name="Picture 3" descr="Fi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g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39149D" w:rsidP="00943152">
      <w:pPr>
        <w:pStyle w:val="Akti"/>
        <w:keepNext w:val="0"/>
        <w:rPr>
          <w:lang w:val="it-IT"/>
        </w:rPr>
      </w:pPr>
      <w:r w:rsidRPr="00493DEB">
        <w:rPr>
          <w:noProof/>
          <w:lang w:val="en-US"/>
        </w:rPr>
        <w:lastRenderedPageBreak/>
        <w:drawing>
          <wp:inline distT="0" distB="0" distL="0" distR="0">
            <wp:extent cx="5572125" cy="8229600"/>
            <wp:effectExtent l="0" t="0" r="9525" b="0"/>
            <wp:docPr id="4" name="Picture 4" descr="Fi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ig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39149D" w:rsidP="00943152">
      <w:pPr>
        <w:pStyle w:val="Akti"/>
        <w:keepNext w:val="0"/>
        <w:rPr>
          <w:lang w:val="it-IT"/>
        </w:rPr>
      </w:pPr>
      <w:r w:rsidRPr="00493DEB">
        <w:rPr>
          <w:noProof/>
          <w:lang w:val="en-US"/>
        </w:rPr>
        <w:drawing>
          <wp:inline distT="0" distB="0" distL="0" distR="0">
            <wp:extent cx="5753100" cy="8153400"/>
            <wp:effectExtent l="0" t="0" r="0" b="0"/>
            <wp:docPr id="5" name="Picture 5" descr="fi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ig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39149D" w:rsidP="00943152">
      <w:pPr>
        <w:pStyle w:val="Akti"/>
        <w:keepNext w:val="0"/>
        <w:rPr>
          <w:lang w:val="it-IT"/>
        </w:rPr>
      </w:pPr>
      <w:r w:rsidRPr="00493DEB">
        <w:rPr>
          <w:noProof/>
          <w:lang w:val="en-US"/>
        </w:rPr>
        <w:drawing>
          <wp:inline distT="0" distB="0" distL="0" distR="0">
            <wp:extent cx="5753100" cy="8439150"/>
            <wp:effectExtent l="0" t="0" r="0" b="0"/>
            <wp:docPr id="6" name="Picture 6" descr="fi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ig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3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39149D" w:rsidP="00943152">
      <w:pPr>
        <w:pStyle w:val="Akti"/>
        <w:keepNext w:val="0"/>
        <w:rPr>
          <w:lang w:val="it-IT"/>
        </w:rPr>
      </w:pPr>
      <w:r w:rsidRPr="00493DEB">
        <w:rPr>
          <w:noProof/>
          <w:lang w:val="en-US"/>
        </w:rPr>
        <w:drawing>
          <wp:inline distT="0" distB="0" distL="0" distR="0">
            <wp:extent cx="5753100" cy="7886700"/>
            <wp:effectExtent l="0" t="0" r="0" b="0"/>
            <wp:docPr id="7" name="Picture 7" descr="Fi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ig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39149D" w:rsidP="00943152">
      <w:pPr>
        <w:pStyle w:val="Akti"/>
        <w:keepNext w:val="0"/>
        <w:rPr>
          <w:lang w:val="it-IT"/>
        </w:rPr>
      </w:pPr>
      <w:r w:rsidRPr="00493DEB">
        <w:rPr>
          <w:noProof/>
          <w:lang w:val="en-US"/>
        </w:rPr>
        <w:drawing>
          <wp:inline distT="0" distB="0" distL="0" distR="0">
            <wp:extent cx="5753100" cy="7981950"/>
            <wp:effectExtent l="0" t="0" r="0" b="0"/>
            <wp:docPr id="8" name="Picture 8" descr="Fi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ig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39149D" w:rsidP="00943152">
      <w:pPr>
        <w:pStyle w:val="Akti"/>
        <w:keepNext w:val="0"/>
        <w:rPr>
          <w:lang w:val="it-IT"/>
        </w:rPr>
      </w:pPr>
      <w:r w:rsidRPr="00493DEB">
        <w:rPr>
          <w:noProof/>
          <w:lang w:val="en-US"/>
        </w:rPr>
        <w:drawing>
          <wp:inline distT="0" distB="0" distL="0" distR="0">
            <wp:extent cx="5753100" cy="8582025"/>
            <wp:effectExtent l="0" t="0" r="0" b="9525"/>
            <wp:docPr id="9" name="Picture 9" descr="Fi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ig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8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39149D" w:rsidP="00943152">
      <w:pPr>
        <w:pStyle w:val="Akti"/>
        <w:keepNext w:val="0"/>
        <w:rPr>
          <w:lang w:val="it-IT"/>
        </w:rPr>
      </w:pPr>
      <w:r w:rsidRPr="00493DEB">
        <w:rPr>
          <w:noProof/>
          <w:lang w:val="en-US"/>
        </w:rPr>
        <w:drawing>
          <wp:inline distT="0" distB="0" distL="0" distR="0">
            <wp:extent cx="5753100" cy="8553450"/>
            <wp:effectExtent l="0" t="0" r="0" b="0"/>
            <wp:docPr id="10" name="Picture 10" descr="Fi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ig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5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39149D" w:rsidP="00943152">
      <w:pPr>
        <w:pStyle w:val="Akti"/>
        <w:keepNext w:val="0"/>
        <w:rPr>
          <w:lang w:val="it-IT"/>
        </w:rPr>
      </w:pPr>
      <w:r>
        <w:rPr>
          <w:noProof/>
          <w:lang w:val="en-US"/>
        </w:rPr>
        <w:drawing>
          <wp:inline distT="0" distB="0" distL="0" distR="0">
            <wp:extent cx="5753100" cy="7912100"/>
            <wp:effectExtent l="0" t="0" r="0" b="0"/>
            <wp:docPr id="11" name="Picture 2" descr="fig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g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1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p w:rsidR="00943152" w:rsidRDefault="00943152" w:rsidP="00943152">
      <w:pPr>
        <w:pStyle w:val="Akti"/>
        <w:keepNext w:val="0"/>
        <w:rPr>
          <w:lang w:val="it-IT"/>
        </w:rPr>
      </w:pPr>
    </w:p>
    <w:sectPr w:rsidR="0094315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43152"/>
    <w:rsid w:val="000178C2"/>
    <w:rsid w:val="0039149D"/>
    <w:rsid w:val="00943152"/>
    <w:rsid w:val="00C84B66"/>
    <w:rsid w:val="00FC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C11BC8-9473-4A17-9BC1-55F2DF448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FC1C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FC1CEB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C1C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C1CEB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C1CEB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FC1C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C1C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FC1C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C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C1CE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C1C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C1CEB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C1CEB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C1CEB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C1CEB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FC1CEB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FC1CE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FC1CEB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FC1CEB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C1CEB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FC1C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FC1C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FC1CEB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FC1CE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FC1CEB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FC1CEB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C1C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FC1C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FC1CE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943152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43152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4315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4315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2019-04-03T13:33:00Z</dcterms:created>
  <dcterms:modified xsi:type="dcterms:W3CDTF">2019-04-03T13:33:00Z</dcterms:modified>
</cp:coreProperties>
</file>