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18D" w:rsidRPr="00FC2455" w:rsidRDefault="003E018D" w:rsidP="003E018D">
      <w:pPr>
        <w:pStyle w:val="Akti"/>
        <w:keepNext w:val="0"/>
      </w:pPr>
      <w:bookmarkStart w:id="0" w:name="_GoBack"/>
      <w:bookmarkEnd w:id="0"/>
      <w:r w:rsidRPr="00FC2455">
        <w:t>VENDIM</w:t>
      </w:r>
    </w:p>
    <w:p w:rsidR="003E018D" w:rsidRPr="00FC2455" w:rsidRDefault="003E018D" w:rsidP="003E018D">
      <w:pPr>
        <w:pStyle w:val="NumriData"/>
        <w:keepNext w:val="0"/>
      </w:pPr>
      <w:r w:rsidRPr="00FC2455">
        <w:t xml:space="preserve">Nr.806, datë 21.11.2007 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 xml:space="preserve"> </w:t>
      </w:r>
    </w:p>
    <w:p w:rsidR="003E018D" w:rsidRPr="00FC2455" w:rsidRDefault="003E018D" w:rsidP="003E018D">
      <w:pPr>
        <w:pStyle w:val="Titulli"/>
        <w:keepNext w:val="0"/>
      </w:pPr>
      <w:r w:rsidRPr="00FC2455">
        <w:t>PËR PËRCAKTIMIN E AUTORITETIT KONTRAKTUES, PËR DHËNIEN ME KONCESION TË HIDROCENTRALIT “KUKUR 2”, DHE MIRATIMIN E BONUSIT, NË PROCEDURËN PËRZGJEDHËSE KONKURRUESE, QË I JEPET SHOQËRISË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Në mbështetje të nenit 100 të Kushtetutës dhe të neneve 5, pika 3 e 23, pika 3, shkronja “b” të ligjit nr.9663, datë 18.12.2006 “Për koncesionet”, me propozimin e Ministrit të Ekonomisë, Tregtisë dhe Energjetikës, Këshilli i Ministrave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3E018D" w:rsidRPr="003E018D" w:rsidRDefault="003E018D" w:rsidP="003E018D">
      <w:pPr>
        <w:pStyle w:val="VENDOSI"/>
        <w:keepNext w:val="0"/>
        <w:rPr>
          <w:lang w:val="sq-AL"/>
        </w:rPr>
      </w:pPr>
      <w:r w:rsidRPr="003E018D">
        <w:rPr>
          <w:lang w:val="sq-AL"/>
        </w:rPr>
        <w:t>VENDOSI:</w:t>
      </w:r>
    </w:p>
    <w:p w:rsidR="003E018D" w:rsidRPr="00FC2455" w:rsidRDefault="003E018D" w:rsidP="003E018D">
      <w:pPr>
        <w:pStyle w:val="Paragrafi"/>
        <w:rPr>
          <w:lang w:val="sq-AL"/>
        </w:rPr>
      </w:pP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1. Autoriteti kontraktues për kryerjen e procedurave ligjore, për dhënien me koncesion, të formës “BOT” (</w:t>
      </w:r>
      <w:r>
        <w:rPr>
          <w:lang w:val="sq-AL"/>
        </w:rPr>
        <w:t>ndërtim, operim dhe transferim)</w:t>
      </w:r>
      <w:r w:rsidRPr="00FC2455">
        <w:rPr>
          <w:lang w:val="sq-AL"/>
        </w:rPr>
        <w:t xml:space="preserve"> të hidrocentralit “Kukur 2”, është Ministria e Ekonomisë, Tregtisë dhe Energjetikës.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2. Miratimin e bonusit prej 6.5 përqindsh të pikëve, për rezultatin teknik dhe financiar, në procedurën konkurruese përzgjedhëse (propozim i pakërkuar), që i jepet shoqërisë “Elira” sh.p.k.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3. Ngarkohet  Ministria e Ekonomisë, Tregtisë dhe Energjetikës për zbatimin e këtij vendimi.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Ky vendim hyn në fuqi pas botimit në Fletoren Zyrtare.</w:t>
      </w:r>
    </w:p>
    <w:p w:rsidR="003E018D" w:rsidRPr="00FC2455" w:rsidRDefault="003E018D" w:rsidP="003E018D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3E018D" w:rsidRPr="00FC2455" w:rsidRDefault="003E018D" w:rsidP="003E018D">
      <w:pPr>
        <w:pStyle w:val="Autoriteti"/>
        <w:keepNext w:val="0"/>
      </w:pPr>
      <w:r w:rsidRPr="00FC2455">
        <w:t>KRYEMINISTRI</w:t>
      </w:r>
    </w:p>
    <w:p w:rsidR="003E018D" w:rsidRPr="00FC2455" w:rsidRDefault="003E018D" w:rsidP="003E018D">
      <w:pPr>
        <w:pStyle w:val="AutoritetiEmer"/>
      </w:pPr>
      <w:r w:rsidRPr="00FC2455">
        <w:t>Sali  Berisha</w:t>
      </w:r>
    </w:p>
    <w:p w:rsidR="003E018D" w:rsidRPr="00FC2455" w:rsidRDefault="003E018D" w:rsidP="003E018D">
      <w:pPr>
        <w:pStyle w:val="Paragrafi"/>
        <w:rPr>
          <w:lang w:val="sq-AL"/>
        </w:rPr>
      </w:pPr>
    </w:p>
    <w:p w:rsidR="000178C2" w:rsidRPr="00C84B66" w:rsidRDefault="000178C2" w:rsidP="003E018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018D"/>
    <w:rsid w:val="000178C2"/>
    <w:rsid w:val="003E018D"/>
    <w:rsid w:val="00C02B5A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149F31-BD78-4795-BB47-5A579564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E018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E018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E018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E018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