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86" w:rsidRPr="00E47E86" w:rsidRDefault="00E47E86" w:rsidP="00E47E86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it-IT"/>
        </w:rPr>
      </w:pPr>
      <w:r w:rsidRPr="00E47E86">
        <w:rPr>
          <w:rFonts w:ascii="CG Times" w:eastAsia="MS Mincho" w:hAnsi="CG Times" w:cs="Times New Roman"/>
          <w:b/>
          <w:caps/>
          <w:color w:val="000000"/>
          <w:lang w:val="it-IT"/>
        </w:rPr>
        <w:t>Vendim</w:t>
      </w:r>
    </w:p>
    <w:p w:rsidR="00E47E86" w:rsidRPr="00E47E86" w:rsidRDefault="00E47E86" w:rsidP="00E47E86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lang w:val="it-IT"/>
        </w:rPr>
      </w:pPr>
      <w:r w:rsidRPr="00E47E86">
        <w:rPr>
          <w:rFonts w:ascii="CG Times" w:eastAsia="MS Mincho" w:hAnsi="CG Times" w:cs="Times New Roman"/>
          <w:b/>
          <w:lang w:val="it-IT"/>
        </w:rPr>
        <w:t>Nr.848, datë 21.11.2007</w:t>
      </w:r>
    </w:p>
    <w:p w:rsidR="00E47E86" w:rsidRPr="00E47E86" w:rsidRDefault="00E47E86" w:rsidP="00E47E8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E47E86" w:rsidRPr="00E47E86" w:rsidRDefault="00E47E86" w:rsidP="00E47E86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it-IT"/>
        </w:rPr>
      </w:pPr>
      <w:r w:rsidRPr="00E47E86">
        <w:rPr>
          <w:rFonts w:ascii="CG Times" w:eastAsia="MS Mincho" w:hAnsi="CG Times" w:cs="Times New Roman"/>
          <w:b/>
          <w:caps/>
          <w:lang w:val="it-IT"/>
        </w:rPr>
        <w:t>Për heqjen nga lista e inventarit të pronave të paluajtshme, në administrim të drejtorisë së shërbimit të trupit diplomatik, të pasurisë, ndërtesë dhe truall, “Ambasada çeke”, në rrugën “Skënderbej”, nr.10, Tiranë, dhe kalimin e saj në fondin e kompensimit fizik, në dispozicion të agjencisë së kthimit dhe kompensimit të pronave</w:t>
      </w:r>
    </w:p>
    <w:p w:rsidR="00E47E86" w:rsidRPr="00E47E86" w:rsidRDefault="00E47E86" w:rsidP="00E47E8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E47E86" w:rsidRPr="00E47E86" w:rsidRDefault="00E47E86" w:rsidP="00E47E8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E47E86">
        <w:rPr>
          <w:rFonts w:ascii="CG Times" w:eastAsia="MS Mincho" w:hAnsi="CG Times" w:cs="Times New Roman"/>
          <w:lang w:val="it-IT"/>
        </w:rPr>
        <w:t>Në mbështetje të nenit 100 të Kushtetutës dhe të neneve 16 e 28 të ligjit nr.9235, datë 29.7.2004 “Për kthimin dhe kompensimin e pronës”, të ndryshuar, me propozimin e Ministrit të Punëve të Jashtme, Këshilli i Ministrave</w:t>
      </w:r>
    </w:p>
    <w:p w:rsidR="00E47E86" w:rsidRPr="00E47E86" w:rsidRDefault="00E47E86" w:rsidP="00E47E8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E47E86" w:rsidRPr="00E47E86" w:rsidRDefault="00E47E86" w:rsidP="00E47E86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it-IT"/>
        </w:rPr>
      </w:pPr>
      <w:r w:rsidRPr="00E47E86">
        <w:rPr>
          <w:rFonts w:ascii="CG Times" w:eastAsia="MS Mincho" w:hAnsi="CG Times" w:cs="Times New Roman"/>
          <w:caps/>
          <w:lang w:val="it-IT"/>
        </w:rPr>
        <w:t>Vendosi:</w:t>
      </w:r>
    </w:p>
    <w:p w:rsidR="00E47E86" w:rsidRPr="00E47E86" w:rsidRDefault="00E47E86" w:rsidP="00E47E8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E47E86" w:rsidRPr="00E47E86" w:rsidRDefault="00E47E86" w:rsidP="00E47E8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E47E86">
        <w:rPr>
          <w:rFonts w:ascii="CG Times" w:eastAsia="MS Mincho" w:hAnsi="CG Times" w:cs="Times New Roman"/>
          <w:lang w:val="it-IT"/>
        </w:rPr>
        <w:t>1.Prona truall dhe ndërtesë, me vendndodhje në rrugën “Skënderbej” nr.10, Tiranë, me kufij në veri me pasurinë 1/96, në jug me pasurinë 1/98, në lindje me pasurinë 1/133, në perëndim me pasurinë 1/151 dhe sipas planvendosjes, që i bashkëlidhet këtij vendimi, të hiqet nga lista e pronave në administrim të Drejtorisë së Shërbimit të Trupit Diplomatik, miratuar me vendimin nr.450, datë 16.6.2005 të Këshillit të Ministrave “Për miratimin e listës së inventarit të pronave të paluajtshme shtetërore, të cilat i kalojnë në përgjegjësi administrimi Drejtorisë së Shërbimit të Trupit Diplomatik”, dhe të kalojë në fondin e kompensimit fizik, në dispozicion të Agjencisë së Kthimit dhe Kompensimit të Pronave</w:t>
      </w:r>
    </w:p>
    <w:p w:rsidR="00E47E86" w:rsidRPr="00E47E86" w:rsidRDefault="00E47E86" w:rsidP="00E47E8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E47E86">
        <w:rPr>
          <w:rFonts w:ascii="CG Times" w:eastAsia="MS Mincho" w:hAnsi="CG Times" w:cs="Times New Roman"/>
          <w:lang w:val="it-IT"/>
        </w:rPr>
        <w:t>2.Ministri i Punëve të jashtme, në bashkëpunim me drejtorinë e Përgjithshëm të AKKP-së, harton memorandumin e bashkëpunimit me Ambasadën e Republikën Çeke për zgjidhjen përfundimtare të çështjes së pronësisë së Republikës Çeke në territorin e Republikës së Shqipërisë, sipas legjislacionit shqiptar në fuqi.</w:t>
      </w:r>
    </w:p>
    <w:p w:rsidR="00E47E86" w:rsidRPr="00E47E86" w:rsidRDefault="00E47E86" w:rsidP="00E47E8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E47E86">
        <w:rPr>
          <w:rFonts w:ascii="CG Times" w:eastAsia="MS Mincho" w:hAnsi="CG Times" w:cs="Times New Roman"/>
          <w:lang w:val="it-IT"/>
        </w:rPr>
        <w:t>3.Ngarkohen Ministria e Drejtësisë, Ministria e Punëve të Jashtme, Agjencia e Kthimit dhe Kompensimit të Pronave dhe Zyra Qendrore e Regjistrimit të Pasurive të Paluajtshme për zbatimin e këtij vendimi.</w:t>
      </w:r>
    </w:p>
    <w:p w:rsidR="00E47E86" w:rsidRPr="00E47E86" w:rsidRDefault="00E47E86" w:rsidP="00E47E8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E47E86">
        <w:rPr>
          <w:rFonts w:ascii="CG Times" w:eastAsia="MS Mincho" w:hAnsi="CG Times" w:cs="Times New Roman"/>
          <w:lang w:val="it-IT"/>
        </w:rPr>
        <w:t>Ky vendimi hyn në fuqi menjëherë.</w:t>
      </w:r>
    </w:p>
    <w:p w:rsidR="00E47E86" w:rsidRPr="00E47E86" w:rsidRDefault="00E47E86" w:rsidP="00E47E86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en-GB"/>
        </w:rPr>
      </w:pPr>
      <w:r w:rsidRPr="00E47E86">
        <w:rPr>
          <w:rFonts w:ascii="CG Times" w:eastAsia="MS Mincho" w:hAnsi="CG Times" w:cs="Times New Roman"/>
          <w:caps/>
          <w:lang w:val="en-GB"/>
        </w:rPr>
        <w:t>Kryeministri</w:t>
      </w:r>
    </w:p>
    <w:p w:rsidR="00E47E86" w:rsidRPr="00E47E86" w:rsidRDefault="00E47E86" w:rsidP="00E47E86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en-GB"/>
        </w:rPr>
      </w:pPr>
      <w:proofErr w:type="spellStart"/>
      <w:r w:rsidRPr="00E47E86">
        <w:rPr>
          <w:rFonts w:ascii="CG Times" w:eastAsia="MS Mincho" w:hAnsi="CG Times" w:cs="Times New Roman"/>
          <w:b/>
          <w:lang w:val="en-GB"/>
        </w:rPr>
        <w:t>Sali</w:t>
      </w:r>
      <w:proofErr w:type="spellEnd"/>
      <w:r w:rsidRPr="00E47E86">
        <w:rPr>
          <w:rFonts w:ascii="CG Times" w:eastAsia="MS Mincho" w:hAnsi="CG Times" w:cs="Times New Roman"/>
          <w:b/>
          <w:lang w:val="en-GB"/>
        </w:rPr>
        <w:t xml:space="preserve"> </w:t>
      </w:r>
      <w:proofErr w:type="spellStart"/>
      <w:r w:rsidRPr="00E47E86">
        <w:rPr>
          <w:rFonts w:ascii="CG Times" w:eastAsia="MS Mincho" w:hAnsi="CG Times" w:cs="Times New Roman"/>
          <w:b/>
          <w:lang w:val="en-GB"/>
        </w:rPr>
        <w:t>Berisha</w:t>
      </w:r>
      <w:proofErr w:type="spellEnd"/>
    </w:p>
    <w:p w:rsidR="00E47E86" w:rsidRPr="00E47E86" w:rsidRDefault="00E47E86" w:rsidP="00E47E8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</w:rPr>
      </w:pPr>
    </w:p>
    <w:p w:rsidR="00E47E86" w:rsidRPr="00E47E86" w:rsidRDefault="00E47E86" w:rsidP="00E47E8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</w:rPr>
      </w:pPr>
    </w:p>
    <w:p w:rsidR="002353E2" w:rsidRDefault="002353E2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E47E86" w:rsidRDefault="00E47E86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E47E86" w:rsidRDefault="00E47E86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E47E86" w:rsidRDefault="00E47E86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E47E86" w:rsidRDefault="00E47E86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E47E86" w:rsidRDefault="00E47E86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E47E86" w:rsidRDefault="00E47E86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E47E86" w:rsidRDefault="00E47E86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E47E86" w:rsidRDefault="00E47E86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E47E86" w:rsidRDefault="00E47E86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E47E86" w:rsidRDefault="00E47E86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E47E86" w:rsidRDefault="00E47E86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E47E86" w:rsidRDefault="00E47E86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E47E86" w:rsidRDefault="00E47E86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E47E86" w:rsidRDefault="00E47E86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E47E86" w:rsidRDefault="00E47E86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E47E86" w:rsidRDefault="00E47E86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E47E86" w:rsidRDefault="00E47E86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E47E86" w:rsidRDefault="00E47E86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  <w:r>
        <w:rPr>
          <w:noProof/>
        </w:rPr>
        <w:drawing>
          <wp:inline distT="0" distB="0" distL="0" distR="0">
            <wp:extent cx="5711190" cy="8181975"/>
            <wp:effectExtent l="0" t="0" r="381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190" cy="818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47E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C5A"/>
    <w:rsid w:val="00025158"/>
    <w:rsid w:val="0005163D"/>
    <w:rsid w:val="00055204"/>
    <w:rsid w:val="0013278B"/>
    <w:rsid w:val="001C2483"/>
    <w:rsid w:val="002353E2"/>
    <w:rsid w:val="002C332C"/>
    <w:rsid w:val="003146F0"/>
    <w:rsid w:val="00392588"/>
    <w:rsid w:val="003B71D0"/>
    <w:rsid w:val="00470E21"/>
    <w:rsid w:val="004A794D"/>
    <w:rsid w:val="00586A58"/>
    <w:rsid w:val="006821D4"/>
    <w:rsid w:val="0072470F"/>
    <w:rsid w:val="00841B27"/>
    <w:rsid w:val="008744BD"/>
    <w:rsid w:val="00896165"/>
    <w:rsid w:val="009030B9"/>
    <w:rsid w:val="00B10997"/>
    <w:rsid w:val="00B27905"/>
    <w:rsid w:val="00BB5AF8"/>
    <w:rsid w:val="00C17A1E"/>
    <w:rsid w:val="00CC55BA"/>
    <w:rsid w:val="00D10AF5"/>
    <w:rsid w:val="00D87C5A"/>
    <w:rsid w:val="00DA46FE"/>
    <w:rsid w:val="00E47E86"/>
    <w:rsid w:val="00ED4E65"/>
    <w:rsid w:val="00EE6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CC55B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CC55B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C55B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CC55B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CC55B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CC55BA"/>
    <w:rPr>
      <w:rFonts w:ascii="CG Times" w:eastAsia="MS Mincho" w:hAnsi="CG Times" w:cs="Times New Roman"/>
      <w:b/>
      <w:caps/>
      <w:lang w:val="en-GB"/>
    </w:rPr>
  </w:style>
  <w:style w:type="table" w:styleId="TableGrid">
    <w:name w:val="Table Grid"/>
    <w:basedOn w:val="TableNormal"/>
    <w:rsid w:val="003B71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7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1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CC55B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CC55B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C55B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CC55B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CC55B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CC55BA"/>
    <w:rPr>
      <w:rFonts w:ascii="CG Times" w:eastAsia="MS Mincho" w:hAnsi="CG Times" w:cs="Times New Roman"/>
      <w:b/>
      <w:caps/>
      <w:lang w:val="en-GB"/>
    </w:rPr>
  </w:style>
  <w:style w:type="table" w:styleId="TableGrid">
    <w:name w:val="Table Grid"/>
    <w:basedOn w:val="TableNormal"/>
    <w:rsid w:val="003B71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7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1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2018-12-12T12:42:00Z</cp:lastPrinted>
  <dcterms:created xsi:type="dcterms:W3CDTF">2018-12-12T12:43:00Z</dcterms:created>
  <dcterms:modified xsi:type="dcterms:W3CDTF">2018-12-12T12:43:00Z</dcterms:modified>
</cp:coreProperties>
</file>