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300" w:rsidRPr="006F3580" w:rsidRDefault="00741300" w:rsidP="00741300">
      <w:pPr>
        <w:pStyle w:val="Akti"/>
      </w:pPr>
      <w:bookmarkStart w:id="0" w:name="_GoBack"/>
      <w:bookmarkEnd w:id="0"/>
      <w:r w:rsidRPr="006F3580">
        <w:t>VENDIM</w:t>
      </w:r>
    </w:p>
    <w:p w:rsidR="00741300" w:rsidRPr="006F3580" w:rsidRDefault="00741300" w:rsidP="00741300">
      <w:pPr>
        <w:pStyle w:val="NumriData"/>
      </w:pPr>
      <w:r w:rsidRPr="006F3580">
        <w:t>Nr.864, datë 5.12.2007</w:t>
      </w:r>
    </w:p>
    <w:p w:rsidR="00741300" w:rsidRPr="006F3580" w:rsidRDefault="00741300" w:rsidP="00741300">
      <w:pPr>
        <w:pStyle w:val="Paragrafi"/>
        <w:rPr>
          <w:lang w:val="sq-AL"/>
        </w:rPr>
      </w:pPr>
    </w:p>
    <w:p w:rsidR="00741300" w:rsidRPr="00B965C5" w:rsidRDefault="00741300" w:rsidP="00741300">
      <w:pPr>
        <w:pStyle w:val="Titulli"/>
        <w:rPr>
          <w:lang w:val="sq-AL"/>
        </w:rPr>
      </w:pPr>
      <w:r w:rsidRPr="00B965C5">
        <w:rPr>
          <w:lang w:val="sq-AL"/>
        </w:rPr>
        <w:t>PËR HAPJEN E PROGRAMEVE TË STUDIMEVE TË DOKTORATËS NË INSTITUCIONET PUBLIKE TË ARSIMIT TË LARTË DHE PËRCAKTIMIN E KUSHTEVE, QË DUHET TË PLOTËSOJË STUDENTI PËR MARRJEN E DIPLOMËS PËR GRADËN SHKENCORE “DOKTOR”</w:t>
      </w:r>
    </w:p>
    <w:p w:rsidR="00741300" w:rsidRPr="006F3580" w:rsidRDefault="00741300" w:rsidP="00741300">
      <w:pPr>
        <w:pStyle w:val="Paragrafi"/>
        <w:rPr>
          <w:lang w:val="sq-AL"/>
        </w:rPr>
      </w:pP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741300" w:rsidRPr="006F3580" w:rsidRDefault="00741300" w:rsidP="00741300">
      <w:pPr>
        <w:pStyle w:val="Paragrafi"/>
        <w:rPr>
          <w:lang w:val="sq-AL"/>
        </w:rPr>
      </w:pPr>
    </w:p>
    <w:p w:rsidR="00741300" w:rsidRPr="00741300" w:rsidRDefault="00741300" w:rsidP="00741300">
      <w:pPr>
        <w:pStyle w:val="VENDOSI"/>
        <w:rPr>
          <w:lang w:val="sq-AL"/>
        </w:rPr>
      </w:pPr>
      <w:r w:rsidRPr="00741300">
        <w:rPr>
          <w:lang w:val="sq-AL"/>
        </w:rPr>
        <w:t>VENDOSI:</w:t>
      </w:r>
    </w:p>
    <w:p w:rsidR="00741300" w:rsidRPr="006F3580" w:rsidRDefault="00741300" w:rsidP="00741300">
      <w:pPr>
        <w:pStyle w:val="Paragrafi"/>
        <w:rPr>
          <w:lang w:val="sq-AL"/>
        </w:rPr>
      </w:pP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1. Institucioni publik i arsimit të lartë, që aplikon për hapjen e programeve të studimeve të doktoratës, duhet të jetë uni</w:t>
      </w:r>
      <w:r>
        <w:rPr>
          <w:lang w:val="sq-AL"/>
        </w:rPr>
        <w:t>versitet, akademi apo edhe një shkollë e lartë u</w:t>
      </w:r>
      <w:r w:rsidRPr="006F3580">
        <w:rPr>
          <w:lang w:val="sq-AL"/>
        </w:rPr>
        <w:t>niversitare, e cila provon se plotësohen standardet akademike dhe ato të infrastrukturës, për të hapur ciklin e tretë të studimeve dhe për të organizuar studime të doktoratës.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2. Për hapjen e programeve të studimeve të doktoratës, institucionet publike të arsimit të lartë, të cilat plotësojnë kushtin e përcaktuar në pikën 1, duhet të paraqesin kërkesën pranë Ministrisë së Arsimit dhe Shkencës, e cila shoqërohet me dokumentacionin e mëposhtëm: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a) fushën shkencore dhe emërtimin e programit të studimit të doktoratës, i cili duhet t’i referohet një sektori, disiplinor apo ndërdisiplinor, me relacionin shpjegues përkatës;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b) programin e studimit, të miratuar nga senati akademik i institucionit, i cili duhet të paraqitet sipas rregullave të parashikuara në statut dhe të përmbajë edhe organizimin, didaktik dhe shkencor, të programit, planin mësimor për fazën e thellimit teorik, si dhe parashikime për periudha të qëndrimit në institucione të huaja kërkimore;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c) afatet kohore të realizimit të programit të studimit;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ç) tarifën e studimit për çdo student, e argumentuar, si dhe burime të tjera financimi, për studimet e doktoratës, nëse ka të tilla;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d) parashikimin për numrin maksimal të studentëve, që mund të regjistrohen çdo vit në programet e doktoratës, jo më i vogël se tre;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dh) personelin akademik, që do të mbulojë realizimin e disiplinave teorike të studimeve të doktoratës, si dhe udhëheqjen e disertantëve, sipas titullit apo gradës shkencore, dhe numrit përkatës të studentëve, për çdo udhëheqës. Nëse në ekipet mësimore mund të përfshihet dhe personel akademik i ftuar, ai duhet të jetë i miratuar nga këshilli i profesorëve të fakultetit;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e) rregulloren për studimet e doktoratës;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ë) të dhënat për strukturën organizative dhe drejtimin e programeve të studimit, njësinë bazë, që drejton administrativisht programin e doktoratës</w:t>
      </w:r>
      <w:r>
        <w:rPr>
          <w:lang w:val="sq-AL"/>
        </w:rPr>
        <w:t>, kur kjo është ndërdisiplinore</w:t>
      </w:r>
      <w:r w:rsidRPr="006F3580">
        <w:rPr>
          <w:lang w:val="sq-AL"/>
        </w:rPr>
        <w:t xml:space="preserve"> etj.;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f) dokumentin për përvojat e mëparshme të strukturave në formime pasuniversitare, nëse ka pasur;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g) bashkëpunimet shkencore për realizimin e të gjithë programit të studimit, apo pjesë të tij me institucio</w:t>
      </w:r>
      <w:r>
        <w:rPr>
          <w:lang w:val="sq-AL"/>
        </w:rPr>
        <w:t>ne të tjera kërkimore, ose ente</w:t>
      </w:r>
      <w:r w:rsidRPr="006F3580">
        <w:rPr>
          <w:lang w:val="sq-AL"/>
        </w:rPr>
        <w:t xml:space="preserve"> publike apo private;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gj) njësinë apo njësitë bazë propozuese të programit të studimit të doktoratës, që garantojnë ekzistencën e infrastrukturës së nevojshme, ndërtimore e laboratorike, për zhvillimin e programit;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h) modelin e diplomës.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3. Ministri i Arsimit dhe Shkencës mund të paraqesë në Këshillin e Ministrave propozimin për hapjen e programeve të studimeve të doktoratës, vetëm pasi ka marrë nga Këshilli i Akreditimit të Arsimit të Lartë vlerësimin pozitiv për programin e studimit që jepet brenda dy muajve nga data e paraqitjes së dokumenteve nga Ministria e Arsimit dhe Shkencës.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Propozimi në Këshillin e Ministrave duhet të jetë i shoqëruar me të gjithë dokument</w:t>
      </w:r>
      <w:r>
        <w:rPr>
          <w:lang w:val="sq-AL"/>
        </w:rPr>
        <w:t xml:space="preserve">acionin e përcaktuar në pikën 2 të këtij vendimi </w:t>
      </w:r>
      <w:r w:rsidRPr="006F3580">
        <w:rPr>
          <w:lang w:val="sq-AL"/>
        </w:rPr>
        <w:t>vlerësimin e Këshillit të Akreditimit të Arsimit të Lartë, si dhe relacionin përkatës të Ministrisë së Arsimit dhe Shkencës, për këtë propozim.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 xml:space="preserve">4. Udhëheqësi shkencor i studentit, në një program studimi të doktoratës, duhet të ketë, së paku, gradën shkencore “Doktor”, të fituar në universitete perëndimore. Numri i studentëve të </w:t>
      </w:r>
      <w:r w:rsidRPr="006F3580">
        <w:rPr>
          <w:lang w:val="sq-AL"/>
        </w:rPr>
        <w:lastRenderedPageBreak/>
        <w:t>udhëhequr njëkohësisht nga një udhëheqës përcaktohet në rregulloret e institucionit, sipas propozimit të këshillave të profesorëve të njësive kryesore përkatëse.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5. Gjatë periudhës së studimeve të doktoratës, përpara paraqitjes në provimin e doktoratës, studenti duhet të ketë plotësuar kushtet e mëposhtme:</w:t>
      </w:r>
    </w:p>
    <w:p w:rsidR="00741300" w:rsidRPr="006F3580" w:rsidRDefault="00741300" w:rsidP="00741300">
      <w:pPr>
        <w:pStyle w:val="Paragrafi"/>
        <w:rPr>
          <w:lang w:val="sq-AL"/>
        </w:rPr>
      </w:pPr>
      <w:r>
        <w:rPr>
          <w:lang w:val="sq-AL"/>
        </w:rPr>
        <w:t>a) t</w:t>
      </w:r>
      <w:r w:rsidRPr="006F3580">
        <w:rPr>
          <w:lang w:val="sq-AL"/>
        </w:rPr>
        <w:t>ë ketë realizuar, së paku, tri referime ose paraqitje (poster) shkencore, nga të cilat një referim ose paraqitje duhet të jetë mbajtur në një veprimtari shkencore ndërkombëtare (simpozium, konfere</w:t>
      </w:r>
      <w:r>
        <w:rPr>
          <w:lang w:val="sq-AL"/>
        </w:rPr>
        <w:t>ncë, kongres)</w:t>
      </w:r>
      <w:r w:rsidRPr="006F3580">
        <w:rPr>
          <w:lang w:val="sq-AL"/>
        </w:rPr>
        <w:t xml:space="preserve"> i pranuar në bazë të një vlerësimi paraprak shkencor dhe i botuar në “Proceeding</w:t>
      </w:r>
      <w:r>
        <w:rPr>
          <w:lang w:val="sq-AL"/>
        </w:rPr>
        <w:t>s), të indeksuar me kod ISBN-je;</w:t>
      </w:r>
    </w:p>
    <w:p w:rsidR="00741300" w:rsidRPr="006F3580" w:rsidRDefault="00741300" w:rsidP="00741300">
      <w:pPr>
        <w:pStyle w:val="Paragrafi"/>
        <w:rPr>
          <w:lang w:val="sq-AL"/>
        </w:rPr>
      </w:pPr>
      <w:r>
        <w:rPr>
          <w:lang w:val="sq-AL"/>
        </w:rPr>
        <w:t>b) t</w:t>
      </w:r>
      <w:r w:rsidRPr="006F3580">
        <w:rPr>
          <w:lang w:val="sq-AL"/>
        </w:rPr>
        <w:t>ë ketë botu</w:t>
      </w:r>
      <w:r>
        <w:rPr>
          <w:lang w:val="sq-AL"/>
        </w:rPr>
        <w:t>ar, si autor i parë, së paku tre</w:t>
      </w:r>
      <w:r w:rsidRPr="006F3580">
        <w:rPr>
          <w:lang w:val="sq-AL"/>
        </w:rPr>
        <w:t xml:space="preserve"> artikuj shkencorë në revista shkencore. Së paku, njëri prej artikujve duhet të jetë botuar ose pranuar për botim në një revistë shkencore ndërkombëtare, me bord editorial;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c)</w:t>
      </w:r>
      <w:r>
        <w:rPr>
          <w:lang w:val="sq-AL"/>
        </w:rPr>
        <w:t xml:space="preserve"> t</w:t>
      </w:r>
      <w:r w:rsidRPr="006F3580">
        <w:rPr>
          <w:lang w:val="sq-AL"/>
        </w:rPr>
        <w:t>ë ketë përgatitur dhe paraqitur në Këshillin e Profesorëve të fakultetit disertacionin, së bashku me një përmbledhje, të miratuar nga udhëheqësi shkencor. Struktura e disertacionit dhe e përmbledhjes së tij përcaktohen në rregulloren e studimeve të doktoratës.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6. Institucionet publike të arsimit të lartë, që ofrojnë programet e studimet të doktoratës, i organizojnë ato brenda standardeve të miratuara nga Ministria e Arsimit dhe Shkencës dhe sipas rregullores së institucionit përkatës.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7. Studentët, që ndjekin studimet e doktoratës, kanë plotësuar kërkesat e vendimit nr.786, datë 17.12.1998 të Këshillit të Ministr</w:t>
      </w:r>
      <w:r>
        <w:rPr>
          <w:lang w:val="sq-AL"/>
        </w:rPr>
        <w:t>ave “Për kualifikimin shkencor,</w:t>
      </w:r>
      <w:r w:rsidRPr="006F3580">
        <w:rPr>
          <w:lang w:val="sq-AL"/>
        </w:rPr>
        <w:t xml:space="preserve"> pasuniversitar dhe për klasifikimin e punonjësve, pedagogjikë e kërkimorë”, të ndryshuar dhe që përpara hyrjes në fuqi të këtij vendimi kanë dorëzuar dosjen me dokumentacionin e kërkuar, ku përfshihet edhe disertacioni i doktoratës, sipas vendimit të sipërpërmendur, do ta mbrojnë disertacionin, në ciklin e rregullt,</w:t>
      </w:r>
      <w:r>
        <w:rPr>
          <w:lang w:val="sq-AL"/>
        </w:rPr>
        <w:t xml:space="preserve"> </w:t>
      </w:r>
      <w:r w:rsidRPr="006F3580">
        <w:rPr>
          <w:lang w:val="sq-AL"/>
        </w:rPr>
        <w:t>sipas procedurave të parashikuara në atë vendim.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Studentët e tjerë, që ndjekin studimet e doktoratës, por që nuk kanë dorëzuar disertacionin e doktoratës deri në datën e hyrjes në fuqi të këtij vendimi, do t’i vazhdojnë ato në ciklin e rregullt, sipas vendimit nr.786, datë 17.12.1998 të Këshillit të Ministrave “Për kualifikimin shkencor pasuniversitar dhe për klasifikimin e punonjësve, pedagogjikë e kërkimorë”, të ndryshuar, por do t</w:t>
      </w:r>
      <w:r>
        <w:rPr>
          <w:lang w:val="sq-AL"/>
        </w:rPr>
        <w:t>ë plotësojnë kriteret e pikës 5</w:t>
      </w:r>
      <w:r w:rsidRPr="006F3580">
        <w:rPr>
          <w:lang w:val="sq-AL"/>
        </w:rPr>
        <w:t xml:space="preserve"> të këtij vendimi, për mbrojtjen e doktoratës.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8. Të gjitha institucionet publike të arsimit të lartë, që ofrojnë programe të studimeve të doktoratës, sipas ligjit nr.8461, datë 25.2.1999 “Për arsimin e lartë në Republikën e Shqipërisë”, duhet të riorganizojnë strukturimin e këtyre programeve, sipas kërkesave dhe standardeve të parashikuara në ligjin nr.9741, datë 21.5.2007 “Për arsimin e lartë në Republikën e Shqipërisë”, të ndryshuar, dhe në këtë vendim, dhe duhet të paraqesin, për rivlerësim dhe miratim, sipas këtij vendimi, këto programe studimesh, e nëse nuk arrijnë miratimin ato nuk do të marrin kuota të reja studimi.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Institucionet publike të arsimit të lartë</w:t>
      </w:r>
      <w:r>
        <w:rPr>
          <w:lang w:val="sq-AL"/>
        </w:rPr>
        <w:t>, sipas përcaktimeve në pikën 9</w:t>
      </w:r>
      <w:r w:rsidRPr="006F3580">
        <w:rPr>
          <w:lang w:val="sq-AL"/>
        </w:rPr>
        <w:t xml:space="preserve"> të këtij vendimi nuk mund të pranojë studentë të rinj në studimet e doktoratës, deri në miratimin e tyre, sipas kritereve dhe procedurave të përcaktuara në këtë vendim dhe në ligjin nr.9741, datë 21.5.2007 “Për arsimin e lartë në Republikën e Shqipërisë”, të ndryshuar.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9. Ngarkohen Ministria e Arsimit dhe Shkencës dhe institucionet publike të arsimit të lartë, të cilat ofrojnë programe të studimeve të doktorat</w:t>
      </w:r>
      <w:r>
        <w:rPr>
          <w:lang w:val="sq-AL"/>
        </w:rPr>
        <w:t>ës, si dhe ato</w:t>
      </w:r>
      <w:r w:rsidRPr="006F3580">
        <w:rPr>
          <w:lang w:val="sq-AL"/>
        </w:rPr>
        <w:t xml:space="preserve"> institucione, të cilat do të ofrojnë programe të studimeve të doktoratës për zbatimin e këtij vendimi. Institucionet publike të arsimit të lartë duhet të parashikojnë në statutet e tyre organizimin e studimeve të doktoratës, sipas përcaktimeve të bëra në këtë vendim.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10. Të gjitha aktet nënligjore të mëparshme, të cilat bien ndesh me këtë vendim, shfuqizohen.</w:t>
      </w:r>
    </w:p>
    <w:p w:rsidR="00741300" w:rsidRPr="006F3580" w:rsidRDefault="00741300" w:rsidP="00741300">
      <w:pPr>
        <w:pStyle w:val="Paragrafi"/>
        <w:rPr>
          <w:lang w:val="sq-AL"/>
        </w:rPr>
      </w:pPr>
      <w:r w:rsidRPr="006F3580">
        <w:rPr>
          <w:lang w:val="sq-AL"/>
        </w:rPr>
        <w:t>Ky vendim hyn në fuqi pas botimit në Fletoren Zyrtare.</w:t>
      </w:r>
    </w:p>
    <w:p w:rsidR="00741300" w:rsidRPr="006F3580" w:rsidRDefault="00741300" w:rsidP="00741300">
      <w:pPr>
        <w:pStyle w:val="Paragrafi"/>
        <w:rPr>
          <w:lang w:val="sq-AL"/>
        </w:rPr>
      </w:pPr>
    </w:p>
    <w:p w:rsidR="00741300" w:rsidRPr="006F3580" w:rsidRDefault="00741300" w:rsidP="00741300">
      <w:pPr>
        <w:pStyle w:val="Autoriteti"/>
      </w:pPr>
      <w:r w:rsidRPr="006F3580">
        <w:t>KRYEMINISTRI</w:t>
      </w:r>
    </w:p>
    <w:p w:rsidR="00741300" w:rsidRPr="00996F36" w:rsidRDefault="00741300" w:rsidP="00741300">
      <w:pPr>
        <w:pStyle w:val="AutoritetiEmer"/>
        <w:rPr>
          <w:lang w:val="it-IT"/>
        </w:rPr>
      </w:pPr>
      <w:r w:rsidRPr="00996F36">
        <w:rPr>
          <w:lang w:val="it-IT"/>
        </w:rPr>
        <w:t>Sali  Berisha</w:t>
      </w:r>
    </w:p>
    <w:p w:rsidR="00741300" w:rsidRDefault="00741300" w:rsidP="00741300">
      <w:pPr>
        <w:pStyle w:val="Paragrafi"/>
        <w:rPr>
          <w:lang w:val="sq-AL"/>
        </w:rPr>
      </w:pPr>
    </w:p>
    <w:sectPr w:rsidR="0074130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1300"/>
    <w:rsid w:val="000178C2"/>
    <w:rsid w:val="00741300"/>
    <w:rsid w:val="00C84B66"/>
    <w:rsid w:val="00CD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0DE0E-415B-4BCD-A22A-6FBC9593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4130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4130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4130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4130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74130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4130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4130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4130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4130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413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