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15F" w:rsidRPr="005A7B20" w:rsidRDefault="0041715F" w:rsidP="0041715F">
      <w:pPr>
        <w:pStyle w:val="Akti"/>
        <w:keepNext w:val="0"/>
        <w:rPr>
          <w:lang w:val="it-IT"/>
        </w:rPr>
      </w:pPr>
      <w:bookmarkStart w:id="0" w:name="_GoBack"/>
      <w:bookmarkEnd w:id="0"/>
      <w:r w:rsidRPr="005A7B20">
        <w:rPr>
          <w:lang w:val="it-IT"/>
        </w:rPr>
        <w:t>Vendim</w:t>
      </w:r>
    </w:p>
    <w:p w:rsidR="0041715F" w:rsidRPr="005A7B20" w:rsidRDefault="0041715F" w:rsidP="0041715F">
      <w:pPr>
        <w:pStyle w:val="NumriData"/>
        <w:keepNext w:val="0"/>
        <w:rPr>
          <w:lang w:val="it-IT"/>
        </w:rPr>
      </w:pPr>
      <w:r w:rsidRPr="005A7B20">
        <w:rPr>
          <w:lang w:val="it-IT"/>
        </w:rPr>
        <w:t>Nr.886, datë 19.12.2007</w:t>
      </w:r>
    </w:p>
    <w:p w:rsidR="0041715F" w:rsidRDefault="0041715F" w:rsidP="0041715F">
      <w:pPr>
        <w:pStyle w:val="Paragrafi"/>
        <w:rPr>
          <w:lang w:val="it-IT"/>
        </w:rPr>
      </w:pPr>
    </w:p>
    <w:p w:rsidR="0041715F" w:rsidRPr="005A7B20" w:rsidRDefault="0041715F" w:rsidP="0041715F">
      <w:pPr>
        <w:pStyle w:val="Titulli"/>
        <w:keepNext w:val="0"/>
        <w:rPr>
          <w:lang w:val="it-IT"/>
        </w:rPr>
      </w:pPr>
      <w:r w:rsidRPr="005A7B20">
        <w:rPr>
          <w:lang w:val="it-IT"/>
        </w:rPr>
        <w:t>Për krijimin, funksionimin dhe shpërblimin e anëtarëve të komisionit të kualifikimit</w:t>
      </w:r>
      <w:r>
        <w:rPr>
          <w:lang w:val="it-IT"/>
        </w:rPr>
        <w:t>,</w:t>
      </w:r>
      <w:r w:rsidRPr="005A7B20">
        <w:rPr>
          <w:lang w:val="it-IT"/>
        </w:rPr>
        <w:t xml:space="preserve"> për certifikimin e audituesve të brendshëm në sektorin publik</w:t>
      </w:r>
    </w:p>
    <w:p w:rsidR="0041715F" w:rsidRDefault="0041715F" w:rsidP="0041715F">
      <w:pPr>
        <w:pStyle w:val="Paragrafi"/>
        <w:rPr>
          <w:lang w:val="it-IT"/>
        </w:rPr>
      </w:pPr>
    </w:p>
    <w:p w:rsidR="0041715F" w:rsidRPr="0051308B" w:rsidRDefault="0041715F" w:rsidP="0041715F">
      <w:pPr>
        <w:pStyle w:val="BazLigjPropozues"/>
        <w:keepNext w:val="0"/>
        <w:rPr>
          <w:lang w:val="it-IT"/>
        </w:rPr>
      </w:pPr>
      <w:r w:rsidRPr="0051308B">
        <w:rPr>
          <w:lang w:val="it-IT"/>
        </w:rPr>
        <w:t>Në mbështetje të nenit 100 të Kushtetutës dhe të nenit 20 të ligjit nr.9720, datë 23.4.2007 “Për auditimin e brendshëm në sektorin publik”, me propozimin e Ministrit të Financave, Këshilli i Ministrave</w:t>
      </w:r>
    </w:p>
    <w:p w:rsidR="0041715F" w:rsidRDefault="0041715F" w:rsidP="0041715F">
      <w:pPr>
        <w:pStyle w:val="Paragrafi"/>
        <w:rPr>
          <w:lang w:val="it-IT"/>
        </w:rPr>
      </w:pPr>
    </w:p>
    <w:p w:rsidR="0041715F" w:rsidRPr="005A7B20" w:rsidRDefault="0041715F" w:rsidP="0041715F">
      <w:pPr>
        <w:pStyle w:val="VENDOSI"/>
        <w:keepNext w:val="0"/>
        <w:rPr>
          <w:lang w:val="it-IT"/>
        </w:rPr>
      </w:pPr>
      <w:r w:rsidRPr="005A7B20">
        <w:rPr>
          <w:lang w:val="it-IT"/>
        </w:rPr>
        <w:t>Vendosi:</w:t>
      </w:r>
    </w:p>
    <w:p w:rsidR="0041715F" w:rsidRDefault="0041715F" w:rsidP="0041715F">
      <w:pPr>
        <w:pStyle w:val="Paragrafi"/>
        <w:rPr>
          <w:lang w:val="it-IT"/>
        </w:rPr>
      </w:pPr>
    </w:p>
    <w:p w:rsidR="0041715F" w:rsidRDefault="0041715F" w:rsidP="0041715F">
      <w:pPr>
        <w:pStyle w:val="Paragrafi"/>
        <w:rPr>
          <w:lang w:val="it-IT"/>
        </w:rPr>
      </w:pPr>
      <w:r>
        <w:rPr>
          <w:lang w:val="it-IT"/>
        </w:rPr>
        <w:t>1. Krijimin e komisionit të kualifikimit, si njësia përgjegjëse për kualifikimin dhe certifikimin e audituesve të brendshëm në sektorin publik, në varësi të Ministrit të Financave.</w:t>
      </w:r>
    </w:p>
    <w:p w:rsidR="0041715F" w:rsidRDefault="0041715F" w:rsidP="0041715F">
      <w:pPr>
        <w:pStyle w:val="Paragrafi"/>
        <w:rPr>
          <w:lang w:val="it-IT"/>
        </w:rPr>
      </w:pPr>
      <w:r>
        <w:rPr>
          <w:lang w:val="it-IT"/>
        </w:rPr>
        <w:t>2. Komisioni i kualifikimit përbëhet nga 5 anëtarë, të cilët propozohen nga Drejtoria e Përgjithshme e Auditimit dhe miratohen nga Ministri i Financave, për një periudhë 2-vjeçare.</w:t>
      </w:r>
    </w:p>
    <w:p w:rsidR="0041715F" w:rsidRDefault="0041715F" w:rsidP="0041715F">
      <w:pPr>
        <w:pStyle w:val="Paragrafi"/>
        <w:rPr>
          <w:lang w:val="it-IT"/>
        </w:rPr>
      </w:pPr>
      <w:r>
        <w:rPr>
          <w:lang w:val="it-IT"/>
        </w:rPr>
        <w:t>3. Përcaktimi i kritereve dhe i kushteve, që duhet të përmbushin personat, kandidatë për anëtarë të komisionit të kualifikimit, përcaktohen me urdhër të Ministrit të Financave.</w:t>
      </w:r>
    </w:p>
    <w:p w:rsidR="0041715F" w:rsidRPr="00B027E6" w:rsidRDefault="0041715F" w:rsidP="0041715F">
      <w:pPr>
        <w:pStyle w:val="Paragrafi"/>
        <w:rPr>
          <w:lang w:val="it-IT"/>
        </w:rPr>
      </w:pPr>
      <w:r w:rsidRPr="00B027E6">
        <w:rPr>
          <w:lang w:val="it-IT"/>
        </w:rPr>
        <w:t>4.</w:t>
      </w:r>
      <w:r>
        <w:rPr>
          <w:lang w:val="it-IT"/>
        </w:rPr>
        <w:t xml:space="preserve"> </w:t>
      </w:r>
      <w:r w:rsidRPr="00B027E6">
        <w:rPr>
          <w:lang w:val="it-IT"/>
        </w:rPr>
        <w:t>Anëtarë</w:t>
      </w:r>
      <w:r>
        <w:rPr>
          <w:lang w:val="it-IT"/>
        </w:rPr>
        <w:t>t e komisionit të</w:t>
      </w:r>
      <w:r w:rsidRPr="00B027E6">
        <w:rPr>
          <w:lang w:val="it-IT"/>
        </w:rPr>
        <w:t xml:space="preserve"> kualifikimit, në mbledhjen e tyre të parë</w:t>
      </w:r>
      <w:r>
        <w:rPr>
          <w:lang w:val="it-IT"/>
        </w:rPr>
        <w:t>, zgjedhin kryetarin</w:t>
      </w:r>
      <w:r w:rsidRPr="00B027E6">
        <w:rPr>
          <w:lang w:val="it-IT"/>
        </w:rPr>
        <w:t>.</w:t>
      </w:r>
    </w:p>
    <w:p w:rsidR="0041715F" w:rsidRPr="00B027E6" w:rsidRDefault="0041715F" w:rsidP="0041715F">
      <w:pPr>
        <w:pStyle w:val="Paragrafi"/>
        <w:rPr>
          <w:lang w:val="it-IT"/>
        </w:rPr>
      </w:pPr>
      <w:r w:rsidRPr="00B027E6">
        <w:rPr>
          <w:lang w:val="it-IT"/>
        </w:rPr>
        <w:t>5.</w:t>
      </w:r>
      <w:r>
        <w:rPr>
          <w:lang w:val="it-IT"/>
        </w:rPr>
        <w:t xml:space="preserve"> </w:t>
      </w:r>
      <w:r w:rsidRPr="00B027E6">
        <w:rPr>
          <w:lang w:val="it-IT"/>
        </w:rPr>
        <w:t>Komisioni i kualifikimit e zhvillon veprimtarinë sipas një kalendari të përcaktuar prej tij dhe mblidhet jo më pak se tetë herë në vit.</w:t>
      </w:r>
    </w:p>
    <w:p w:rsidR="0041715F" w:rsidRPr="00B027E6" w:rsidRDefault="0041715F" w:rsidP="0041715F">
      <w:pPr>
        <w:pStyle w:val="Paragrafi"/>
        <w:rPr>
          <w:lang w:val="it-IT"/>
        </w:rPr>
      </w:pPr>
      <w:r w:rsidRPr="00B027E6">
        <w:rPr>
          <w:lang w:val="it-IT"/>
        </w:rPr>
        <w:t>6.</w:t>
      </w:r>
      <w:r>
        <w:rPr>
          <w:lang w:val="it-IT"/>
        </w:rPr>
        <w:t xml:space="preserve"> </w:t>
      </w:r>
      <w:r w:rsidRPr="00B027E6">
        <w:rPr>
          <w:lang w:val="it-IT"/>
        </w:rPr>
        <w:t>Mbledhja e komisionit të kualifikimit thirret nga kryetari, jo më vonë se 5 ditë para mbledhjes, duke u njoftuar anëtarë</w:t>
      </w:r>
      <w:r>
        <w:rPr>
          <w:lang w:val="it-IT"/>
        </w:rPr>
        <w:t>ve r</w:t>
      </w:r>
      <w:r w:rsidRPr="00B027E6">
        <w:rPr>
          <w:lang w:val="it-IT"/>
        </w:rPr>
        <w:t>endin e ditës, të shoqëruar me materialet përkatëse.</w:t>
      </w:r>
    </w:p>
    <w:p w:rsidR="0041715F" w:rsidRPr="00B027E6" w:rsidRDefault="0041715F" w:rsidP="0041715F">
      <w:pPr>
        <w:pStyle w:val="Paragrafi"/>
        <w:rPr>
          <w:lang w:val="it-IT"/>
        </w:rPr>
      </w:pPr>
      <w:r w:rsidRPr="00B027E6">
        <w:rPr>
          <w:lang w:val="it-IT"/>
        </w:rPr>
        <w:t>7.</w:t>
      </w:r>
      <w:r>
        <w:rPr>
          <w:lang w:val="it-IT"/>
        </w:rPr>
        <w:t xml:space="preserve"> </w:t>
      </w:r>
      <w:r w:rsidRPr="00B027E6">
        <w:rPr>
          <w:lang w:val="it-IT"/>
        </w:rPr>
        <w:t>Në raste të veçanta, komisioni i kualifikimit mund të mblidhet me kërkesë të:</w:t>
      </w:r>
    </w:p>
    <w:p w:rsidR="0041715F" w:rsidRDefault="0041715F" w:rsidP="0041715F">
      <w:pPr>
        <w:pStyle w:val="Paragrafi"/>
        <w:rPr>
          <w:lang w:val="en-GB"/>
        </w:rPr>
      </w:pPr>
      <w:r>
        <w:rPr>
          <w:lang w:val="en-GB"/>
        </w:rPr>
        <w:t>- Ministrit të Financave;</w:t>
      </w:r>
    </w:p>
    <w:p w:rsidR="0041715F" w:rsidRDefault="0041715F" w:rsidP="0041715F">
      <w:pPr>
        <w:pStyle w:val="Paragrafi"/>
        <w:rPr>
          <w:lang w:val="en-GB"/>
        </w:rPr>
      </w:pPr>
      <w:r>
        <w:rPr>
          <w:lang w:val="en-GB"/>
        </w:rPr>
        <w:t>- Drejtorit të Përgjithshëm të Auditimit;</w:t>
      </w:r>
    </w:p>
    <w:p w:rsidR="0041715F" w:rsidRDefault="0041715F" w:rsidP="0041715F">
      <w:pPr>
        <w:pStyle w:val="Paragrafi"/>
        <w:rPr>
          <w:lang w:val="en-GB"/>
        </w:rPr>
      </w:pPr>
      <w:r>
        <w:rPr>
          <w:lang w:val="en-GB"/>
        </w:rPr>
        <w:t>- Të paktën tre anëtarëve të komisionit, brenda shtatë ditëve kalendarike, nga data e marrjes së kërkesës.</w:t>
      </w:r>
    </w:p>
    <w:p w:rsidR="0041715F" w:rsidRDefault="0041715F" w:rsidP="0041715F">
      <w:pPr>
        <w:pStyle w:val="Paragrafi"/>
        <w:rPr>
          <w:lang w:val="en-GB"/>
        </w:rPr>
      </w:pPr>
      <w:r>
        <w:rPr>
          <w:lang w:val="en-GB"/>
        </w:rPr>
        <w:t>8. Në mbledhje shqyrtohen probleme dhe merren vendime për kualifikimin dhe programet e trajnimit, kurrikulat e programeve dhe evidencat e pjesëmarrjes në trajnime, në përputhje me rregulloren e miratuar nga Ministri i Financave, për organizimin e procesit të trajnimit, në kuadër të certifikimit të audituesve të brendshëm.</w:t>
      </w:r>
    </w:p>
    <w:p w:rsidR="0041715F" w:rsidRDefault="0041715F" w:rsidP="0041715F">
      <w:pPr>
        <w:pStyle w:val="Paragrafi"/>
        <w:rPr>
          <w:lang w:val="en-GB"/>
        </w:rPr>
      </w:pPr>
      <w:r>
        <w:rPr>
          <w:lang w:val="en-GB"/>
        </w:rPr>
        <w:t>9. Kuorumi i nevojshëm për zhvillimin e mbledhjeve të komisionit të kualifikimit është jo më pak se katër anëtarë, me të drejtë vote.</w:t>
      </w:r>
    </w:p>
    <w:p w:rsidR="0041715F" w:rsidRPr="0041715F" w:rsidRDefault="0041715F" w:rsidP="0041715F">
      <w:pPr>
        <w:pStyle w:val="Paragrafi"/>
        <w:rPr>
          <w:lang w:val="en-GB"/>
        </w:rPr>
      </w:pPr>
      <w:r>
        <w:rPr>
          <w:lang w:val="en-GB"/>
        </w:rPr>
        <w:t xml:space="preserve">10. Kryetari dhe çdo anëtar i komisionit kanë të drejtën e një vote. </w:t>
      </w:r>
      <w:r w:rsidRPr="0041715F">
        <w:rPr>
          <w:lang w:val="en-GB"/>
        </w:rPr>
        <w:t>Kryetari voton i fundit. Vendimi është i vlefshëm kur votojnë “pro”, jo më pak se tre anëtarë. Votimi është i hapur, me përjashtim të votimit për kryetarin dhe në asnjë rast, nuk lejohet abstenimi, ndërsa vota kundër argumentohet.</w:t>
      </w:r>
    </w:p>
    <w:p w:rsidR="0041715F" w:rsidRPr="0041715F" w:rsidRDefault="0041715F" w:rsidP="0041715F">
      <w:pPr>
        <w:pStyle w:val="Paragrafi"/>
        <w:rPr>
          <w:lang w:val="en-GB"/>
        </w:rPr>
      </w:pPr>
      <w:r w:rsidRPr="0041715F">
        <w:rPr>
          <w:lang w:val="en-GB"/>
        </w:rPr>
        <w:t>11. Mbledhja drejtohet nga kryetari i komisionit dhe në mungesë të tij, nga anëtari me moshë më të madhe.</w:t>
      </w:r>
    </w:p>
    <w:p w:rsidR="0041715F" w:rsidRPr="0041715F" w:rsidRDefault="0041715F" w:rsidP="0041715F">
      <w:pPr>
        <w:pStyle w:val="Paragrafi"/>
        <w:rPr>
          <w:lang w:val="en-GB"/>
        </w:rPr>
      </w:pPr>
      <w:r w:rsidRPr="0041715F">
        <w:rPr>
          <w:lang w:val="en-GB"/>
        </w:rPr>
        <w:t>12. Ministri i Financave liron nga detyra anëtarët e komisionit, nëse mungojnë në 5 mbledhje, pa shkaqe të arsyeshme, gjatë një periudhe 1-vjeçare.</w:t>
      </w:r>
    </w:p>
    <w:p w:rsidR="0041715F" w:rsidRPr="0041715F" w:rsidRDefault="0041715F" w:rsidP="0041715F">
      <w:pPr>
        <w:pStyle w:val="Paragrafi"/>
        <w:rPr>
          <w:lang w:val="en-GB"/>
        </w:rPr>
      </w:pPr>
      <w:r w:rsidRPr="0041715F">
        <w:rPr>
          <w:lang w:val="en-GB"/>
        </w:rPr>
        <w:t>13. Përfundimet e çdo mbledhjeje pasqyrohen në një memorandum, i cili i bëhet i ditur Ministrit të Financave dhe së bashku me procesverbalin e mbledhjes, depozitohen në protokollin e Ministrisë së Financave.</w:t>
      </w:r>
    </w:p>
    <w:p w:rsidR="0041715F" w:rsidRPr="0041715F" w:rsidRDefault="0041715F" w:rsidP="0041715F">
      <w:pPr>
        <w:pStyle w:val="Paragrafi"/>
        <w:rPr>
          <w:lang w:val="en-GB"/>
        </w:rPr>
      </w:pPr>
      <w:r w:rsidRPr="0041715F">
        <w:rPr>
          <w:lang w:val="en-GB"/>
        </w:rPr>
        <w:t>14. Rregullat e hollësishme për funksionimin e komisionit përcaktohen në rregulloren e miratuar nga Ministri i Financave.</w:t>
      </w:r>
    </w:p>
    <w:p w:rsidR="0041715F" w:rsidRPr="0041715F" w:rsidRDefault="0041715F" w:rsidP="0041715F">
      <w:pPr>
        <w:pStyle w:val="Paragrafi"/>
        <w:rPr>
          <w:lang w:val="en-GB"/>
        </w:rPr>
      </w:pPr>
      <w:r w:rsidRPr="0041715F">
        <w:rPr>
          <w:lang w:val="en-GB"/>
        </w:rPr>
        <w:t>15. Sekretari i komisionit të kualifikimit caktohet nga Drejtori i Përgjithshëm i Auditimit dhe përzgjidhet ndër punonjësit e strukturës, që mbulon kualifikimin, në Drejtorinë e Përgjithshme të Auditimit.</w:t>
      </w:r>
    </w:p>
    <w:p w:rsidR="0041715F" w:rsidRPr="0041715F" w:rsidRDefault="0041715F" w:rsidP="0041715F">
      <w:pPr>
        <w:pStyle w:val="Paragrafi"/>
        <w:rPr>
          <w:lang w:val="en-GB"/>
        </w:rPr>
      </w:pPr>
      <w:r w:rsidRPr="0041715F">
        <w:rPr>
          <w:lang w:val="en-GB"/>
        </w:rPr>
        <w:t>16. Pranë Ministrisë së Financave krijohet regjistri i audituesve të brendshëm në sektorin publik.</w:t>
      </w:r>
    </w:p>
    <w:p w:rsidR="0041715F" w:rsidRPr="00C2264E" w:rsidRDefault="0041715F" w:rsidP="0041715F">
      <w:pPr>
        <w:pStyle w:val="Paragrafi"/>
        <w:rPr>
          <w:lang w:val="it-IT"/>
        </w:rPr>
      </w:pPr>
      <w:r w:rsidRPr="00C2264E">
        <w:rPr>
          <w:lang w:val="it-IT"/>
        </w:rPr>
        <w:t>17.</w:t>
      </w:r>
      <w:r>
        <w:rPr>
          <w:lang w:val="it-IT"/>
        </w:rPr>
        <w:t xml:space="preserve"> </w:t>
      </w:r>
      <w:r w:rsidRPr="00C2264E">
        <w:rPr>
          <w:lang w:val="it-IT"/>
        </w:rPr>
        <w:t>Kryetari, anëtarët dhe sekretari i komisionit të</w:t>
      </w:r>
      <w:r>
        <w:rPr>
          <w:lang w:val="it-IT"/>
        </w:rPr>
        <w:t xml:space="preserve"> kualifikimit paguhen</w:t>
      </w:r>
      <w:r w:rsidRPr="00C2264E">
        <w:rPr>
          <w:lang w:val="it-IT"/>
        </w:rPr>
        <w:t xml:space="preserve"> për çdo mbledhje, si më poshtë vijon:</w:t>
      </w:r>
    </w:p>
    <w:p w:rsidR="0041715F" w:rsidRPr="00C2264E" w:rsidRDefault="0041715F" w:rsidP="0041715F">
      <w:pPr>
        <w:pStyle w:val="Paragrafi"/>
        <w:rPr>
          <w:lang w:val="it-IT"/>
        </w:rPr>
      </w:pPr>
      <w:r w:rsidRPr="00C2264E">
        <w:rPr>
          <w:lang w:val="it-IT"/>
        </w:rPr>
        <w:lastRenderedPageBreak/>
        <w:t>-</w:t>
      </w:r>
      <w:r>
        <w:rPr>
          <w:lang w:val="it-IT"/>
        </w:rPr>
        <w:t xml:space="preserve"> k</w:t>
      </w:r>
      <w:r w:rsidRPr="00C2264E">
        <w:rPr>
          <w:lang w:val="it-IT"/>
        </w:rPr>
        <w:t>ryetari</w:t>
      </w:r>
      <w:r w:rsidRPr="00C2264E">
        <w:rPr>
          <w:lang w:val="it-IT"/>
        </w:rPr>
        <w:tab/>
      </w:r>
      <w:r w:rsidRPr="00C2264E">
        <w:rPr>
          <w:lang w:val="it-IT"/>
        </w:rPr>
        <w:tab/>
      </w:r>
      <w:r w:rsidRPr="00C2264E">
        <w:rPr>
          <w:lang w:val="it-IT"/>
        </w:rPr>
        <w:tab/>
        <w:t>6 000 lekë;</w:t>
      </w:r>
    </w:p>
    <w:p w:rsidR="0041715F" w:rsidRPr="00C2264E" w:rsidRDefault="0041715F" w:rsidP="0041715F">
      <w:pPr>
        <w:pStyle w:val="Paragrafi"/>
        <w:rPr>
          <w:lang w:val="it-IT"/>
        </w:rPr>
      </w:pPr>
      <w:r w:rsidRPr="00C2264E">
        <w:rPr>
          <w:lang w:val="it-IT"/>
        </w:rPr>
        <w:t>-</w:t>
      </w:r>
      <w:r>
        <w:rPr>
          <w:lang w:val="it-IT"/>
        </w:rPr>
        <w:t xml:space="preserve"> a</w:t>
      </w:r>
      <w:r w:rsidRPr="00C2264E">
        <w:rPr>
          <w:lang w:val="it-IT"/>
        </w:rPr>
        <w:t>nëtarët</w:t>
      </w:r>
      <w:r w:rsidRPr="00C2264E">
        <w:rPr>
          <w:lang w:val="it-IT"/>
        </w:rPr>
        <w:tab/>
      </w:r>
      <w:r w:rsidRPr="00C2264E">
        <w:rPr>
          <w:lang w:val="it-IT"/>
        </w:rPr>
        <w:tab/>
      </w:r>
      <w:r w:rsidRPr="00C2264E">
        <w:rPr>
          <w:lang w:val="it-IT"/>
        </w:rPr>
        <w:tab/>
        <w:t>5 000 lekë, secili;</w:t>
      </w:r>
    </w:p>
    <w:p w:rsidR="0041715F" w:rsidRPr="00C2264E" w:rsidRDefault="0041715F" w:rsidP="0041715F">
      <w:pPr>
        <w:pStyle w:val="Paragrafi"/>
        <w:rPr>
          <w:lang w:val="it-IT"/>
        </w:rPr>
      </w:pPr>
      <w:r w:rsidRPr="00C2264E">
        <w:rPr>
          <w:lang w:val="it-IT"/>
        </w:rPr>
        <w:t>-</w:t>
      </w:r>
      <w:r>
        <w:rPr>
          <w:lang w:val="it-IT"/>
        </w:rPr>
        <w:t xml:space="preserve"> s</w:t>
      </w:r>
      <w:r w:rsidRPr="00C2264E">
        <w:rPr>
          <w:lang w:val="it-IT"/>
        </w:rPr>
        <w:t>ekretari</w:t>
      </w:r>
      <w:r w:rsidRPr="00C2264E">
        <w:rPr>
          <w:lang w:val="it-IT"/>
        </w:rPr>
        <w:tab/>
      </w:r>
      <w:r w:rsidRPr="00C2264E">
        <w:rPr>
          <w:lang w:val="it-IT"/>
        </w:rPr>
        <w:tab/>
      </w:r>
      <w:r w:rsidRPr="00C2264E">
        <w:rPr>
          <w:lang w:val="it-IT"/>
        </w:rPr>
        <w:tab/>
        <w:t>3 000 lekë.</w:t>
      </w:r>
    </w:p>
    <w:p w:rsidR="0041715F" w:rsidRPr="00C2264E" w:rsidRDefault="0041715F" w:rsidP="0041715F">
      <w:pPr>
        <w:pStyle w:val="Paragrafi"/>
        <w:rPr>
          <w:lang w:val="it-IT"/>
        </w:rPr>
      </w:pPr>
      <w:r w:rsidRPr="00C2264E">
        <w:rPr>
          <w:lang w:val="it-IT"/>
        </w:rPr>
        <w:t>18.</w:t>
      </w:r>
      <w:r>
        <w:rPr>
          <w:lang w:val="it-IT"/>
        </w:rPr>
        <w:t xml:space="preserve"> </w:t>
      </w:r>
      <w:r w:rsidRPr="00C2264E">
        <w:rPr>
          <w:lang w:val="it-IT"/>
        </w:rPr>
        <w:t>Të ardhurat, që</w:t>
      </w:r>
      <w:r>
        <w:rPr>
          <w:lang w:val="it-IT"/>
        </w:rPr>
        <w:t xml:space="preserve"> realizohen nga proc</w:t>
      </w:r>
      <w:r w:rsidRPr="00C2264E">
        <w:rPr>
          <w:lang w:val="it-IT"/>
        </w:rPr>
        <w:t>esi i kualifikimit dhe i certifikimit të audituesve të</w:t>
      </w:r>
      <w:r>
        <w:rPr>
          <w:lang w:val="it-IT"/>
        </w:rPr>
        <w:t xml:space="preserve"> brend</w:t>
      </w:r>
      <w:r w:rsidRPr="00C2264E">
        <w:rPr>
          <w:lang w:val="it-IT"/>
        </w:rPr>
        <w:t>shëm në sektorin publik, derdhen në</w:t>
      </w:r>
      <w:r>
        <w:rPr>
          <w:lang w:val="it-IT"/>
        </w:rPr>
        <w:t xml:space="preserve"> Buxhetin e S</w:t>
      </w:r>
      <w:r w:rsidRPr="00C2264E">
        <w:rPr>
          <w:lang w:val="it-IT"/>
        </w:rPr>
        <w:t>htetit.</w:t>
      </w:r>
    </w:p>
    <w:p w:rsidR="0041715F" w:rsidRDefault="0041715F" w:rsidP="0041715F">
      <w:pPr>
        <w:pStyle w:val="Paragrafi"/>
        <w:rPr>
          <w:lang w:val="it-IT"/>
        </w:rPr>
      </w:pPr>
      <w:r w:rsidRPr="003A1D71">
        <w:rPr>
          <w:lang w:val="it-IT"/>
        </w:rPr>
        <w:t>19.</w:t>
      </w:r>
      <w:r>
        <w:rPr>
          <w:lang w:val="it-IT"/>
        </w:rPr>
        <w:t xml:space="preserve"> Efektet financiare,</w:t>
      </w:r>
      <w:r w:rsidRPr="003A1D71">
        <w:rPr>
          <w:lang w:val="it-IT"/>
        </w:rPr>
        <w:t xml:space="preserve"> q</w:t>
      </w:r>
      <w:r>
        <w:rPr>
          <w:lang w:val="it-IT"/>
        </w:rPr>
        <w:t>ë</w:t>
      </w:r>
      <w:r w:rsidRPr="003A1D71">
        <w:rPr>
          <w:lang w:val="it-IT"/>
        </w:rPr>
        <w:t xml:space="preserve"> rrjedhin nga zbatimi i k</w:t>
      </w:r>
      <w:r>
        <w:rPr>
          <w:lang w:val="it-IT"/>
        </w:rPr>
        <w:t>ë</w:t>
      </w:r>
      <w:r w:rsidRPr="003A1D71">
        <w:rPr>
          <w:lang w:val="it-IT"/>
        </w:rPr>
        <w:t>tij vendimi, p</w:t>
      </w:r>
      <w:r>
        <w:rPr>
          <w:lang w:val="it-IT"/>
        </w:rPr>
        <w:t>ë</w:t>
      </w:r>
      <w:r w:rsidRPr="003A1D71">
        <w:rPr>
          <w:lang w:val="it-IT"/>
        </w:rPr>
        <w:t>rball</w:t>
      </w:r>
      <w:r>
        <w:rPr>
          <w:lang w:val="it-IT"/>
        </w:rPr>
        <w:t>ohen nga Buxheti i Shtetit, i m</w:t>
      </w:r>
      <w:r w:rsidRPr="003A1D71">
        <w:rPr>
          <w:lang w:val="it-IT"/>
        </w:rPr>
        <w:t>i</w:t>
      </w:r>
      <w:r>
        <w:rPr>
          <w:lang w:val="it-IT"/>
        </w:rPr>
        <w:t>r</w:t>
      </w:r>
      <w:r w:rsidRPr="003A1D71">
        <w:rPr>
          <w:lang w:val="it-IT"/>
        </w:rPr>
        <w:t>atuar p</w:t>
      </w:r>
      <w:r>
        <w:rPr>
          <w:lang w:val="it-IT"/>
        </w:rPr>
        <w:t>ë</w:t>
      </w:r>
      <w:r w:rsidRPr="003A1D71">
        <w:rPr>
          <w:lang w:val="it-IT"/>
        </w:rPr>
        <w:t>r Ministrin</w:t>
      </w:r>
      <w:r>
        <w:rPr>
          <w:lang w:val="it-IT"/>
        </w:rPr>
        <w:t>ë</w:t>
      </w:r>
      <w:r w:rsidRPr="003A1D71">
        <w:rPr>
          <w:lang w:val="it-IT"/>
        </w:rPr>
        <w:t xml:space="preserve"> e Financave.</w:t>
      </w:r>
    </w:p>
    <w:p w:rsidR="0041715F" w:rsidRDefault="0041715F" w:rsidP="0041715F">
      <w:pPr>
        <w:pStyle w:val="Paragrafi"/>
        <w:rPr>
          <w:lang w:val="it-IT"/>
        </w:rPr>
      </w:pPr>
      <w:r>
        <w:rPr>
          <w:lang w:val="it-IT"/>
        </w:rPr>
        <w:t>20. Ngarkohet Ministria e Financave për zbatimin e këtij vendimi.</w:t>
      </w:r>
    </w:p>
    <w:p w:rsidR="0041715F" w:rsidRDefault="0041715F" w:rsidP="0041715F">
      <w:pPr>
        <w:pStyle w:val="Paragrafi"/>
        <w:rPr>
          <w:lang w:val="it-IT"/>
        </w:rPr>
      </w:pPr>
      <w:r>
        <w:rPr>
          <w:lang w:val="it-IT"/>
        </w:rPr>
        <w:t>21. Të gjitha aktet nënligjore, që bien në kundërshtim me këtë vendim, shfuqizohen.</w:t>
      </w:r>
    </w:p>
    <w:p w:rsidR="0041715F" w:rsidRPr="00C2264E" w:rsidRDefault="0041715F" w:rsidP="0041715F">
      <w:pPr>
        <w:pStyle w:val="Paragrafi"/>
        <w:rPr>
          <w:lang w:val="it-IT"/>
        </w:rPr>
      </w:pPr>
      <w:r w:rsidRPr="00C2264E">
        <w:rPr>
          <w:lang w:val="it-IT"/>
        </w:rPr>
        <w:t>Ky vendim hyn në fuqi pas botimit në Fletoren Zyrtare.</w:t>
      </w:r>
    </w:p>
    <w:p w:rsidR="0041715F" w:rsidRPr="00C2264E" w:rsidRDefault="0041715F" w:rsidP="0041715F">
      <w:pPr>
        <w:pStyle w:val="Paragrafi"/>
        <w:rPr>
          <w:lang w:val="it-IT"/>
        </w:rPr>
      </w:pPr>
    </w:p>
    <w:p w:rsidR="0041715F" w:rsidRPr="005A7B20" w:rsidRDefault="0041715F" w:rsidP="0041715F">
      <w:pPr>
        <w:pStyle w:val="Autoriteti"/>
        <w:keepNext w:val="0"/>
        <w:rPr>
          <w:lang w:val="it-IT"/>
        </w:rPr>
      </w:pPr>
      <w:r w:rsidRPr="005A7B20">
        <w:rPr>
          <w:lang w:val="it-IT"/>
        </w:rPr>
        <w:t>Kryeministri</w:t>
      </w:r>
    </w:p>
    <w:p w:rsidR="0041715F" w:rsidRPr="005A7B20" w:rsidRDefault="0041715F" w:rsidP="0041715F">
      <w:pPr>
        <w:pStyle w:val="AutoritetiEmer"/>
        <w:rPr>
          <w:lang w:val="it-IT"/>
        </w:rPr>
      </w:pPr>
      <w:r w:rsidRPr="005A7B20">
        <w:rPr>
          <w:lang w:val="it-IT"/>
        </w:rPr>
        <w:t>Sali Berisha</w:t>
      </w:r>
    </w:p>
    <w:p w:rsidR="000178C2" w:rsidRPr="00C84B66" w:rsidRDefault="000178C2" w:rsidP="0041715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HBKF N+ Times New Roman Base">
    <w:altName w:val="Times New Roman Bas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715F"/>
    <w:rsid w:val="000178C2"/>
    <w:rsid w:val="0041715F"/>
    <w:rsid w:val="0074596D"/>
    <w:rsid w:val="00782FF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7E0F3C-B9EF-4DA8-A6DD-A69FAF3F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45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74596D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DDRESS">
    <w:name w:val="ADDRESS"/>
    <w:basedOn w:val="Normal"/>
    <w:rsid w:val="0074596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459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4596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4596D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rticleCarattere">
    <w:name w:val="Article Carattere"/>
    <w:basedOn w:val="Normal"/>
    <w:rsid w:val="0074596D"/>
    <w:pPr>
      <w:widowControl w:val="0"/>
      <w:jc w:val="both"/>
    </w:pPr>
    <w:rPr>
      <w:rFonts w:ascii="Tahoma" w:eastAsia="MS Mincho" w:hAnsi="Tahoma" w:cs="Tahoma"/>
      <w:b/>
      <w:sz w:val="18"/>
      <w:szCs w:val="18"/>
      <w:lang w:val="sq-AL"/>
    </w:rPr>
  </w:style>
  <w:style w:type="paragraph" w:customStyle="1" w:styleId="Autoriteti">
    <w:name w:val="Autoriteti"/>
    <w:next w:val="Normal"/>
    <w:rsid w:val="0074596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4596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459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459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4596D"/>
    <w:pPr>
      <w:widowControl w:val="0"/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4596D"/>
    <w:pPr>
      <w:widowControl w:val="0"/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4596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4596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4596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74596D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CM43">
    <w:name w:val="CM43"/>
    <w:basedOn w:val="Normal"/>
    <w:next w:val="Normal"/>
    <w:rsid w:val="0074596D"/>
    <w:pPr>
      <w:widowControl w:val="0"/>
      <w:autoSpaceDE w:val="0"/>
      <w:autoSpaceDN w:val="0"/>
      <w:adjustRightInd w:val="0"/>
      <w:spacing w:after="125"/>
    </w:pPr>
    <w:rPr>
      <w:rFonts w:ascii="CHBKF N+ Times New Roman Base" w:hAnsi="CHBKF N+ Times New Roman Base" w:cs="CHBKF N+ Times New Roman Base"/>
      <w:lang w:val="en-GB" w:eastAsia="en-GB"/>
    </w:rPr>
  </w:style>
  <w:style w:type="paragraph" w:customStyle="1" w:styleId="Default">
    <w:name w:val="Default"/>
    <w:rsid w:val="0074596D"/>
    <w:pPr>
      <w:widowControl w:val="0"/>
      <w:autoSpaceDE w:val="0"/>
      <w:autoSpaceDN w:val="0"/>
      <w:adjustRightInd w:val="0"/>
    </w:pPr>
    <w:rPr>
      <w:rFonts w:ascii="CHBKF N+ Times New Roman Base" w:hAnsi="CHBKF N+ Times New Roman Base" w:cs="CHBKF N+ Times New Roman Base"/>
      <w:color w:val="000000"/>
      <w:sz w:val="24"/>
      <w:szCs w:val="24"/>
      <w:lang w:val="en-GB" w:eastAsia="en-GB"/>
    </w:rPr>
  </w:style>
  <w:style w:type="paragraph" w:customStyle="1" w:styleId="extraclauses">
    <w:name w:val="extra_clauses"/>
    <w:basedOn w:val="Normal"/>
    <w:rsid w:val="0074596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4596D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4596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4596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4596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4596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4596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4596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4596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4596D"/>
    <w:pPr>
      <w:widowControl w:val="0"/>
      <w:spacing w:after="120"/>
      <w:jc w:val="both"/>
    </w:pPr>
    <w:rPr>
      <w:rFonts w:ascii="Bookman Old Style" w:hAnsi="Bookman Old Style"/>
      <w:sz w:val="22"/>
      <w:szCs w:val="20"/>
      <w:lang w:val="sq-AL"/>
    </w:rPr>
  </w:style>
  <w:style w:type="paragraph" w:customStyle="1" w:styleId="numberedindent">
    <w:name w:val="numberedindent"/>
    <w:rsid w:val="0074596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4596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459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fiChar">
    <w:name w:val="Paragrafi Char"/>
    <w:rsid w:val="007459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4596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4596D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459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Lparagraph">
    <w:name w:val="SL paragraph"/>
    <w:basedOn w:val="BodyText"/>
    <w:rsid w:val="0074596D"/>
    <w:pPr>
      <w:widowControl w:val="0"/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74596D"/>
    <w:pPr>
      <w:spacing w:after="120"/>
    </w:pPr>
  </w:style>
  <w:style w:type="paragraph" w:customStyle="1" w:styleId="subparaCarattere">
    <w:name w:val="subpara Carattere"/>
    <w:basedOn w:val="Normal"/>
    <w:rsid w:val="0074596D"/>
    <w:pPr>
      <w:widowControl w:val="0"/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  <w:sz w:val="22"/>
      <w:szCs w:val="22"/>
    </w:rPr>
  </w:style>
  <w:style w:type="paragraph" w:customStyle="1" w:styleId="Tabele">
    <w:name w:val="Tabele"/>
    <w:rsid w:val="0074596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4596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459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459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459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459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1715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1715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1715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