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E0D" w:rsidRPr="004D23B0" w:rsidRDefault="00E21E0D" w:rsidP="00E21E0D">
      <w:pPr>
        <w:pStyle w:val="Akti"/>
        <w:keepNext w:val="0"/>
        <w:rPr>
          <w:lang w:val="it-IT"/>
        </w:rPr>
      </w:pPr>
      <w:r w:rsidRPr="004D23B0">
        <w:rPr>
          <w:lang w:val="it-IT"/>
        </w:rPr>
        <w:t>VENDIM</w:t>
      </w:r>
    </w:p>
    <w:p w:rsidR="00E21E0D" w:rsidRPr="004D23B0" w:rsidRDefault="00E21E0D" w:rsidP="00E21E0D">
      <w:pPr>
        <w:pStyle w:val="NumriData"/>
        <w:keepNext w:val="0"/>
        <w:rPr>
          <w:lang w:val="it-IT"/>
        </w:rPr>
      </w:pPr>
      <w:r w:rsidRPr="004D23B0">
        <w:rPr>
          <w:lang w:val="it-IT"/>
        </w:rPr>
        <w:t>Nr.40, datë 16.1.2008</w:t>
      </w:r>
    </w:p>
    <w:p w:rsidR="00E21E0D" w:rsidRPr="004D23B0" w:rsidRDefault="00E21E0D" w:rsidP="00E21E0D">
      <w:pPr>
        <w:pStyle w:val="Paragrafi"/>
        <w:rPr>
          <w:lang w:val="it-IT"/>
        </w:rPr>
      </w:pPr>
    </w:p>
    <w:p w:rsidR="00E21E0D" w:rsidRPr="004D23B0" w:rsidRDefault="00E21E0D" w:rsidP="00E21E0D">
      <w:pPr>
        <w:pStyle w:val="Titulli"/>
        <w:keepNext w:val="0"/>
        <w:rPr>
          <w:lang w:val="it-IT"/>
        </w:rPr>
      </w:pPr>
      <w:r w:rsidRPr="004D23B0">
        <w:rPr>
          <w:lang w:val="it-IT"/>
        </w:rPr>
        <w:t xml:space="preserve">PËR DISA NDRYSHIME NË </w:t>
      </w:r>
      <w:r>
        <w:rPr>
          <w:lang w:val="it-IT"/>
        </w:rPr>
        <w:t>VENDIMIN NR.191, DATË 22.3.2007 TË KËSHILLIT TË MINISTRAVE “PËR VENDOSJEN E OPONENCË</w:t>
      </w:r>
      <w:r w:rsidRPr="004D23B0">
        <w:rPr>
          <w:lang w:val="it-IT"/>
        </w:rPr>
        <w:t>S TEKNIKE SHTETËRORE PËR PROJEKTET E NDËRTIMIT TË HIDROCENTRALEVE ME KONCESION”</w:t>
      </w:r>
    </w:p>
    <w:p w:rsidR="00E21E0D" w:rsidRPr="004D23B0" w:rsidRDefault="00E21E0D" w:rsidP="00E21E0D">
      <w:pPr>
        <w:pStyle w:val="Paragrafi"/>
        <w:rPr>
          <w:lang w:val="it-IT"/>
        </w:rPr>
      </w:pPr>
    </w:p>
    <w:p w:rsidR="00E21E0D" w:rsidRPr="004D23B0" w:rsidRDefault="00E21E0D" w:rsidP="00E21E0D">
      <w:pPr>
        <w:pStyle w:val="BazLigjPropozues"/>
        <w:keepNext w:val="0"/>
        <w:rPr>
          <w:lang w:val="it-IT"/>
        </w:rPr>
      </w:pPr>
      <w:r w:rsidRPr="004D23B0">
        <w:rPr>
          <w:lang w:val="it-IT"/>
        </w:rPr>
        <w:t>Në mbështetje të nenit 100 të Kushtetutës, të l</w:t>
      </w:r>
      <w:r>
        <w:rPr>
          <w:lang w:val="it-IT"/>
        </w:rPr>
        <w:t>igjit nr.7961, datë 12.7.1995 “</w:t>
      </w:r>
      <w:r w:rsidRPr="004D23B0">
        <w:rPr>
          <w:lang w:val="it-IT"/>
        </w:rPr>
        <w:t>Kodi i Punës i Republikës së Shqipërisë”, të ndryshuar, t</w:t>
      </w:r>
      <w:r>
        <w:rPr>
          <w:lang w:val="it-IT"/>
        </w:rPr>
        <w:t>ë ligjit nr.9367, datë 7.4.2005</w:t>
      </w:r>
      <w:r w:rsidRPr="004D23B0">
        <w:rPr>
          <w:lang w:val="it-IT"/>
        </w:rPr>
        <w:t xml:space="preserve"> “Për parandalimin e konfliktit të interesave në ushtrimin e funksioneve publike”, </w:t>
      </w:r>
      <w:r>
        <w:rPr>
          <w:lang w:val="it-IT"/>
        </w:rPr>
        <w:t>të neneve 4, 6, 8 e 18</w:t>
      </w:r>
      <w:r w:rsidRPr="004D23B0">
        <w:rPr>
          <w:lang w:val="it-IT"/>
        </w:rPr>
        <w:t xml:space="preserve"> të</w:t>
      </w:r>
      <w:r>
        <w:rPr>
          <w:lang w:val="it-IT"/>
        </w:rPr>
        <w:t xml:space="preserve"> ligjit nr.8402, datë 10.9.1998</w:t>
      </w:r>
      <w:r w:rsidRPr="004D23B0">
        <w:rPr>
          <w:lang w:val="it-IT"/>
        </w:rPr>
        <w:t xml:space="preserve"> “Për kontrollin dhe disipl</w:t>
      </w:r>
      <w:r>
        <w:rPr>
          <w:lang w:val="it-IT"/>
        </w:rPr>
        <w:t>inimin e punimeve të ndërtimit”</w:t>
      </w:r>
      <w:r w:rsidRPr="004D23B0">
        <w:rPr>
          <w:lang w:val="it-IT"/>
        </w:rPr>
        <w:t xml:space="preserve"> dhe të </w:t>
      </w:r>
      <w:r>
        <w:rPr>
          <w:lang w:val="it-IT"/>
        </w:rPr>
        <w:t>ligjit nr.9836, datë 26.11.2007 “Për Buxhetin e Shtetit</w:t>
      </w:r>
      <w:r w:rsidRPr="004D23B0">
        <w:rPr>
          <w:lang w:val="it-IT"/>
        </w:rPr>
        <w:t xml:space="preserve"> të vitit 2008”, me propozimin e Ministrit të Ekonomisë, Tregtisë dhe Ener</w:t>
      </w:r>
      <w:r>
        <w:rPr>
          <w:lang w:val="it-IT"/>
        </w:rPr>
        <w:t>gje</w:t>
      </w:r>
      <w:r w:rsidRPr="004D23B0">
        <w:rPr>
          <w:lang w:val="it-IT"/>
        </w:rPr>
        <w:t>tikës, Këshilli i Ministrave</w:t>
      </w:r>
    </w:p>
    <w:p w:rsidR="00E21E0D" w:rsidRPr="004D23B0" w:rsidRDefault="00E21E0D" w:rsidP="00E21E0D">
      <w:pPr>
        <w:pStyle w:val="Paragrafi"/>
        <w:rPr>
          <w:lang w:val="it-IT"/>
        </w:rPr>
      </w:pPr>
    </w:p>
    <w:p w:rsidR="00E21E0D" w:rsidRPr="004D23B0" w:rsidRDefault="00E21E0D" w:rsidP="00E21E0D">
      <w:pPr>
        <w:pStyle w:val="VENDOSI"/>
        <w:keepNext w:val="0"/>
        <w:rPr>
          <w:lang w:val="it-IT"/>
        </w:rPr>
      </w:pPr>
      <w:r w:rsidRPr="004D23B0">
        <w:rPr>
          <w:lang w:val="it-IT"/>
        </w:rPr>
        <w:t>VENDOSI:</w:t>
      </w:r>
    </w:p>
    <w:p w:rsidR="00E21E0D" w:rsidRPr="004D23B0" w:rsidRDefault="00E21E0D" w:rsidP="00E21E0D">
      <w:pPr>
        <w:pStyle w:val="Paragrafi"/>
        <w:rPr>
          <w:lang w:val="it-IT"/>
        </w:rPr>
      </w:pPr>
    </w:p>
    <w:p w:rsidR="00E21E0D" w:rsidRPr="004D23B0" w:rsidRDefault="00E21E0D" w:rsidP="00E21E0D">
      <w:pPr>
        <w:pStyle w:val="Paragrafi"/>
        <w:rPr>
          <w:lang w:val="it-IT"/>
        </w:rPr>
      </w:pPr>
      <w:r w:rsidRPr="004D23B0">
        <w:rPr>
          <w:lang w:val="it-IT"/>
        </w:rPr>
        <w:t xml:space="preserve">Në </w:t>
      </w:r>
      <w:r>
        <w:rPr>
          <w:lang w:val="it-IT"/>
        </w:rPr>
        <w:t>vendimin nr.191, datë 22.3.2007</w:t>
      </w:r>
      <w:r w:rsidRPr="004D23B0">
        <w:rPr>
          <w:lang w:val="it-IT"/>
        </w:rPr>
        <w:t xml:space="preserve"> të Këshillit të Ministrave, të bëhen këto ndryshime:</w:t>
      </w:r>
    </w:p>
    <w:p w:rsidR="00E21E0D" w:rsidRPr="004D23B0" w:rsidRDefault="00E21E0D" w:rsidP="00E21E0D">
      <w:pPr>
        <w:pStyle w:val="Paragrafi"/>
        <w:rPr>
          <w:lang w:val="it-IT"/>
        </w:rPr>
      </w:pPr>
      <w:r w:rsidRPr="004D23B0">
        <w:rPr>
          <w:lang w:val="it-IT"/>
        </w:rPr>
        <w:t>1. Pika 2 ndryshohet, si më poshtë vijon:</w:t>
      </w:r>
    </w:p>
    <w:p w:rsidR="00E21E0D" w:rsidRPr="004D23B0" w:rsidRDefault="00E21E0D" w:rsidP="00E21E0D">
      <w:pPr>
        <w:pStyle w:val="Paragrafi"/>
        <w:rPr>
          <w:lang w:val="it-IT"/>
        </w:rPr>
      </w:pPr>
      <w:r w:rsidRPr="004D23B0">
        <w:rPr>
          <w:lang w:val="it-IT"/>
        </w:rPr>
        <w:t>“2. Oponenca teknike shtetërore për projektet e parashikuara</w:t>
      </w:r>
      <w:r>
        <w:rPr>
          <w:lang w:val="it-IT"/>
        </w:rPr>
        <w:t>, sipas pikës 1</w:t>
      </w:r>
      <w:r w:rsidRPr="004D23B0">
        <w:rPr>
          <w:lang w:val="it-IT"/>
        </w:rPr>
        <w:t xml:space="preserve"> të këtij vendimi, të bëhet nga një grup ekspertësh të shquar në fushën e inxhinierisë hidroteknike, hidrologjike, gje</w:t>
      </w:r>
      <w:r>
        <w:rPr>
          <w:lang w:val="it-IT"/>
        </w:rPr>
        <w:t>o</w:t>
      </w:r>
      <w:r w:rsidRPr="004D23B0">
        <w:rPr>
          <w:lang w:val="it-IT"/>
        </w:rPr>
        <w:t>logjike dhe të mjedisit. Ky grup nuk do të ketë më shumë se 18 ekspertë dhe emërimi i tyre bëhet me urdhër të Ministrit të Ekonomisë, Tregtisë dh</w:t>
      </w:r>
      <w:r>
        <w:rPr>
          <w:lang w:val="it-IT"/>
        </w:rPr>
        <w:t>e Energje</w:t>
      </w:r>
      <w:r w:rsidRPr="004D23B0">
        <w:rPr>
          <w:lang w:val="it-IT"/>
        </w:rPr>
        <w:t>tikës.</w:t>
      </w:r>
    </w:p>
    <w:p w:rsidR="00E21E0D" w:rsidRPr="004D23B0" w:rsidRDefault="00E21E0D" w:rsidP="00E21E0D">
      <w:pPr>
        <w:pStyle w:val="Paragrafi"/>
        <w:rPr>
          <w:lang w:val="it-IT"/>
        </w:rPr>
      </w:pPr>
      <w:r w:rsidRPr="004D23B0">
        <w:rPr>
          <w:lang w:val="it-IT"/>
        </w:rPr>
        <w:t>Mënyra e funksionimit të grupit përcaktohet me udhëzim të Ministrit të</w:t>
      </w:r>
      <w:r>
        <w:rPr>
          <w:lang w:val="it-IT"/>
        </w:rPr>
        <w:t xml:space="preserve"> Ekonomisë, Tregtisë dhe Energje</w:t>
      </w:r>
      <w:r w:rsidRPr="004D23B0">
        <w:rPr>
          <w:lang w:val="it-IT"/>
        </w:rPr>
        <w:t>t</w:t>
      </w:r>
      <w:r>
        <w:rPr>
          <w:lang w:val="it-IT"/>
        </w:rPr>
        <w:t>i</w:t>
      </w:r>
      <w:r w:rsidRPr="004D23B0">
        <w:rPr>
          <w:lang w:val="it-IT"/>
        </w:rPr>
        <w:t>kës.”.</w:t>
      </w:r>
    </w:p>
    <w:p w:rsidR="00E21E0D" w:rsidRPr="004D23B0" w:rsidRDefault="00E21E0D" w:rsidP="00E21E0D">
      <w:pPr>
        <w:pStyle w:val="Paragrafi"/>
        <w:rPr>
          <w:lang w:val="it-IT"/>
        </w:rPr>
      </w:pPr>
      <w:r>
        <w:rPr>
          <w:lang w:val="it-IT"/>
        </w:rPr>
        <w:t>2. Pikat 3 e 4 përmblidhen në</w:t>
      </w:r>
      <w:r w:rsidRPr="004D23B0">
        <w:rPr>
          <w:lang w:val="it-IT"/>
        </w:rPr>
        <w:t xml:space="preserve"> një pikë të vetme, me numrin 3, me këtë përmbajtje:</w:t>
      </w:r>
    </w:p>
    <w:p w:rsidR="00E21E0D" w:rsidRPr="004D23B0" w:rsidRDefault="00E21E0D" w:rsidP="00E21E0D">
      <w:pPr>
        <w:pStyle w:val="Paragrafi"/>
        <w:rPr>
          <w:lang w:val="it-IT"/>
        </w:rPr>
      </w:pPr>
      <w:r w:rsidRPr="00D02976">
        <w:t>“3. Grupi i ekspertëve bën vlerësimin tekniko-mjedisor të projekteve, duke synuar shfrytëzimin optimal të burimeve ujore. Grupi i ekspertëve, me kërkesë të Ministrisë së</w:t>
      </w:r>
      <w:r>
        <w:t xml:space="preserve"> Ekonomisë, Tregtisë dhe Energje</w:t>
      </w:r>
      <w:r w:rsidRPr="00D02976">
        <w:t xml:space="preserve">tikës, kryen oponencën për çdo projektpropozim dhe, pas përfundimit të oponencës, harton raportin përkatës të vlerësimit tekniko-mjedisor të tij. </w:t>
      </w:r>
      <w:r w:rsidRPr="004D23B0">
        <w:rPr>
          <w:lang w:val="it-IT"/>
        </w:rPr>
        <w:t>Materiali i oponencës dërgohet në Ministrinë e</w:t>
      </w:r>
      <w:r>
        <w:rPr>
          <w:lang w:val="it-IT"/>
        </w:rPr>
        <w:t xml:space="preserve"> Ekonomisë, Tregtisë dhe Energje</w:t>
      </w:r>
      <w:r w:rsidRPr="004D23B0">
        <w:rPr>
          <w:lang w:val="it-IT"/>
        </w:rPr>
        <w:t>tikës për vazhdimin e procedurave. Gjithashtu, me kërkesë të Ministrisë së</w:t>
      </w:r>
      <w:r>
        <w:rPr>
          <w:lang w:val="it-IT"/>
        </w:rPr>
        <w:t xml:space="preserve"> Ekonomisë, Tregtisë dhe Energje</w:t>
      </w:r>
      <w:r w:rsidRPr="004D23B0">
        <w:rPr>
          <w:lang w:val="it-IT"/>
        </w:rPr>
        <w:t>tikës, grupi i ekspertëve krye</w:t>
      </w:r>
      <w:r>
        <w:rPr>
          <w:lang w:val="it-IT"/>
        </w:rPr>
        <w:t>n studime në fushën hidroenergje</w:t>
      </w:r>
      <w:r w:rsidRPr="004D23B0">
        <w:rPr>
          <w:lang w:val="it-IT"/>
        </w:rPr>
        <w:t>tike.”.</w:t>
      </w:r>
    </w:p>
    <w:p w:rsidR="00E21E0D" w:rsidRPr="00D02976" w:rsidRDefault="00E21E0D" w:rsidP="00E21E0D">
      <w:pPr>
        <w:pStyle w:val="Paragrafi"/>
        <w:rPr>
          <w:lang w:val="it-IT"/>
        </w:rPr>
      </w:pPr>
      <w:r w:rsidRPr="00D02976">
        <w:rPr>
          <w:lang w:val="it-IT"/>
        </w:rPr>
        <w:t>3. Pikat 5 e 6 numërtohen, përkatësisht, 4 e 5.</w:t>
      </w:r>
    </w:p>
    <w:p w:rsidR="00E21E0D" w:rsidRPr="00D02976" w:rsidRDefault="00E21E0D" w:rsidP="00E21E0D">
      <w:pPr>
        <w:pStyle w:val="Paragrafi"/>
        <w:rPr>
          <w:lang w:val="it-IT"/>
        </w:rPr>
      </w:pPr>
      <w:r w:rsidRPr="00D02976">
        <w:rPr>
          <w:lang w:val="it-IT"/>
        </w:rPr>
        <w:t>4. Pika 7 numër</w:t>
      </w:r>
      <w:r>
        <w:rPr>
          <w:lang w:val="it-IT"/>
        </w:rPr>
        <w:t>t</w:t>
      </w:r>
      <w:r w:rsidRPr="00D02976">
        <w:rPr>
          <w:lang w:val="it-IT"/>
        </w:rPr>
        <w:t>ohet pika 6 dhe ndryshohet, si më poshtë vijon:</w:t>
      </w:r>
    </w:p>
    <w:p w:rsidR="00E21E0D" w:rsidRPr="00D02976" w:rsidRDefault="00E21E0D" w:rsidP="00E21E0D">
      <w:pPr>
        <w:pStyle w:val="Paragrafi"/>
        <w:rPr>
          <w:lang w:val="it-IT"/>
        </w:rPr>
      </w:pPr>
      <w:r w:rsidRPr="00D02976">
        <w:rPr>
          <w:lang w:val="it-IT"/>
        </w:rPr>
        <w:t>“6. Pagesa e grupit të ekspertëve</w:t>
      </w:r>
      <w:r>
        <w:rPr>
          <w:lang w:val="it-IT"/>
        </w:rPr>
        <w:t>,</w:t>
      </w:r>
      <w:r w:rsidRPr="00D02976">
        <w:rPr>
          <w:lang w:val="it-IT"/>
        </w:rPr>
        <w:t xml:space="preserve"> për periudhën 1 janar deri në 1 korrik 2008, të përballohet nga fondet operative, të miratuara në buxhetin e vitit 2008, për Ministrinë e</w:t>
      </w:r>
      <w:r>
        <w:rPr>
          <w:lang w:val="it-IT"/>
        </w:rPr>
        <w:t xml:space="preserve"> Ekonomisë, Tregtisë dhe Energje</w:t>
      </w:r>
      <w:r w:rsidRPr="00D02976">
        <w:rPr>
          <w:lang w:val="it-IT"/>
        </w:rPr>
        <w:t>tikës, në shumën 10 758 000 (dhjetë milion</w:t>
      </w:r>
      <w:r>
        <w:rPr>
          <w:lang w:val="it-IT"/>
        </w:rPr>
        <w:t>ë</w:t>
      </w:r>
      <w:r w:rsidRPr="00D02976">
        <w:rPr>
          <w:lang w:val="it-IT"/>
        </w:rPr>
        <w:t xml:space="preserve"> e shtatëqind e pesëdhjetë e tetë mijë) lekë.”.</w:t>
      </w:r>
    </w:p>
    <w:p w:rsidR="00E21E0D" w:rsidRPr="00D02976" w:rsidRDefault="00E21E0D" w:rsidP="00E21E0D">
      <w:pPr>
        <w:pStyle w:val="Paragrafi"/>
        <w:rPr>
          <w:lang w:val="it-IT"/>
        </w:rPr>
      </w:pPr>
      <w:r w:rsidRPr="00D02976">
        <w:rPr>
          <w:lang w:val="it-IT"/>
        </w:rPr>
        <w:t>5. Pika 8 shfuqizohet dhe pika 9 e vendimit numër</w:t>
      </w:r>
      <w:r>
        <w:rPr>
          <w:lang w:val="it-IT"/>
        </w:rPr>
        <w:t>t</w:t>
      </w:r>
      <w:r w:rsidRPr="00D02976">
        <w:rPr>
          <w:lang w:val="it-IT"/>
        </w:rPr>
        <w:t>ohet 8.</w:t>
      </w:r>
    </w:p>
    <w:p w:rsidR="00E21E0D" w:rsidRPr="00D02976" w:rsidRDefault="00E21E0D" w:rsidP="00E21E0D">
      <w:pPr>
        <w:pStyle w:val="Paragrafi"/>
        <w:rPr>
          <w:lang w:val="it-IT"/>
        </w:rPr>
      </w:pPr>
      <w:r w:rsidRPr="00D02976">
        <w:rPr>
          <w:lang w:val="it-IT"/>
        </w:rPr>
        <w:t>6. Ngarkohet Ministria e</w:t>
      </w:r>
      <w:r>
        <w:rPr>
          <w:lang w:val="it-IT"/>
        </w:rPr>
        <w:t xml:space="preserve"> Ekonomisë, Tregtisë dhe Energje</w:t>
      </w:r>
      <w:r w:rsidRPr="00D02976">
        <w:rPr>
          <w:lang w:val="it-IT"/>
        </w:rPr>
        <w:t>t</w:t>
      </w:r>
      <w:r>
        <w:rPr>
          <w:lang w:val="it-IT"/>
        </w:rPr>
        <w:t>i</w:t>
      </w:r>
      <w:r w:rsidRPr="00D02976">
        <w:rPr>
          <w:lang w:val="it-IT"/>
        </w:rPr>
        <w:t>kës për zbatimin e këtij vendimi.</w:t>
      </w:r>
    </w:p>
    <w:p w:rsidR="00E21E0D" w:rsidRPr="00D02976" w:rsidRDefault="00E21E0D" w:rsidP="00E21E0D">
      <w:pPr>
        <w:pStyle w:val="Paragrafi"/>
        <w:rPr>
          <w:lang w:val="it-IT"/>
        </w:rPr>
      </w:pPr>
      <w:r w:rsidRPr="00D02976">
        <w:rPr>
          <w:lang w:val="it-IT"/>
        </w:rPr>
        <w:t>Ky ven</w:t>
      </w:r>
      <w:r>
        <w:rPr>
          <w:lang w:val="it-IT"/>
        </w:rPr>
        <w:t>dim hyn në fuqi pas botimit në Fletoren Zyrtare</w:t>
      </w:r>
      <w:r w:rsidRPr="00D02976">
        <w:rPr>
          <w:lang w:val="it-IT"/>
        </w:rPr>
        <w:t>.</w:t>
      </w:r>
    </w:p>
    <w:p w:rsidR="00E21E0D" w:rsidRPr="00D02976" w:rsidRDefault="00E21E0D" w:rsidP="00E21E0D">
      <w:pPr>
        <w:pStyle w:val="Paragrafi"/>
        <w:rPr>
          <w:lang w:val="it-IT"/>
        </w:rPr>
      </w:pPr>
    </w:p>
    <w:p w:rsidR="00E21E0D" w:rsidRPr="004D23B0" w:rsidRDefault="00E21E0D" w:rsidP="00E21E0D">
      <w:pPr>
        <w:pStyle w:val="Autoriteti"/>
        <w:keepNext w:val="0"/>
        <w:rPr>
          <w:lang w:val="it-IT"/>
        </w:rPr>
      </w:pPr>
      <w:r w:rsidRPr="004D23B0">
        <w:rPr>
          <w:lang w:val="it-IT"/>
        </w:rPr>
        <w:t>KRYEMINISTRI</w:t>
      </w:r>
    </w:p>
    <w:p w:rsidR="00E21E0D" w:rsidRPr="004D23B0" w:rsidRDefault="00E21E0D" w:rsidP="00E21E0D">
      <w:pPr>
        <w:pStyle w:val="AutoritetiEmer"/>
        <w:rPr>
          <w:lang w:val="it-IT"/>
        </w:rPr>
      </w:pPr>
      <w:r w:rsidRPr="004D23B0">
        <w:rPr>
          <w:lang w:val="it-IT"/>
        </w:rPr>
        <w:t xml:space="preserve">Sali  Berisha </w:t>
      </w:r>
    </w:p>
    <w:p w:rsidR="00E21E0D" w:rsidRPr="004D23B0" w:rsidRDefault="00E21E0D" w:rsidP="00E21E0D">
      <w:pPr>
        <w:pStyle w:val="Paragrafi"/>
        <w:rPr>
          <w:lang w:val="it-IT"/>
        </w:rPr>
      </w:pPr>
    </w:p>
    <w:p w:rsidR="00E21E0D" w:rsidRPr="004D23B0" w:rsidRDefault="00E21E0D" w:rsidP="00E21E0D">
      <w:pPr>
        <w:pStyle w:val="Paragrafi"/>
        <w:rPr>
          <w:lang w:val="it-IT"/>
        </w:rPr>
      </w:pPr>
      <w:r w:rsidRPr="004D23B0">
        <w:rPr>
          <w:lang w:val="it-IT"/>
        </w:rPr>
        <w:t xml:space="preserve"> </w:t>
      </w:r>
    </w:p>
    <w:p w:rsidR="00E21E0D" w:rsidRDefault="00E21E0D" w:rsidP="00E21E0D">
      <w:pPr>
        <w:pStyle w:val="Akti"/>
        <w:keepNext w:val="0"/>
        <w:rPr>
          <w:lang w:val="it-IT"/>
        </w:rPr>
      </w:pPr>
    </w:p>
    <w:p w:rsidR="00E21E0D" w:rsidRDefault="00E21E0D" w:rsidP="00E21E0D">
      <w:pPr>
        <w:pStyle w:val="Akti"/>
        <w:keepNext w:val="0"/>
        <w:rPr>
          <w:lang w:val="it-IT"/>
        </w:rPr>
      </w:pPr>
    </w:p>
    <w:p w:rsidR="00E56DDF" w:rsidRDefault="00E56DDF">
      <w:bookmarkStart w:id="0" w:name="_GoBack"/>
      <w:bookmarkEnd w:id="0"/>
    </w:p>
    <w:sectPr w:rsidR="00E56D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E0D"/>
    <w:rsid w:val="00E21E0D"/>
    <w:rsid w:val="00E5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244F99-8ACD-49E5-B92B-CDDDCBFE1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21E0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E21E0D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E21E0D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rsid w:val="00E21E0D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E21E0D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E21E0D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itulli">
    <w:name w:val="Titulli"/>
    <w:next w:val="Normal"/>
    <w:rsid w:val="00E21E0D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VENDOSI">
    <w:name w:val="VENDOSI"/>
    <w:next w:val="Normal"/>
    <w:rsid w:val="00E21E0D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Malvin Zaimi</dc:creator>
  <cp:keywords/>
  <dc:description/>
  <cp:lastModifiedBy>Malvin Zaimi</cp:lastModifiedBy>
  <cp:revision>1</cp:revision>
  <dcterms:created xsi:type="dcterms:W3CDTF">2018-10-11T09:41:00Z</dcterms:created>
  <dcterms:modified xsi:type="dcterms:W3CDTF">2018-10-11T09:41:00Z</dcterms:modified>
</cp:coreProperties>
</file>