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9F0" w:rsidRPr="00B8547C" w:rsidRDefault="005359F0" w:rsidP="005359F0">
      <w:pPr>
        <w:pStyle w:val="Akti"/>
        <w:keepNext w:val="0"/>
      </w:pPr>
      <w:bookmarkStart w:id="0" w:name="_GoBack"/>
      <w:bookmarkEnd w:id="0"/>
      <w:r w:rsidRPr="00B8547C">
        <w:t>VENDIM</w:t>
      </w:r>
    </w:p>
    <w:p w:rsidR="005359F0" w:rsidRPr="00B8547C" w:rsidRDefault="005359F0" w:rsidP="005359F0">
      <w:pPr>
        <w:pStyle w:val="NumriData"/>
        <w:keepNext w:val="0"/>
      </w:pPr>
      <w:r w:rsidRPr="00B8547C">
        <w:t>Nr.140, datë 13.2.2008</w:t>
      </w:r>
    </w:p>
    <w:p w:rsidR="005359F0" w:rsidRPr="00B8547C" w:rsidRDefault="005359F0" w:rsidP="005359F0">
      <w:pPr>
        <w:pStyle w:val="Paragrafi"/>
      </w:pPr>
    </w:p>
    <w:p w:rsidR="005359F0" w:rsidRPr="00B8547C" w:rsidRDefault="005359F0" w:rsidP="005359F0">
      <w:pPr>
        <w:pStyle w:val="Titulli"/>
        <w:keepNext w:val="0"/>
      </w:pPr>
      <w:r w:rsidRPr="00B8547C">
        <w:t>PËR MËNYRËN E ADMINISTRIMIT TË PASURIVE TË PALUAJTSHME,</w:t>
      </w:r>
    </w:p>
    <w:p w:rsidR="005359F0" w:rsidRPr="00B8547C" w:rsidRDefault="005359F0" w:rsidP="005359F0">
      <w:pPr>
        <w:pStyle w:val="Titulli"/>
        <w:keepNext w:val="0"/>
      </w:pPr>
      <w:r w:rsidRPr="00B8547C">
        <w:t>TË SEKUESTRUARA</w:t>
      </w:r>
      <w:r>
        <w:t>,</w:t>
      </w:r>
      <w:r w:rsidRPr="00B8547C">
        <w:t xml:space="preserve"> NË KUADËR TË MASAVE KUNDËR FINANCIMIT TË</w:t>
      </w:r>
      <w:r>
        <w:t xml:space="preserve"> </w:t>
      </w:r>
      <w:r w:rsidRPr="00B8547C">
        <w:t>TERRORIZMIT</w:t>
      </w:r>
    </w:p>
    <w:p w:rsidR="005359F0" w:rsidRPr="00B8547C" w:rsidRDefault="005359F0" w:rsidP="005359F0">
      <w:pPr>
        <w:pStyle w:val="Paragrafi"/>
      </w:pPr>
    </w:p>
    <w:p w:rsidR="005359F0" w:rsidRPr="00B8547C" w:rsidRDefault="005359F0" w:rsidP="005359F0">
      <w:pPr>
        <w:pStyle w:val="Paragrafi"/>
      </w:pPr>
      <w:r w:rsidRPr="00B8547C">
        <w:t>Në mbështetje të nenit 100 të Kushtetutës dhe të pikës 1 të nenit 18 të ligjit nr.9258, datë 15.7.2</w:t>
      </w:r>
      <w:r>
        <w:t>004</w:t>
      </w:r>
      <w:r w:rsidRPr="00B8547C">
        <w:t xml:space="preserve"> “Pë</w:t>
      </w:r>
      <w:r>
        <w:t>r masat kundër financimit të</w:t>
      </w:r>
      <w:r w:rsidRPr="00B8547C">
        <w:t xml:space="preserve"> terrorizmit”, me propozimin e Ministrit të Financave, Këshilli i Ministrave</w:t>
      </w:r>
    </w:p>
    <w:p w:rsidR="005359F0" w:rsidRPr="00B8547C" w:rsidRDefault="005359F0" w:rsidP="005359F0">
      <w:pPr>
        <w:pStyle w:val="Paragrafi"/>
      </w:pPr>
    </w:p>
    <w:p w:rsidR="005359F0" w:rsidRPr="00B8547C" w:rsidRDefault="005359F0" w:rsidP="005359F0">
      <w:pPr>
        <w:pStyle w:val="VENDOSI"/>
        <w:keepNext w:val="0"/>
      </w:pPr>
      <w:r w:rsidRPr="00B8547C">
        <w:t>VENDOSI:</w:t>
      </w:r>
    </w:p>
    <w:p w:rsidR="005359F0" w:rsidRPr="00B8547C" w:rsidRDefault="005359F0" w:rsidP="005359F0">
      <w:pPr>
        <w:pStyle w:val="Paragrafi"/>
      </w:pPr>
    </w:p>
    <w:p w:rsidR="005359F0" w:rsidRPr="00B8547C" w:rsidRDefault="005359F0" w:rsidP="005359F0">
      <w:pPr>
        <w:pStyle w:val="Paragrafi"/>
      </w:pPr>
      <w:r w:rsidRPr="00B8547C">
        <w:t>I. DISPOZITA TË PËRGJITHSHME</w:t>
      </w:r>
    </w:p>
    <w:p w:rsidR="005359F0" w:rsidRPr="00B8547C" w:rsidRDefault="005359F0" w:rsidP="005359F0">
      <w:pPr>
        <w:pStyle w:val="Paragrafi"/>
      </w:pPr>
      <w:r w:rsidRPr="00B8547C">
        <w:t>1. Ky vendim rregullon çështjet, që lindin në çastin e fillimit të procedurave për vendosjen e sekuestr</w:t>
      </w:r>
      <w:r>
        <w:t>os mbi pasuritë e paluajtshme,</w:t>
      </w:r>
      <w:r w:rsidRPr="00B8547C">
        <w:t xml:space="preserve"> në mbështetje të ligjit nr.9258, datë</w:t>
      </w:r>
      <w:r>
        <w:t xml:space="preserve"> 15.7.2004</w:t>
      </w:r>
      <w:r w:rsidRPr="00B8547C">
        <w:t xml:space="preserve"> “Për masat kundër financimit të terrorizmit”.</w:t>
      </w:r>
    </w:p>
    <w:p w:rsidR="005359F0" w:rsidRPr="00B8547C" w:rsidRDefault="005359F0" w:rsidP="005359F0">
      <w:pPr>
        <w:pStyle w:val="Paragrafi"/>
      </w:pPr>
      <w:r w:rsidRPr="00B8547C">
        <w:t>2. Administrimi i pasurive të paluajtshme, të sekuestruara, që kanë pë</w:t>
      </w:r>
      <w:r>
        <w:t>r pronarë</w:t>
      </w:r>
      <w:r w:rsidRPr="00B8547C">
        <w:t xml:space="preserve"> personat e shpallur si financues të terrorizmit, bëhet nga Agjencia për Administrimin e Pasurive të Sekuestruara dhe të Konfiskuara, më poshtë AAPSK, menjëherë pas vendosjes së sekuestros.</w:t>
      </w:r>
    </w:p>
    <w:p w:rsidR="005359F0" w:rsidRDefault="005359F0" w:rsidP="005359F0">
      <w:pPr>
        <w:pStyle w:val="Paragrafi"/>
      </w:pPr>
      <w:r w:rsidRPr="00B8547C">
        <w:t>3. Inventari i pasurive të paluajtshme dhe procesverbali i marrjes në dorëzim të tyre kryhen nga një komision, i ngritur me urdhër të Ministrit të Financave, i cili ka në përbërje një administrator, të caktuar nga AAPSK-ja, një përfaqësues të autoritetit, që ka kryer sekuestrimin, dhe një përfaqësues të Ministrisë së Financave.</w:t>
      </w:r>
    </w:p>
    <w:p w:rsidR="005359F0" w:rsidRPr="00B8547C" w:rsidRDefault="005359F0" w:rsidP="005359F0">
      <w:pPr>
        <w:pStyle w:val="Paragrafi"/>
      </w:pPr>
      <w:r w:rsidRPr="00B8547C">
        <w:t>II. PASURITË E PALUAJTSHME</w:t>
      </w:r>
    </w:p>
    <w:p w:rsidR="005359F0" w:rsidRPr="00B8547C" w:rsidRDefault="005359F0" w:rsidP="005359F0">
      <w:pPr>
        <w:pStyle w:val="Paragrafi"/>
      </w:pPr>
      <w:r>
        <w:t>1. Pasuritë e paluajtshme</w:t>
      </w:r>
      <w:r w:rsidRPr="00B8547C">
        <w:t xml:space="preserve"> të sekuestruara, u jepen në përdorim:</w:t>
      </w:r>
    </w:p>
    <w:p w:rsidR="005359F0" w:rsidRPr="00B8547C" w:rsidRDefault="005359F0" w:rsidP="005359F0">
      <w:pPr>
        <w:pStyle w:val="Paragrafi"/>
      </w:pPr>
      <w:r>
        <w:t>a) i</w:t>
      </w:r>
      <w:r w:rsidRPr="00B8547C">
        <w:t>nstitucioneve shte</w:t>
      </w:r>
      <w:r>
        <w:t>tërore buxhetore, me urdhër të M</w:t>
      </w:r>
      <w:r w:rsidRPr="00B8547C">
        <w:t>inistrit të Financave, pasi të jetë lidhur një kontratë huapërdorjeje, e cila nënshkruhet nga huamarrësi dhe kryeadministratori i AAPSK-së;</w:t>
      </w:r>
    </w:p>
    <w:p w:rsidR="005359F0" w:rsidRPr="00B8547C" w:rsidRDefault="005359F0" w:rsidP="005359F0">
      <w:pPr>
        <w:pStyle w:val="Paragrafi"/>
      </w:pPr>
      <w:r>
        <w:t>b) s</w:t>
      </w:r>
      <w:r w:rsidRPr="00B8547C">
        <w:t>ubjekteve private, pasi të jetë lidhur një kontratë qiraje, e cila nënshkruhet nga qiramarrësi dhe kryeadministratori i AAPSK-së.</w:t>
      </w:r>
    </w:p>
    <w:p w:rsidR="005359F0" w:rsidRPr="00B8547C" w:rsidRDefault="005359F0" w:rsidP="005359F0">
      <w:pPr>
        <w:pStyle w:val="Paragrafi"/>
      </w:pPr>
      <w:r w:rsidRPr="00B8547C">
        <w:t>2. Vlera e kontratës së qirasë përcaktohet sipas ofertës të tregut, ndërsa mënyra dhe procedurat për dhënien me qira të pasurive të paluajtshme, të sekuestruara, pë</w:t>
      </w:r>
      <w:r>
        <w:t>rcaktohen nga M</w:t>
      </w:r>
      <w:r w:rsidRPr="00B8547C">
        <w:t>inistri i Financave.</w:t>
      </w:r>
    </w:p>
    <w:p w:rsidR="005359F0" w:rsidRPr="00B8547C" w:rsidRDefault="005359F0" w:rsidP="005359F0">
      <w:pPr>
        <w:pStyle w:val="Paragrafi"/>
      </w:pPr>
      <w:r w:rsidRPr="00B8547C">
        <w:t>3. Institucionet shtetërore, buxhetore, dhe subjektet private përballojnë çdo shpenzim, për pasurinë e marrë në përdorim, në formën e huapërdorjes, ose me qira.</w:t>
      </w:r>
    </w:p>
    <w:p w:rsidR="005359F0" w:rsidRPr="00B8547C" w:rsidRDefault="005359F0" w:rsidP="005359F0">
      <w:pPr>
        <w:pStyle w:val="Paragrafi"/>
      </w:pPr>
      <w:r w:rsidRPr="00B8547C">
        <w:t>4. Të ardhurat e krijuara nga administrimi i pasurisë së sekuestruar derdhen në llogari likuidu</w:t>
      </w:r>
      <w:r>
        <w:t>ese, të hapura me autorizim të Ministrit të Financave, në një</w:t>
      </w:r>
      <w:r w:rsidRPr="00B8547C">
        <w:t>rën nga bankat e nivelit të dytë, në emër të AAPSK-së. Këto llogari funksionojnë dhe administrohen sipas rregullave të përcaktuara nga Ministri i Financave, në përputhje me ligjin nr.9258, datë 15.7.2004 “Për masat kundër financimit të terrorizmit”.</w:t>
      </w:r>
    </w:p>
    <w:p w:rsidR="005359F0" w:rsidRPr="00B8547C" w:rsidRDefault="005359F0" w:rsidP="005359F0">
      <w:pPr>
        <w:pStyle w:val="Paragrafi"/>
      </w:pPr>
      <w:r w:rsidRPr="00B8547C">
        <w:t>5. Shpenzimet për administrimin e pasurisë përballohen nga lloga</w:t>
      </w:r>
      <w:r>
        <w:t>ritë përkatëse, të përmendura në</w:t>
      </w:r>
      <w:r w:rsidRPr="00B8547C">
        <w:t xml:space="preserve"> pikë</w:t>
      </w:r>
      <w:r>
        <w:t>n 4 të këtij kreu.</w:t>
      </w:r>
    </w:p>
    <w:p w:rsidR="005359F0" w:rsidRPr="00B8547C" w:rsidRDefault="005359F0" w:rsidP="005359F0">
      <w:pPr>
        <w:pStyle w:val="Paragrafi"/>
      </w:pPr>
      <w:r w:rsidRPr="00B8547C">
        <w:t>6. Kur të ardhurat e krijuara nga administrimi i pasurive të paluajt</w:t>
      </w:r>
      <w:r>
        <w:t>shme,</w:t>
      </w:r>
      <w:r w:rsidRPr="00B8547C">
        <w:t xml:space="preserve"> të sekuestruara, nuk mjaftojnë për përballimin e shpenzimeve të kryera për administrimin e tyre, diferenca mbulohet nga Buxheti i Shtetit.</w:t>
      </w:r>
    </w:p>
    <w:p w:rsidR="005359F0" w:rsidRPr="00B8547C" w:rsidRDefault="005359F0" w:rsidP="005359F0">
      <w:pPr>
        <w:pStyle w:val="Paragrafi"/>
      </w:pPr>
      <w:r w:rsidRPr="00B8547C">
        <w:t>7. Për pasuritë e paluajtshme, që janë në bashkëpronë</w:t>
      </w:r>
      <w:r>
        <w:t>si, dhe</w:t>
      </w:r>
      <w:r w:rsidRPr="00B8547C">
        <w:t xml:space="preserve"> që, për shkaqe objektive, administrimi i tyre është i pamundur, administratori kërkon pjesëtimin e sendit në rrugë gjyqësore.</w:t>
      </w:r>
    </w:p>
    <w:p w:rsidR="005359F0" w:rsidRPr="00B8547C" w:rsidRDefault="005359F0" w:rsidP="005359F0">
      <w:pPr>
        <w:pStyle w:val="Paragrafi"/>
      </w:pPr>
      <w:r w:rsidRPr="00B8547C">
        <w:t>III. DISPOZITA TË FUNDIT</w:t>
      </w:r>
    </w:p>
    <w:p w:rsidR="005359F0" w:rsidRDefault="005359F0" w:rsidP="005359F0">
      <w:pPr>
        <w:pStyle w:val="Paragrafi"/>
      </w:pPr>
      <w:r w:rsidRPr="00B8547C">
        <w:t>1. Vendimi nr.491, datë</w:t>
      </w:r>
      <w:r>
        <w:t xml:space="preserve"> 30.6.2005 i Këshillit të Ministrave</w:t>
      </w:r>
      <w:r w:rsidRPr="00B8547C">
        <w:t xml:space="preserve"> “Për disa çështje për sekuestrimin e pasurive të paluajtshme, në kuadër të masave ku</w:t>
      </w:r>
      <w:r>
        <w:t>ndër financimit të terrorizmit”</w:t>
      </w:r>
      <w:r w:rsidRPr="00B8547C">
        <w:t xml:space="preserve"> shfuqizohet.</w:t>
      </w:r>
    </w:p>
    <w:p w:rsidR="005359F0" w:rsidRPr="00B8547C" w:rsidRDefault="005359F0" w:rsidP="005359F0">
      <w:pPr>
        <w:pStyle w:val="Paragrafi"/>
      </w:pPr>
    </w:p>
    <w:p w:rsidR="005359F0" w:rsidRPr="00B8547C" w:rsidRDefault="005359F0" w:rsidP="005359F0">
      <w:pPr>
        <w:pStyle w:val="Paragrafi"/>
      </w:pPr>
      <w:r w:rsidRPr="00B8547C">
        <w:t>Kontratat e lidhura në zbatim të vendimit nr.491, datë</w:t>
      </w:r>
      <w:r>
        <w:t xml:space="preserve"> 30.6.2005</w:t>
      </w:r>
      <w:r w:rsidRPr="00B8547C">
        <w:t xml:space="preserve"> të Këshillit të Ministrave, me hyrjen në fuqi të</w:t>
      </w:r>
      <w:r>
        <w:t xml:space="preserve"> këtij vendimi,</w:t>
      </w:r>
      <w:r w:rsidRPr="00B8547C">
        <w:t xml:space="preserve"> ruajnë fuqinë dhe efektet juridike.</w:t>
      </w:r>
    </w:p>
    <w:p w:rsidR="005359F0" w:rsidRPr="00B8547C" w:rsidRDefault="005359F0" w:rsidP="005359F0">
      <w:pPr>
        <w:pStyle w:val="Paragrafi"/>
      </w:pPr>
      <w:r w:rsidRPr="00B8547C">
        <w:t>2. Ngarkohen Ministria e Financave dhe Agjencia e Administrimit të Pasurive të Sekuestruara dhe Konfiskuara për zbatimin e këtij vendimi.</w:t>
      </w:r>
    </w:p>
    <w:p w:rsidR="005359F0" w:rsidRPr="00B8547C" w:rsidRDefault="005359F0" w:rsidP="005359F0">
      <w:pPr>
        <w:pStyle w:val="Paragrafi"/>
      </w:pPr>
      <w:r w:rsidRPr="00B8547C">
        <w:t>Ky vendim hyn në</w:t>
      </w:r>
      <w:r>
        <w:t xml:space="preserve"> fuqi menjëherë dhe botohet në </w:t>
      </w:r>
      <w:r w:rsidRPr="00B8547C">
        <w:t xml:space="preserve">Fletoren </w:t>
      </w:r>
      <w:r>
        <w:t>Zyrtare</w:t>
      </w:r>
      <w:r w:rsidRPr="00B8547C">
        <w:t>.</w:t>
      </w:r>
    </w:p>
    <w:p w:rsidR="005359F0" w:rsidRPr="00B8547C" w:rsidRDefault="005359F0" w:rsidP="005359F0">
      <w:pPr>
        <w:pStyle w:val="Paragrafi"/>
      </w:pPr>
    </w:p>
    <w:p w:rsidR="005359F0" w:rsidRPr="00F6643D" w:rsidRDefault="005359F0" w:rsidP="005359F0">
      <w:pPr>
        <w:pStyle w:val="Autoriteti"/>
        <w:keepNext w:val="0"/>
      </w:pPr>
      <w:r w:rsidRPr="00F6643D">
        <w:t>KRYEMINISTRI</w:t>
      </w:r>
    </w:p>
    <w:p w:rsidR="005359F0" w:rsidRPr="00F6643D" w:rsidRDefault="005359F0" w:rsidP="005359F0">
      <w:pPr>
        <w:pStyle w:val="AutoritetiEmer"/>
      </w:pPr>
      <w:r w:rsidRPr="00F6643D">
        <w:t>Sali Berisha</w:t>
      </w:r>
    </w:p>
    <w:p w:rsidR="005359F0" w:rsidRPr="00F6643D" w:rsidRDefault="005359F0" w:rsidP="005359F0">
      <w:pPr>
        <w:pStyle w:val="Paragrafi"/>
        <w:rPr>
          <w:lang w:val="it-IT"/>
        </w:rPr>
      </w:pP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359F0"/>
    <w:rsid w:val="000178C2"/>
    <w:rsid w:val="000A780A"/>
    <w:rsid w:val="00211EE2"/>
    <w:rsid w:val="003218C2"/>
    <w:rsid w:val="003B3DD8"/>
    <w:rsid w:val="00505A2E"/>
    <w:rsid w:val="005359F0"/>
    <w:rsid w:val="005C7CDE"/>
    <w:rsid w:val="00626521"/>
    <w:rsid w:val="009723D5"/>
    <w:rsid w:val="009C7562"/>
    <w:rsid w:val="009C7B20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5ABE12-66A8-4FD1-91AF-CCFAC4E31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5359F0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359F0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5359F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359F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2019-03-16T18:19:00Z</dcterms:created>
  <dcterms:modified xsi:type="dcterms:W3CDTF">2019-03-16T18:19:00Z</dcterms:modified>
</cp:coreProperties>
</file>