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211A" w:rsidRPr="00F6643D" w:rsidRDefault="0034211A" w:rsidP="0034211A">
      <w:pPr>
        <w:pStyle w:val="Akti"/>
        <w:keepNext w:val="0"/>
      </w:pPr>
      <w:bookmarkStart w:id="0" w:name="_GoBack"/>
      <w:bookmarkEnd w:id="0"/>
      <w:r w:rsidRPr="00F6643D">
        <w:t>VENDIM</w:t>
      </w:r>
    </w:p>
    <w:p w:rsidR="0034211A" w:rsidRPr="00F6643D" w:rsidRDefault="0034211A" w:rsidP="0034211A">
      <w:pPr>
        <w:pStyle w:val="NumriData"/>
        <w:keepNext w:val="0"/>
      </w:pPr>
      <w:r w:rsidRPr="00F6643D">
        <w:t>Nr.148, datë 13.2.2008</w:t>
      </w:r>
    </w:p>
    <w:p w:rsidR="0034211A" w:rsidRPr="00F6643D" w:rsidRDefault="0034211A" w:rsidP="0034211A">
      <w:pPr>
        <w:pStyle w:val="Paragrafi"/>
        <w:rPr>
          <w:lang w:val="it-IT"/>
        </w:rPr>
      </w:pPr>
    </w:p>
    <w:p w:rsidR="0034211A" w:rsidRDefault="0034211A" w:rsidP="0034211A">
      <w:pPr>
        <w:pStyle w:val="Titulli"/>
        <w:keepNext w:val="0"/>
      </w:pPr>
      <w:r w:rsidRPr="00D022AE">
        <w:t xml:space="preserve">PËR PËRCAKTIMIN E PROCEDURAVE PËR BLERJEN </w:t>
      </w:r>
      <w:smartTag w:uri="urn:schemas-microsoft-com:office:smarttags" w:element="place">
        <w:r w:rsidRPr="00D022AE">
          <w:t>E BANESAVE</w:t>
        </w:r>
      </w:smartTag>
      <w:r w:rsidRPr="00D022AE">
        <w:t xml:space="preserve">, ME KOSTO TË ULËT, NË TREG </w:t>
      </w:r>
    </w:p>
    <w:p w:rsidR="0034211A" w:rsidRPr="00D022AE" w:rsidRDefault="0034211A" w:rsidP="0034211A">
      <w:pPr>
        <w:pStyle w:val="Paragrafi"/>
        <w:rPr>
          <w:lang w:val="it-IT"/>
        </w:rPr>
      </w:pPr>
    </w:p>
    <w:p w:rsidR="0034211A" w:rsidRDefault="0034211A" w:rsidP="0034211A">
      <w:pPr>
        <w:pStyle w:val="Paragrafi"/>
        <w:rPr>
          <w:lang w:val="it-IT"/>
        </w:rPr>
      </w:pPr>
      <w:r w:rsidRPr="00D022AE">
        <w:rPr>
          <w:lang w:val="it-IT"/>
        </w:rPr>
        <w:t>Në mbështetje të nenit 100 të Kushtetutës dhe të pikë</w:t>
      </w:r>
      <w:r>
        <w:rPr>
          <w:lang w:val="it-IT"/>
        </w:rPr>
        <w:t>s 1 të nenit 17</w:t>
      </w:r>
      <w:r w:rsidRPr="00D022AE">
        <w:rPr>
          <w:lang w:val="it-IT"/>
        </w:rPr>
        <w:t xml:space="preserve"> të ligjit nr.</w:t>
      </w:r>
      <w:r>
        <w:rPr>
          <w:lang w:val="it-IT"/>
        </w:rPr>
        <w:t>9232, datë 13.5.2004</w:t>
      </w:r>
      <w:r w:rsidRPr="00D022AE">
        <w:rPr>
          <w:lang w:val="it-IT"/>
        </w:rPr>
        <w:t xml:space="preserve"> “Për programet sociale për strehimin e banorëve të zonave urbane”,</w:t>
      </w:r>
      <w:r>
        <w:rPr>
          <w:lang w:val="it-IT"/>
        </w:rPr>
        <w:t xml:space="preserve"> të ndryshuar, me propozimin e M</w:t>
      </w:r>
      <w:r w:rsidRPr="00D022AE">
        <w:rPr>
          <w:lang w:val="it-IT"/>
        </w:rPr>
        <w:t>inistrit të Punëve Publike, Transportit dhe Telekomunikacionit, Këshilli i Ministrave </w:t>
      </w:r>
    </w:p>
    <w:p w:rsidR="0034211A" w:rsidRPr="00D022AE" w:rsidRDefault="0034211A" w:rsidP="0034211A">
      <w:pPr>
        <w:pStyle w:val="Paragrafi"/>
        <w:rPr>
          <w:lang w:val="it-IT"/>
        </w:rPr>
      </w:pPr>
      <w:r w:rsidRPr="00D022AE">
        <w:rPr>
          <w:lang w:val="it-IT"/>
        </w:rPr>
        <w:t xml:space="preserve"> </w:t>
      </w:r>
    </w:p>
    <w:p w:rsidR="0034211A" w:rsidRPr="0034211A" w:rsidRDefault="0034211A" w:rsidP="0034211A">
      <w:pPr>
        <w:pStyle w:val="VENDOSI"/>
        <w:keepNext w:val="0"/>
        <w:rPr>
          <w:lang w:val="it-IT"/>
        </w:rPr>
      </w:pPr>
      <w:r w:rsidRPr="0034211A">
        <w:rPr>
          <w:lang w:val="it-IT"/>
        </w:rPr>
        <w:t>VENDOSI:</w:t>
      </w:r>
    </w:p>
    <w:p w:rsidR="0034211A" w:rsidRPr="00F6643D" w:rsidRDefault="0034211A" w:rsidP="0034211A">
      <w:pPr>
        <w:pStyle w:val="Paragrafi"/>
        <w:rPr>
          <w:lang w:val="it-IT"/>
        </w:rPr>
      </w:pPr>
    </w:p>
    <w:p w:rsidR="0034211A" w:rsidRPr="00F6643D" w:rsidRDefault="0034211A" w:rsidP="0034211A">
      <w:pPr>
        <w:pStyle w:val="Paragrafi"/>
        <w:rPr>
          <w:lang w:val="it-IT"/>
        </w:rPr>
      </w:pPr>
      <w:r w:rsidRPr="00F6643D">
        <w:rPr>
          <w:lang w:val="it-IT"/>
        </w:rPr>
        <w:t>1. Blerja e banesave, me kosto të ulët, në treg, të bëhet në bazë të çmimit kufi, të përcaktuar si mesatare e çmimit, me të cilin janë shitur banesat në tregun e lirë.</w:t>
      </w:r>
    </w:p>
    <w:p w:rsidR="0034211A" w:rsidRPr="00F6643D" w:rsidRDefault="0034211A" w:rsidP="0034211A">
      <w:pPr>
        <w:pStyle w:val="Paragrafi"/>
        <w:rPr>
          <w:lang w:val="it-IT"/>
        </w:rPr>
      </w:pPr>
      <w:r w:rsidRPr="00F6643D">
        <w:rPr>
          <w:lang w:val="it-IT"/>
        </w:rPr>
        <w:t xml:space="preserve">2. Banesat me kosto të ulët, si rregull, blihen në qytete, ku çmimi </w:t>
      </w:r>
      <w:r w:rsidRPr="009153C1">
        <w:rPr>
          <w:rFonts w:ascii="Times New Roman" w:hAnsi="Times New Roman"/>
        </w:rPr>
        <w:t>і</w:t>
      </w:r>
      <w:r w:rsidRPr="00F6643D">
        <w:rPr>
          <w:lang w:val="it-IT"/>
        </w:rPr>
        <w:t xml:space="preserve"> shitblerjes së tyre në treg është më </w:t>
      </w:r>
      <w:r w:rsidRPr="009153C1">
        <w:rPr>
          <w:rFonts w:ascii="Times New Roman" w:hAnsi="Times New Roman"/>
        </w:rPr>
        <w:t>і</w:t>
      </w:r>
      <w:r w:rsidRPr="00F6643D">
        <w:rPr>
          <w:lang w:val="it-IT"/>
        </w:rPr>
        <w:t xml:space="preserve"> ulët ose </w:t>
      </w:r>
      <w:r w:rsidRPr="009153C1">
        <w:rPr>
          <w:rFonts w:ascii="Times New Roman" w:hAnsi="Times New Roman"/>
        </w:rPr>
        <w:t>і</w:t>
      </w:r>
      <w:r w:rsidRPr="00F6643D">
        <w:rPr>
          <w:lang w:val="it-IT"/>
        </w:rPr>
        <w:t xml:space="preserve"> barabartë me koston e ndërtimit të banesave nga shteti. Në qytete të tjera, banesa me kosto të ulët mund të blihet për zgjidhjen e rasteve emergjente të strehimit. Miratimi </w:t>
      </w:r>
      <w:r w:rsidRPr="009153C1">
        <w:rPr>
          <w:rFonts w:ascii="Times New Roman" w:hAnsi="Times New Roman"/>
        </w:rPr>
        <w:t>і</w:t>
      </w:r>
      <w:r w:rsidRPr="00F6643D">
        <w:rPr>
          <w:lang w:val="it-IT"/>
        </w:rPr>
        <w:t xml:space="preserve"> rasteve emergjente, kur programi zbatohet nga bashkitë, bëhet me vendim të këshillit bashkiak, ndërsa kur programi zbatohet nga Enti Kombëtar </w:t>
      </w:r>
      <w:r w:rsidRPr="009153C1">
        <w:rPr>
          <w:rFonts w:ascii="Times New Roman" w:hAnsi="Times New Roman"/>
        </w:rPr>
        <w:t>і</w:t>
      </w:r>
      <w:r w:rsidRPr="00F6643D">
        <w:rPr>
          <w:lang w:val="it-IT"/>
        </w:rPr>
        <w:t xml:space="preserve"> Banesave, miratimi bëhet nga Ministri </w:t>
      </w:r>
      <w:r w:rsidRPr="009153C1">
        <w:rPr>
          <w:rFonts w:ascii="Times New Roman" w:hAnsi="Times New Roman"/>
        </w:rPr>
        <w:t>і</w:t>
      </w:r>
      <w:r w:rsidRPr="00F6643D">
        <w:rPr>
          <w:lang w:val="it-IT"/>
        </w:rPr>
        <w:t xml:space="preserve"> Punëve Publike, Transportit dhe Telekomunikacionit, me kërkesë, të motivuar dhe të miratuar, të këshillit bashkiak, vetëm për ato raste, kur në ato bashki nuk ka banesa shtetërore në ndërtim.</w:t>
      </w:r>
    </w:p>
    <w:p w:rsidR="0034211A" w:rsidRPr="00F6643D" w:rsidRDefault="0034211A" w:rsidP="0034211A">
      <w:pPr>
        <w:pStyle w:val="Paragrafi"/>
        <w:rPr>
          <w:lang w:val="it-IT"/>
        </w:rPr>
      </w:pPr>
      <w:r w:rsidRPr="00F6643D">
        <w:rPr>
          <w:lang w:val="it-IT"/>
        </w:rPr>
        <w:t xml:space="preserve">3. Për llogaritjen e çmimit mesatar, bashkitë </w:t>
      </w:r>
      <w:r w:rsidRPr="009153C1">
        <w:rPr>
          <w:rFonts w:ascii="Times New Roman" w:hAnsi="Times New Roman"/>
        </w:rPr>
        <w:t>і</w:t>
      </w:r>
      <w:r w:rsidRPr="00F6643D">
        <w:rPr>
          <w:lang w:val="it-IT"/>
        </w:rPr>
        <w:t xml:space="preserve"> referohen çmimit mesatar të shitblerjeve të banesave në treg, që miratohet çdo vit me udhëzim të Këshillit të Ministrave, sipas llogaritjeve të Entit Kombëtar të Banesave. Brenda kufirit të përcaktuar në udhëzim, çdo bashki miraton një çmim mesatar për zona të ndryshme të qytetit, sipas metodologjisë së miratuar prej tyre.</w:t>
      </w:r>
    </w:p>
    <w:p w:rsidR="0034211A" w:rsidRPr="00F6643D" w:rsidRDefault="0034211A" w:rsidP="0034211A">
      <w:pPr>
        <w:pStyle w:val="Paragrafi"/>
        <w:rPr>
          <w:lang w:val="it-IT"/>
        </w:rPr>
      </w:pPr>
      <w:r w:rsidRPr="00F6643D">
        <w:rPr>
          <w:lang w:val="it-IT"/>
        </w:rPr>
        <w:t xml:space="preserve">4. Me disponimin e fondeve për blerjen e banesave, me kosto të ulët, në treg, subjekti, </w:t>
      </w:r>
      <w:r w:rsidRPr="009153C1">
        <w:rPr>
          <w:rFonts w:ascii="Times New Roman" w:hAnsi="Times New Roman"/>
        </w:rPr>
        <w:t>і</w:t>
      </w:r>
      <w:r w:rsidRPr="00F6643D">
        <w:rPr>
          <w:lang w:val="it-IT"/>
        </w:rPr>
        <w:t xml:space="preserve"> cili zbaton programin, përcakton numrin dhe strukturën e apartamenteve, që mund të blihen, si dhe njofton personat, e miratuar me vendim të këshillit bashkiak, për t’u trajtuar me banesë me kosto të ulët, për ta gjetur banesën në treg, sipas çmimit kufi.</w:t>
      </w:r>
    </w:p>
    <w:p w:rsidR="0034211A" w:rsidRPr="00F6643D" w:rsidRDefault="0034211A" w:rsidP="0034211A">
      <w:pPr>
        <w:pStyle w:val="Paragrafi"/>
        <w:rPr>
          <w:lang w:val="it-IT"/>
        </w:rPr>
      </w:pPr>
      <w:r w:rsidRPr="00F6643D">
        <w:rPr>
          <w:lang w:val="it-IT"/>
        </w:rPr>
        <w:t xml:space="preserve">5. Personit të njoftuar </w:t>
      </w:r>
      <w:r w:rsidRPr="009153C1">
        <w:rPr>
          <w:rFonts w:ascii="Times New Roman" w:hAnsi="Times New Roman"/>
        </w:rPr>
        <w:t>і</w:t>
      </w:r>
      <w:r w:rsidRPr="00F6643D">
        <w:rPr>
          <w:rFonts w:cs="CG Times"/>
          <w:lang w:val="it-IT"/>
        </w:rPr>
        <w:t xml:space="preserve"> lihen jo më shumë se 3 muaj kohë për të gjetur bane</w:t>
      </w:r>
      <w:r w:rsidRPr="00F6643D">
        <w:rPr>
          <w:lang w:val="it-IT"/>
        </w:rPr>
        <w:t>sën në treg. Për arsye të motivuara, ky afat mund të shtyhet edhe tre muaj të tjerë. Pas skadimit të këtij afati, strukturat, që zbatojnë programin, shpallin njoftim publik për blerjen e apartamenteve në treg. Njoftimi bëhet nëpërmjet mjeteve të informimit publik, të paktën në dy prej të përditshmeve, me tirazh më të lartë, për 15 ditë kalendarike.</w:t>
      </w:r>
    </w:p>
    <w:p w:rsidR="0034211A" w:rsidRPr="00F6643D" w:rsidRDefault="0034211A" w:rsidP="0034211A">
      <w:pPr>
        <w:pStyle w:val="Paragrafi"/>
        <w:rPr>
          <w:lang w:val="it-IT"/>
        </w:rPr>
      </w:pPr>
      <w:r w:rsidRPr="00F6643D">
        <w:rPr>
          <w:lang w:val="it-IT"/>
        </w:rPr>
        <w:t>6. Banesat, e identifikuara për blerje, përpara fillimit të procedurave, inspektohen, për të parë nëse plotësojnë kushtet teknike dhe higjienike, nga inspektorë të higjienës dhe inxhinierë civilë. Kur banesa do të blihet për një person me aftësi të kufizuar, ajo duhet të plotësojë normat në fuqi për personat me aftësi të kufizuar</w:t>
      </w:r>
      <w:r>
        <w:rPr>
          <w:lang w:val="it-IT"/>
        </w:rPr>
        <w:t>a</w:t>
      </w:r>
      <w:r w:rsidRPr="00F6643D">
        <w:rPr>
          <w:lang w:val="it-IT"/>
        </w:rPr>
        <w:t xml:space="preserve"> (shmangien e barrierave arkitektonike) edhe pse me fonde publike, në këto raste, mund të përballohen shpenzimet për realizimin e ndërhyrjeve minimale, si:</w:t>
      </w:r>
    </w:p>
    <w:p w:rsidR="0034211A" w:rsidRPr="00F6643D" w:rsidRDefault="0034211A" w:rsidP="0034211A">
      <w:pPr>
        <w:pStyle w:val="Paragrafi"/>
        <w:rPr>
          <w:lang w:val="it-IT"/>
        </w:rPr>
      </w:pPr>
      <w:r w:rsidRPr="00F6643D">
        <w:rPr>
          <w:lang w:val="it-IT"/>
        </w:rPr>
        <w:t>a) prishja e shkallës hyrëse dhe zëvendësimi me rampe;</w:t>
      </w:r>
    </w:p>
    <w:p w:rsidR="0034211A" w:rsidRPr="00205633" w:rsidRDefault="0034211A" w:rsidP="0034211A">
      <w:pPr>
        <w:pStyle w:val="Paragrafi"/>
        <w:rPr>
          <w:lang w:val="it-IT"/>
        </w:rPr>
      </w:pPr>
      <w:r w:rsidRPr="00205633">
        <w:rPr>
          <w:lang w:val="it-IT"/>
        </w:rPr>
        <w:t>b) vendosja e korrimanos në shkallë;</w:t>
      </w:r>
    </w:p>
    <w:p w:rsidR="0034211A" w:rsidRPr="00205633" w:rsidRDefault="0034211A" w:rsidP="0034211A">
      <w:pPr>
        <w:pStyle w:val="Paragrafi"/>
        <w:rPr>
          <w:lang w:val="it-IT"/>
        </w:rPr>
      </w:pPr>
      <w:r w:rsidRPr="00205633">
        <w:rPr>
          <w:lang w:val="it-IT"/>
        </w:rPr>
        <w:t xml:space="preserve">c) zgjerimi </w:t>
      </w:r>
      <w:r w:rsidRPr="009153C1">
        <w:rPr>
          <w:rFonts w:ascii="Times New Roman" w:hAnsi="Times New Roman"/>
        </w:rPr>
        <w:t>і</w:t>
      </w:r>
      <w:r w:rsidRPr="00205633">
        <w:rPr>
          <w:rFonts w:cs="CG Times"/>
          <w:lang w:val="it-IT"/>
        </w:rPr>
        <w:t xml:space="preserve"> hapësirës së derës hyrëse të apa</w:t>
      </w:r>
      <w:r w:rsidRPr="00205633">
        <w:rPr>
          <w:lang w:val="it-IT"/>
        </w:rPr>
        <w:t>rtamentit;</w:t>
      </w:r>
    </w:p>
    <w:p w:rsidR="0034211A" w:rsidRPr="00F6643D" w:rsidRDefault="0034211A" w:rsidP="0034211A">
      <w:pPr>
        <w:pStyle w:val="Paragrafi"/>
        <w:rPr>
          <w:lang w:val="it-IT"/>
        </w:rPr>
      </w:pPr>
      <w:r w:rsidRPr="00F6643D">
        <w:rPr>
          <w:lang w:val="it-IT"/>
        </w:rPr>
        <w:t>ç)  vendosja e korrimanove në banjë.</w:t>
      </w:r>
    </w:p>
    <w:p w:rsidR="0034211A" w:rsidRPr="00F6643D" w:rsidRDefault="0034211A" w:rsidP="0034211A">
      <w:pPr>
        <w:pStyle w:val="Paragrafi"/>
        <w:rPr>
          <w:lang w:val="it-IT"/>
        </w:rPr>
      </w:pPr>
      <w:r w:rsidRPr="00F6643D">
        <w:rPr>
          <w:lang w:val="it-IT"/>
        </w:rPr>
        <w:t>Edhe bashkitë e vogla dhe të me</w:t>
      </w:r>
      <w:r>
        <w:rPr>
          <w:lang w:val="it-IT"/>
        </w:rPr>
        <w:t>sme ndihmohen me financime nga B</w:t>
      </w:r>
      <w:r w:rsidRPr="00F6643D">
        <w:rPr>
          <w:lang w:val="it-IT"/>
        </w:rPr>
        <w:t xml:space="preserve">uxheti </w:t>
      </w:r>
      <w:r w:rsidRPr="009153C1">
        <w:rPr>
          <w:rFonts w:ascii="Times New Roman" w:hAnsi="Times New Roman"/>
        </w:rPr>
        <w:t>і</w:t>
      </w:r>
      <w:r>
        <w:rPr>
          <w:rFonts w:cs="CG Times"/>
          <w:lang w:val="it-IT"/>
        </w:rPr>
        <w:t xml:space="preserve"> S</w:t>
      </w:r>
      <w:r w:rsidRPr="00F6643D">
        <w:rPr>
          <w:rFonts w:cs="CG Times"/>
          <w:lang w:val="it-IT"/>
        </w:rPr>
        <w:t>htetit për përshtatjen e banesave, në bazë të projekteve dhe preventivave.</w:t>
      </w:r>
    </w:p>
    <w:p w:rsidR="0034211A" w:rsidRPr="00F6643D" w:rsidRDefault="0034211A" w:rsidP="0034211A">
      <w:pPr>
        <w:pStyle w:val="Paragrafi"/>
        <w:rPr>
          <w:lang w:val="it-IT"/>
        </w:rPr>
      </w:pPr>
      <w:r w:rsidRPr="00F6643D">
        <w:rPr>
          <w:lang w:val="it-IT"/>
        </w:rPr>
        <w:t xml:space="preserve">7. Banesa mbetet në pronësi të subjektit financues deri në shlyerjen e plotë të vlerës së saj nga përfituesi. Mënyra e shlyerjes së vlerës së banesës përcaktohet nga subjekti, që ka financuar blerjen e banesave në treg. Në rast se banesat janë blerë nga Enti Kombëtar </w:t>
      </w:r>
      <w:r w:rsidRPr="009153C1">
        <w:rPr>
          <w:rFonts w:ascii="Times New Roman" w:hAnsi="Times New Roman"/>
        </w:rPr>
        <w:t>і</w:t>
      </w:r>
      <w:r w:rsidRPr="00F6643D">
        <w:rPr>
          <w:rFonts w:cs="CG Times"/>
          <w:lang w:val="it-IT"/>
        </w:rPr>
        <w:t xml:space="preserve"> Banesave, mënyra e shlyerjes së vlerës përcakt</w:t>
      </w:r>
      <w:r w:rsidRPr="00F6643D">
        <w:rPr>
          <w:lang w:val="it-IT"/>
        </w:rPr>
        <w:t>ohet me udhëzim të Ministrit të Punëve Publike, Transportit dhe Telekomunikacionit, sipas shkronjave “c” e “e”, të nenit 34/1 të ligjit nr.9232, datë 13.5.2004, “Për programet sociale për strehimin e banorëve të zonave urbane”, të ndryshuar.</w:t>
      </w:r>
    </w:p>
    <w:p w:rsidR="0034211A" w:rsidRPr="00F6643D" w:rsidRDefault="0034211A" w:rsidP="0034211A">
      <w:pPr>
        <w:pStyle w:val="Paragrafi"/>
        <w:rPr>
          <w:lang w:val="it-IT"/>
        </w:rPr>
      </w:pPr>
      <w:r w:rsidRPr="00F6643D">
        <w:rPr>
          <w:lang w:val="it-IT"/>
        </w:rPr>
        <w:t xml:space="preserve">8. Ngarkohen bashkitë, Enti Kombëtar </w:t>
      </w:r>
      <w:r w:rsidRPr="009153C1">
        <w:rPr>
          <w:rFonts w:ascii="Times New Roman" w:hAnsi="Times New Roman"/>
        </w:rPr>
        <w:t>і</w:t>
      </w:r>
      <w:r w:rsidRPr="00F6643D">
        <w:rPr>
          <w:rFonts w:cs="CG Times"/>
          <w:lang w:val="it-IT"/>
        </w:rPr>
        <w:t xml:space="preserve"> Banesave dhe subjektet e tjera, që financojnë për zbatimin e programeve të blerjes së banesave me kosto të ulët, për zbatimin e këtij vendimi.</w:t>
      </w:r>
    </w:p>
    <w:p w:rsidR="0034211A" w:rsidRPr="00F6643D" w:rsidRDefault="0034211A" w:rsidP="0034211A">
      <w:pPr>
        <w:pStyle w:val="Paragrafi"/>
        <w:rPr>
          <w:lang w:val="it-IT"/>
        </w:rPr>
      </w:pPr>
      <w:r w:rsidRPr="00F6643D">
        <w:rPr>
          <w:lang w:val="it-IT"/>
        </w:rPr>
        <w:t>Ky vendim hyn në fuqi pas botimit në Fletoren Zyrtare.</w:t>
      </w:r>
    </w:p>
    <w:p w:rsidR="0034211A" w:rsidRPr="00F6643D" w:rsidRDefault="0034211A" w:rsidP="0034211A">
      <w:pPr>
        <w:pStyle w:val="Paragrafi"/>
        <w:rPr>
          <w:lang w:val="it-IT"/>
        </w:rPr>
      </w:pPr>
    </w:p>
    <w:p w:rsidR="0034211A" w:rsidRPr="00F6643D" w:rsidRDefault="0034211A" w:rsidP="0034211A">
      <w:pPr>
        <w:pStyle w:val="Autoriteti"/>
        <w:keepNext w:val="0"/>
      </w:pPr>
      <w:r w:rsidRPr="00F6643D">
        <w:lastRenderedPageBreak/>
        <w:t>KRYEM</w:t>
      </w:r>
      <w:r w:rsidRPr="0034211A">
        <w:rPr>
          <w:rFonts w:ascii="Times New Roman" w:hAnsi="Times New Roman"/>
        </w:rPr>
        <w:t>І</w:t>
      </w:r>
      <w:r w:rsidRPr="00F6643D">
        <w:t>N</w:t>
      </w:r>
      <w:r w:rsidRPr="0034211A">
        <w:rPr>
          <w:rFonts w:ascii="Times New Roman" w:hAnsi="Times New Roman"/>
        </w:rPr>
        <w:t>І</w:t>
      </w:r>
      <w:r w:rsidRPr="00F6643D">
        <w:t>STR</w:t>
      </w:r>
      <w:r w:rsidRPr="0034211A">
        <w:rPr>
          <w:rFonts w:ascii="Times New Roman" w:hAnsi="Times New Roman"/>
        </w:rPr>
        <w:t>І</w:t>
      </w:r>
    </w:p>
    <w:p w:rsidR="0034211A" w:rsidRPr="00F6643D" w:rsidRDefault="0034211A" w:rsidP="0034211A">
      <w:pPr>
        <w:pStyle w:val="AutoritetiEmer"/>
      </w:pPr>
      <w:r w:rsidRPr="00F6643D">
        <w:t>Sali Berisha</w:t>
      </w:r>
    </w:p>
    <w:p w:rsidR="000178C2" w:rsidRPr="00C84B66" w:rsidRDefault="000178C2" w:rsidP="0034211A">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4211A"/>
    <w:rsid w:val="000178C2"/>
    <w:rsid w:val="000A780A"/>
    <w:rsid w:val="0018434A"/>
    <w:rsid w:val="00211EE2"/>
    <w:rsid w:val="003218C2"/>
    <w:rsid w:val="0034211A"/>
    <w:rsid w:val="003B3DD8"/>
    <w:rsid w:val="00505A2E"/>
    <w:rsid w:val="005C7CDE"/>
    <w:rsid w:val="00626521"/>
    <w:rsid w:val="009723D5"/>
    <w:rsid w:val="009C7562"/>
    <w:rsid w:val="00BD1D25"/>
    <w:rsid w:val="00BF58D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92D09F10-032D-41C5-B831-82A6E1DA7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505A2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05A2E"/>
    <w:rPr>
      <w:rFonts w:ascii="CG Times" w:hAnsi="CG Times"/>
      <w:sz w:val="22"/>
      <w:lang w:eastAsia="en-US"/>
    </w:rPr>
  </w:style>
  <w:style w:type="paragraph" w:customStyle="1" w:styleId="AneksiNr">
    <w:name w:val="Aneksi_Nr"/>
    <w:next w:val="Normal"/>
    <w:rsid w:val="00505A2E"/>
    <w:pPr>
      <w:keepNext/>
      <w:widowControl w:val="0"/>
      <w:jc w:val="center"/>
    </w:pPr>
    <w:rPr>
      <w:rFonts w:ascii="CG Times" w:hAnsi="CG Times"/>
      <w:caps/>
      <w:sz w:val="22"/>
      <w:szCs w:val="22"/>
      <w:lang w:eastAsia="en-US"/>
    </w:rPr>
  </w:style>
  <w:style w:type="paragraph" w:customStyle="1" w:styleId="AneksiTitull">
    <w:name w:val="Aneksi_Titull"/>
    <w:next w:val="Normal"/>
    <w:rsid w:val="00505A2E"/>
    <w:pPr>
      <w:jc w:val="center"/>
    </w:pPr>
    <w:rPr>
      <w:rFonts w:ascii="CG Times" w:hAnsi="CG Times"/>
      <w:sz w:val="24"/>
      <w:szCs w:val="24"/>
      <w:lang w:eastAsia="en-US"/>
    </w:rPr>
  </w:style>
  <w:style w:type="paragraph" w:customStyle="1" w:styleId="Autoriteti">
    <w:name w:val="Autoriteti"/>
    <w:next w:val="AutoritetiEmer"/>
    <w:rsid w:val="00505A2E"/>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505A2E"/>
    <w:pPr>
      <w:widowControl w:val="0"/>
      <w:jc w:val="right"/>
    </w:pPr>
    <w:rPr>
      <w:rFonts w:ascii="CG Times" w:hAnsi="CG Times"/>
      <w:b/>
      <w:sz w:val="22"/>
      <w:szCs w:val="22"/>
      <w:lang w:eastAsia="en-US"/>
    </w:rPr>
  </w:style>
  <w:style w:type="paragraph" w:customStyle="1" w:styleId="BazLigjPropozues">
    <w:name w:val="Baz_Ligj_Propozues"/>
    <w:rsid w:val="00505A2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05A2E"/>
    <w:pPr>
      <w:jc w:val="center"/>
    </w:pPr>
    <w:rPr>
      <w:rFonts w:ascii="CG Times" w:hAnsi="CG Times"/>
      <w:caps/>
      <w:sz w:val="22"/>
      <w:szCs w:val="22"/>
      <w:lang w:eastAsia="en-US"/>
    </w:rPr>
  </w:style>
  <w:style w:type="paragraph" w:customStyle="1" w:styleId="Figure">
    <w:name w:val="Figure"/>
    <w:next w:val="Normal"/>
    <w:rsid w:val="00505A2E"/>
    <w:pPr>
      <w:widowControl w:val="0"/>
      <w:outlineLvl w:val="2"/>
    </w:pPr>
    <w:rPr>
      <w:rFonts w:ascii="CG Times" w:hAnsi="CG Times"/>
      <w:sz w:val="22"/>
      <w:lang w:val="en-US" w:eastAsia="en-US"/>
    </w:rPr>
  </w:style>
  <w:style w:type="paragraph" w:customStyle="1" w:styleId="Institucioni">
    <w:name w:val="Institucioni"/>
    <w:next w:val="Normal"/>
    <w:rsid w:val="00505A2E"/>
    <w:pPr>
      <w:keepNext/>
      <w:widowControl w:val="0"/>
      <w:jc w:val="center"/>
    </w:pPr>
    <w:rPr>
      <w:rFonts w:ascii="CG Times" w:hAnsi="CG Times"/>
      <w:caps/>
      <w:sz w:val="22"/>
      <w:szCs w:val="22"/>
      <w:lang w:eastAsia="en-US"/>
    </w:rPr>
  </w:style>
  <w:style w:type="paragraph" w:customStyle="1" w:styleId="Kapakufund">
    <w:name w:val="Kapaku_fund"/>
    <w:next w:val="Normal"/>
    <w:rsid w:val="00505A2E"/>
    <w:pPr>
      <w:pageBreakBefore/>
    </w:pPr>
    <w:rPr>
      <w:rFonts w:ascii="CG Times" w:hAnsi="CG Times"/>
      <w:b/>
      <w:sz w:val="22"/>
      <w:szCs w:val="22"/>
      <w:lang w:val="en-US" w:eastAsia="en-US"/>
    </w:rPr>
  </w:style>
  <w:style w:type="paragraph" w:customStyle="1" w:styleId="KapitulliNr">
    <w:name w:val="Kapitulli_Nr"/>
    <w:rsid w:val="00505A2E"/>
    <w:pPr>
      <w:keepNext/>
      <w:widowControl w:val="0"/>
      <w:jc w:val="center"/>
    </w:pPr>
    <w:rPr>
      <w:rFonts w:ascii="CG Times" w:hAnsi="CG Times"/>
      <w:caps/>
      <w:sz w:val="22"/>
      <w:szCs w:val="22"/>
      <w:lang w:eastAsia="en-US"/>
    </w:rPr>
  </w:style>
  <w:style w:type="paragraph" w:customStyle="1" w:styleId="KapitulliTitull">
    <w:name w:val="Kapitulli_Titull"/>
    <w:rsid w:val="00505A2E"/>
    <w:pPr>
      <w:keepNext/>
      <w:widowControl w:val="0"/>
      <w:jc w:val="center"/>
    </w:pPr>
    <w:rPr>
      <w:rFonts w:ascii="CG Times" w:hAnsi="CG Times"/>
      <w:caps/>
      <w:sz w:val="22"/>
      <w:szCs w:val="22"/>
      <w:lang w:eastAsia="en-US"/>
    </w:rPr>
  </w:style>
  <w:style w:type="paragraph" w:customStyle="1" w:styleId="KreuNr">
    <w:name w:val="Kreu_Nr"/>
    <w:rsid w:val="00505A2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05A2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05A2E"/>
    <w:pPr>
      <w:keepNext/>
      <w:widowControl w:val="0"/>
      <w:jc w:val="center"/>
    </w:pPr>
    <w:rPr>
      <w:rFonts w:ascii="CG Times" w:hAnsi="CG Times"/>
      <w:i/>
      <w:sz w:val="22"/>
      <w:lang w:val="en-US" w:eastAsia="en-US"/>
    </w:rPr>
  </w:style>
  <w:style w:type="paragraph" w:customStyle="1" w:styleId="NeniNr">
    <w:name w:val="Neni_Nr"/>
    <w:next w:val="Normal"/>
    <w:rsid w:val="00505A2E"/>
    <w:pPr>
      <w:keepNext/>
      <w:widowControl w:val="0"/>
      <w:jc w:val="center"/>
    </w:pPr>
    <w:rPr>
      <w:rFonts w:ascii="CG Times" w:hAnsi="CG Times"/>
      <w:sz w:val="22"/>
      <w:lang w:eastAsia="en-US"/>
    </w:rPr>
  </w:style>
  <w:style w:type="paragraph" w:customStyle="1" w:styleId="NeniTitull">
    <w:name w:val="Neni_Titull"/>
    <w:next w:val="Normal"/>
    <w:rsid w:val="00505A2E"/>
    <w:pPr>
      <w:keepNext/>
      <w:widowControl w:val="0"/>
      <w:jc w:val="center"/>
      <w:outlineLvl w:val="2"/>
    </w:pPr>
    <w:rPr>
      <w:rFonts w:ascii="CG Times" w:hAnsi="CG Times"/>
      <w:b/>
      <w:sz w:val="22"/>
      <w:lang w:eastAsia="en-US"/>
    </w:rPr>
  </w:style>
  <w:style w:type="paragraph" w:customStyle="1" w:styleId="NenkreuNr">
    <w:name w:val="Nenkreu_Nr"/>
    <w:rsid w:val="00505A2E"/>
    <w:pPr>
      <w:keepNext/>
      <w:widowControl w:val="0"/>
      <w:jc w:val="center"/>
    </w:pPr>
    <w:rPr>
      <w:rFonts w:ascii="CG Times" w:hAnsi="CG Times"/>
      <w:caps/>
      <w:sz w:val="22"/>
      <w:szCs w:val="22"/>
      <w:lang w:eastAsia="en-US"/>
    </w:rPr>
  </w:style>
  <w:style w:type="paragraph" w:customStyle="1" w:styleId="NenkreuTitull">
    <w:name w:val="Nenkreu_Titull"/>
    <w:rsid w:val="00505A2E"/>
    <w:pPr>
      <w:jc w:val="center"/>
    </w:pPr>
    <w:rPr>
      <w:rFonts w:ascii="CG Times" w:hAnsi="CG Times"/>
      <w:caps/>
      <w:sz w:val="22"/>
      <w:szCs w:val="22"/>
      <w:lang w:eastAsia="en-US"/>
    </w:rPr>
  </w:style>
  <w:style w:type="paragraph" w:customStyle="1" w:styleId="Nenpika">
    <w:name w:val="Nenpika"/>
    <w:next w:val="Normal"/>
    <w:autoRedefine/>
    <w:rsid w:val="00505A2E"/>
    <w:pPr>
      <w:ind w:firstLine="720"/>
    </w:pPr>
    <w:rPr>
      <w:rFonts w:ascii="CG Times" w:hAnsi="CG Times"/>
      <w:sz w:val="22"/>
      <w:lang w:val="en-US" w:eastAsia="en-US"/>
    </w:rPr>
  </w:style>
  <w:style w:type="paragraph" w:customStyle="1" w:styleId="NumriData">
    <w:name w:val="Numri_Data"/>
    <w:next w:val="Normal"/>
    <w:rsid w:val="00505A2E"/>
    <w:pPr>
      <w:keepNext/>
      <w:widowControl w:val="0"/>
      <w:jc w:val="center"/>
      <w:outlineLvl w:val="0"/>
    </w:pPr>
    <w:rPr>
      <w:rFonts w:ascii="CG Times" w:hAnsi="CG Times"/>
      <w:b/>
      <w:sz w:val="22"/>
      <w:lang w:eastAsia="en-US"/>
    </w:rPr>
  </w:style>
  <w:style w:type="paragraph" w:customStyle="1" w:styleId="Paragrafi">
    <w:name w:val="Paragrafi"/>
    <w:link w:val="ParagrafiChar"/>
    <w:rsid w:val="00505A2E"/>
    <w:pPr>
      <w:widowControl w:val="0"/>
      <w:ind w:firstLine="720"/>
      <w:jc w:val="both"/>
    </w:pPr>
    <w:rPr>
      <w:rFonts w:ascii="CG Times" w:hAnsi="CG Times"/>
      <w:sz w:val="22"/>
      <w:lang w:val="en-US" w:eastAsia="en-US"/>
    </w:rPr>
  </w:style>
  <w:style w:type="paragraph" w:customStyle="1" w:styleId="Pika">
    <w:name w:val="Pika"/>
    <w:next w:val="Normal"/>
    <w:autoRedefine/>
    <w:rsid w:val="00505A2E"/>
    <w:pPr>
      <w:ind w:firstLine="720"/>
    </w:pPr>
    <w:rPr>
      <w:rFonts w:ascii="CG Times" w:hAnsi="CG Times"/>
      <w:sz w:val="22"/>
      <w:lang w:val="en-US" w:eastAsia="en-US"/>
    </w:rPr>
  </w:style>
  <w:style w:type="paragraph" w:customStyle="1" w:styleId="PikeKreu">
    <w:name w:val="Pike_Kreu"/>
    <w:basedOn w:val="Heading1"/>
    <w:rsid w:val="00505A2E"/>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505A2E"/>
    <w:pPr>
      <w:keepNext/>
      <w:widowControl w:val="0"/>
      <w:jc w:val="center"/>
    </w:pPr>
    <w:rPr>
      <w:rFonts w:ascii="CG Times" w:hAnsi="CG Times"/>
      <w:caps/>
      <w:sz w:val="22"/>
      <w:szCs w:val="22"/>
      <w:lang w:eastAsia="en-US"/>
    </w:rPr>
  </w:style>
  <w:style w:type="paragraph" w:customStyle="1" w:styleId="PjesaTitull">
    <w:name w:val="Pjesa_Titull"/>
    <w:rsid w:val="00505A2E"/>
    <w:pPr>
      <w:keepNext/>
      <w:widowControl w:val="0"/>
      <w:jc w:val="center"/>
    </w:pPr>
    <w:rPr>
      <w:rFonts w:ascii="CG Times" w:hAnsi="CG Times"/>
      <w:caps/>
      <w:sz w:val="22"/>
      <w:szCs w:val="22"/>
      <w:lang w:eastAsia="en-US"/>
    </w:rPr>
  </w:style>
  <w:style w:type="paragraph" w:customStyle="1" w:styleId="Shpallja">
    <w:name w:val="Shpallja"/>
    <w:rsid w:val="00505A2E"/>
    <w:pPr>
      <w:widowControl w:val="0"/>
      <w:jc w:val="both"/>
    </w:pPr>
    <w:rPr>
      <w:rFonts w:ascii="CG Times" w:hAnsi="CG Times"/>
      <w:b/>
      <w:color w:val="000000"/>
      <w:sz w:val="22"/>
      <w:szCs w:val="22"/>
      <w:lang w:val="sq-AL" w:eastAsia="en-US"/>
    </w:rPr>
  </w:style>
  <w:style w:type="paragraph" w:customStyle="1" w:styleId="Tabele">
    <w:name w:val="Tabele"/>
    <w:rsid w:val="00505A2E"/>
    <w:rPr>
      <w:rFonts w:ascii="CG Times" w:hAnsi="CG Times"/>
      <w:sz w:val="22"/>
      <w:lang w:eastAsia="en-US"/>
    </w:rPr>
  </w:style>
  <w:style w:type="paragraph" w:customStyle="1" w:styleId="Titulli">
    <w:name w:val="Titulli"/>
    <w:next w:val="Normal"/>
    <w:link w:val="TitulliChar"/>
    <w:rsid w:val="00505A2E"/>
    <w:pPr>
      <w:keepNext/>
      <w:widowControl w:val="0"/>
      <w:jc w:val="center"/>
      <w:outlineLvl w:val="1"/>
    </w:pPr>
    <w:rPr>
      <w:rFonts w:ascii="CG Times" w:hAnsi="CG Times"/>
      <w:b/>
      <w:caps/>
      <w:sz w:val="22"/>
      <w:szCs w:val="22"/>
      <w:lang w:eastAsia="en-US"/>
    </w:rPr>
  </w:style>
  <w:style w:type="paragraph" w:customStyle="1" w:styleId="TitulliNr">
    <w:name w:val="Titulli_Nr"/>
    <w:rsid w:val="00505A2E"/>
    <w:pPr>
      <w:keepNext/>
      <w:widowControl w:val="0"/>
      <w:jc w:val="center"/>
    </w:pPr>
    <w:rPr>
      <w:rFonts w:ascii="CG Times" w:hAnsi="CG Times"/>
      <w:caps/>
      <w:sz w:val="22"/>
      <w:szCs w:val="22"/>
      <w:lang w:eastAsia="en-US"/>
    </w:rPr>
  </w:style>
  <w:style w:type="paragraph" w:customStyle="1" w:styleId="TitulliTitull">
    <w:name w:val="Titulli_Titull"/>
    <w:rsid w:val="00505A2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05A2E"/>
    <w:pPr>
      <w:keepNext/>
      <w:widowControl w:val="0"/>
      <w:jc w:val="center"/>
    </w:pPr>
    <w:rPr>
      <w:rFonts w:ascii="CG Times" w:hAnsi="CG Times"/>
      <w:caps/>
      <w:sz w:val="22"/>
      <w:szCs w:val="22"/>
      <w:lang w:eastAsia="en-US"/>
    </w:rPr>
  </w:style>
  <w:style w:type="paragraph" w:customStyle="1" w:styleId="ADDRESS">
    <w:name w:val="ADDRESS"/>
    <w:basedOn w:val="Normal"/>
    <w:rsid w:val="00505A2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505A2E"/>
    <w:rPr>
      <w:rFonts w:ascii="CG Times" w:eastAsia="MS Mincho" w:hAnsi="CG Times"/>
      <w:b/>
      <w:sz w:val="22"/>
      <w:szCs w:val="22"/>
      <w:lang w:val="en-GB" w:eastAsia="en-US" w:bidi="ar-SA"/>
    </w:rPr>
  </w:style>
  <w:style w:type="paragraph" w:customStyle="1" w:styleId="bcpara">
    <w:name w:val="bc para"/>
    <w:basedOn w:val="Normal"/>
    <w:rsid w:val="00505A2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505A2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505A2E"/>
    <w:pPr>
      <w:spacing w:after="720"/>
      <w:ind w:left="1134"/>
      <w:jc w:val="both"/>
    </w:pPr>
    <w:rPr>
      <w:rFonts w:ascii="Arial" w:hAnsi="Arial"/>
      <w:sz w:val="20"/>
      <w:szCs w:val="20"/>
      <w:lang w:val="en-GB"/>
    </w:rPr>
  </w:style>
  <w:style w:type="paragraph" w:customStyle="1" w:styleId="bcverylastparaa">
    <w:name w:val="bc very last para (a)"/>
    <w:basedOn w:val="Normal"/>
    <w:rsid w:val="00505A2E"/>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505A2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505A2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505A2E"/>
    <w:pPr>
      <w:spacing w:after="120"/>
      <w:jc w:val="both"/>
    </w:pPr>
    <w:rPr>
      <w:rFonts w:ascii="Bookman Old Style" w:hAnsi="Bookman Old Style"/>
      <w:szCs w:val="20"/>
    </w:rPr>
  </w:style>
  <w:style w:type="paragraph" w:customStyle="1" w:styleId="numberedindent">
    <w:name w:val="numberedindent"/>
    <w:rsid w:val="00505A2E"/>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505A2E"/>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505A2E"/>
    <w:rPr>
      <w:rFonts w:ascii="CG Times" w:eastAsia="MS Mincho" w:hAnsi="CG Times"/>
      <w:b/>
      <w:caps/>
      <w:sz w:val="22"/>
      <w:szCs w:val="22"/>
      <w:lang w:val="en-GB" w:eastAsia="en-US" w:bidi="ar-SA"/>
    </w:rPr>
  </w:style>
  <w:style w:type="paragraph" w:customStyle="1" w:styleId="BULLETUDHEZIM">
    <w:name w:val="BULLET UDHEZIM"/>
    <w:basedOn w:val="Normal"/>
    <w:rsid w:val="00505A2E"/>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505A2E"/>
  </w:style>
  <w:style w:type="paragraph" w:customStyle="1" w:styleId="Char">
    <w:name w:val=" Char"/>
    <w:basedOn w:val="Normal"/>
    <w:rsid w:val="00505A2E"/>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505A2E"/>
    <w:rPr>
      <w:rFonts w:ascii="Trebuchet MS" w:hAnsi="Trebuchet MS"/>
      <w:lang w:val="en-US" w:eastAsia="en-US" w:bidi="ar-SA"/>
    </w:rPr>
  </w:style>
  <w:style w:type="paragraph" w:customStyle="1" w:styleId="BoxText">
    <w:name w:val="Box Text"/>
    <w:basedOn w:val="Normal"/>
    <w:rsid w:val="00505A2E"/>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505A2E"/>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505A2E"/>
    <w:rPr>
      <w:rFonts w:ascii="Trebuchet MS" w:hAnsi="Trebuchet MS"/>
      <w:szCs w:val="22"/>
      <w:lang w:val="en-US" w:eastAsia="en-US" w:bidi="ar-SA"/>
    </w:rPr>
  </w:style>
  <w:style w:type="paragraph" w:customStyle="1" w:styleId="bulletmeshkronja">
    <w:name w:val="bullet me shkronja"/>
    <w:basedOn w:val="Normal"/>
    <w:rsid w:val="00505A2E"/>
    <w:pPr>
      <w:spacing w:before="60" w:after="60"/>
      <w:jc w:val="both"/>
    </w:pPr>
    <w:rPr>
      <w:rFonts w:ascii="Trebuchet MS" w:hAnsi="Trebuchet MS"/>
      <w:sz w:val="22"/>
      <w:szCs w:val="22"/>
    </w:rPr>
  </w:style>
  <w:style w:type="character" w:customStyle="1" w:styleId="CharChar">
    <w:name w:val="Char Char"/>
    <w:basedOn w:val="DefaultParagraphFont"/>
    <w:locked/>
    <w:rsid w:val="00505A2E"/>
    <w:rPr>
      <w:rFonts w:ascii="Trebuchet MS" w:hAnsi="Trebuchet MS"/>
      <w:sz w:val="22"/>
      <w:lang w:val="en-GB" w:eastAsia="en-US" w:bidi="ar-SA"/>
    </w:rPr>
  </w:style>
  <w:style w:type="paragraph" w:customStyle="1" w:styleId="Default">
    <w:name w:val="Default"/>
    <w:rsid w:val="00505A2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505A2E"/>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505A2E"/>
    <w:rPr>
      <w:rFonts w:ascii="Trebuchet MS" w:hAnsi="Trebuchet MS"/>
      <w:sz w:val="18"/>
      <w:lang w:val="en-GB" w:eastAsia="en-US" w:bidi="ar-SA"/>
    </w:rPr>
  </w:style>
  <w:style w:type="character" w:customStyle="1" w:styleId="Heading1CharChar">
    <w:name w:val="Heading 1 Char Char"/>
    <w:basedOn w:val="DefaultParagraphFont"/>
    <w:rsid w:val="00505A2E"/>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505A2E"/>
    <w:rPr>
      <w:rFonts w:ascii="Trebuchet MS" w:hAnsi="Trebuchet MS" w:cs="Arial"/>
      <w:b/>
      <w:bCs/>
      <w:iCs/>
      <w:sz w:val="28"/>
      <w:szCs w:val="28"/>
      <w:lang w:val="en-US" w:eastAsia="en-US" w:bidi="ar-SA"/>
    </w:rPr>
  </w:style>
  <w:style w:type="character" w:customStyle="1" w:styleId="Heading3Char">
    <w:name w:val="Heading 3 Char"/>
    <w:basedOn w:val="DefaultParagraphFont"/>
    <w:rsid w:val="00505A2E"/>
    <w:rPr>
      <w:rFonts w:ascii="Trebuchet MS" w:hAnsi="Trebuchet MS" w:cs="Arial"/>
      <w:b/>
      <w:bCs/>
      <w:sz w:val="24"/>
      <w:szCs w:val="24"/>
      <w:lang w:val="en-US" w:eastAsia="en-US" w:bidi="ar-SA"/>
    </w:rPr>
  </w:style>
  <w:style w:type="paragraph" w:customStyle="1" w:styleId="hyrje">
    <w:name w:val="hyrje"/>
    <w:basedOn w:val="Heading1"/>
    <w:rsid w:val="00505A2E"/>
    <w:pPr>
      <w:pageBreakBefore/>
      <w:numPr>
        <w:numId w:val="13"/>
      </w:numPr>
      <w:spacing w:before="360" w:after="360"/>
      <w:jc w:val="both"/>
    </w:pPr>
    <w:rPr>
      <w:rFonts w:ascii="Trebuchet MS" w:eastAsia="Times New Roman" w:hAnsi="Trebuchet MS"/>
      <w:sz w:val="36"/>
      <w:szCs w:val="36"/>
    </w:rPr>
  </w:style>
  <w:style w:type="paragraph" w:customStyle="1" w:styleId="Level11">
    <w:name w:val="Level 1.1"/>
    <w:basedOn w:val="Normal"/>
    <w:rsid w:val="00505A2E"/>
    <w:pPr>
      <w:keepLines/>
      <w:tabs>
        <w:tab w:val="left" w:pos="1440"/>
        <w:tab w:val="left" w:pos="2304"/>
      </w:tabs>
      <w:spacing w:after="288"/>
      <w:jc w:val="both"/>
    </w:pPr>
    <w:rPr>
      <w:kern w:val="28"/>
      <w:szCs w:val="20"/>
      <w:lang w:val="en-GB"/>
    </w:rPr>
  </w:style>
  <w:style w:type="paragraph" w:customStyle="1" w:styleId="Listbullet">
    <w:name w:val="List bullet"/>
    <w:basedOn w:val="Normal"/>
    <w:rsid w:val="00505A2E"/>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505A2E"/>
    <w:rPr>
      <w:rFonts w:ascii="Trebuchet MS" w:hAnsi="Trebuchet MS"/>
      <w:sz w:val="22"/>
      <w:szCs w:val="22"/>
      <w:lang w:val="en-US" w:eastAsia="en-US" w:bidi="ar-SA"/>
    </w:rPr>
  </w:style>
  <w:style w:type="character" w:customStyle="1" w:styleId="ListBulletCharChar">
    <w:name w:val="List Bullet Char Char"/>
    <w:basedOn w:val="DefaultParagraphFont"/>
    <w:rsid w:val="00505A2E"/>
    <w:rPr>
      <w:rFonts w:ascii="Trebuchet MS" w:hAnsi="Trebuchet MS"/>
      <w:sz w:val="22"/>
      <w:szCs w:val="22"/>
      <w:lang w:val="en-US" w:eastAsia="en-US" w:bidi="ar-SA"/>
    </w:rPr>
  </w:style>
  <w:style w:type="paragraph" w:customStyle="1" w:styleId="listmenumra">
    <w:name w:val="list me numra"/>
    <w:basedOn w:val="ListBullet2"/>
    <w:rsid w:val="00505A2E"/>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505A2E"/>
    <w:rPr>
      <w:rFonts w:ascii="Trebuchet MS" w:hAnsi="Trebuchet MS"/>
      <w:sz w:val="22"/>
      <w:szCs w:val="22"/>
      <w:lang w:val="en-US" w:eastAsia="en-US" w:bidi="ar-SA"/>
    </w:rPr>
  </w:style>
  <w:style w:type="paragraph" w:customStyle="1" w:styleId="para">
    <w:name w:val="para"/>
    <w:basedOn w:val="Normal"/>
    <w:rsid w:val="00505A2E"/>
    <w:pPr>
      <w:spacing w:before="120" w:after="240"/>
      <w:jc w:val="both"/>
    </w:pPr>
    <w:rPr>
      <w:rFonts w:ascii="Trebuchet MS" w:hAnsi="Trebuchet MS"/>
      <w:sz w:val="22"/>
      <w:szCs w:val="22"/>
    </w:rPr>
  </w:style>
  <w:style w:type="character" w:customStyle="1" w:styleId="paraChar">
    <w:name w:val="para Char"/>
    <w:basedOn w:val="DefaultParagraphFont"/>
    <w:rsid w:val="00505A2E"/>
    <w:rPr>
      <w:rFonts w:ascii="Arial" w:hAnsi="Arial"/>
      <w:sz w:val="22"/>
      <w:szCs w:val="24"/>
      <w:lang w:val="en-US" w:eastAsia="en-US" w:bidi="ar-SA"/>
    </w:rPr>
  </w:style>
  <w:style w:type="paragraph" w:customStyle="1" w:styleId="ParagraphNumbering">
    <w:name w:val="Paragraph Numbering"/>
    <w:basedOn w:val="Normal"/>
    <w:rsid w:val="00505A2E"/>
    <w:pPr>
      <w:tabs>
        <w:tab w:val="num" w:pos="720"/>
      </w:tabs>
      <w:spacing w:after="240"/>
      <w:ind w:left="720" w:hanging="720"/>
      <w:jc w:val="both"/>
    </w:pPr>
    <w:rPr>
      <w:szCs w:val="22"/>
    </w:rPr>
  </w:style>
  <w:style w:type="paragraph" w:customStyle="1" w:styleId="para-indent">
    <w:name w:val="para-indent"/>
    <w:basedOn w:val="para"/>
    <w:rsid w:val="00505A2E"/>
    <w:pPr>
      <w:ind w:left="720"/>
    </w:pPr>
  </w:style>
  <w:style w:type="paragraph" w:customStyle="1" w:styleId="Section">
    <w:name w:val="Section"/>
    <w:rsid w:val="00505A2E"/>
    <w:rPr>
      <w:rFonts w:ascii="Arial" w:hAnsi="Arial" w:cs="Arial"/>
      <w:bCs/>
      <w:kern w:val="32"/>
      <w:sz w:val="48"/>
      <w:szCs w:val="32"/>
      <w:lang w:val="en-US" w:eastAsia="en-US"/>
    </w:rPr>
  </w:style>
  <w:style w:type="paragraph" w:customStyle="1" w:styleId="SectionNUM">
    <w:name w:val="Section NUM"/>
    <w:next w:val="Heading1"/>
    <w:rsid w:val="00505A2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505A2E"/>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505A2E"/>
    <w:rPr>
      <w:rFonts w:ascii="Trebuchet MS" w:hAnsi="Trebuchet MS"/>
      <w:sz w:val="18"/>
      <w:szCs w:val="18"/>
      <w:lang w:val="en-US" w:eastAsia="en-US" w:bidi="ar-SA"/>
    </w:rPr>
  </w:style>
  <w:style w:type="paragraph" w:customStyle="1" w:styleId="sub-list">
    <w:name w:val="sub-list"/>
    <w:rsid w:val="00505A2E"/>
    <w:pPr>
      <w:spacing w:before="60" w:after="120"/>
    </w:pPr>
    <w:rPr>
      <w:rFonts w:ascii="Arial" w:hAnsi="Arial"/>
      <w:sz w:val="22"/>
      <w:szCs w:val="24"/>
      <w:lang w:val="en-US" w:eastAsia="en-US"/>
    </w:rPr>
  </w:style>
  <w:style w:type="paragraph" w:customStyle="1" w:styleId="tabela">
    <w:name w:val="tabela"/>
    <w:basedOn w:val="Normal"/>
    <w:rsid w:val="00505A2E"/>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505A2E"/>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505A2E"/>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505A2E"/>
    <w:pPr>
      <w:spacing w:before="40" w:after="40"/>
      <w:jc w:val="both"/>
    </w:pPr>
    <w:rPr>
      <w:rFonts w:ascii="Trebuchet MS" w:hAnsi="Trebuchet MS"/>
      <w:sz w:val="18"/>
      <w:szCs w:val="22"/>
      <w:lang w:val="it-IT"/>
    </w:rPr>
  </w:style>
  <w:style w:type="paragraph" w:customStyle="1" w:styleId="xl46">
    <w:name w:val="xl46"/>
    <w:basedOn w:val="Normal"/>
    <w:rsid w:val="00505A2E"/>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505A2E"/>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505A2E"/>
    <w:pPr>
      <w:spacing w:before="100" w:beforeAutospacing="1" w:after="100" w:afterAutospacing="1"/>
    </w:pPr>
    <w:rPr>
      <w:rFonts w:ascii="Bookman Old Style" w:hAnsi="Bookman Old Style"/>
      <w:lang w:val="en-GB" w:eastAsia="en-GB"/>
    </w:rPr>
  </w:style>
  <w:style w:type="paragraph" w:customStyle="1" w:styleId="xl25">
    <w:name w:val="xl25"/>
    <w:basedOn w:val="Normal"/>
    <w:rsid w:val="00505A2E"/>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505A2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505A2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505A2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AutoritetiEmerChar">
    <w:name w:val="Autoriteti_Emer Char"/>
    <w:basedOn w:val="DefaultParagraphFont"/>
    <w:link w:val="AutoritetiEmer"/>
    <w:rsid w:val="0034211A"/>
    <w:rPr>
      <w:rFonts w:ascii="CG Times" w:hAnsi="CG Times"/>
      <w:b/>
      <w:sz w:val="22"/>
      <w:szCs w:val="22"/>
      <w:lang w:val="en-GB" w:eastAsia="en-US" w:bidi="ar-SA"/>
    </w:rPr>
  </w:style>
  <w:style w:type="character" w:customStyle="1" w:styleId="ParagrafiChar">
    <w:name w:val="Paragrafi Char"/>
    <w:basedOn w:val="DefaultParagraphFont"/>
    <w:link w:val="Paragrafi"/>
    <w:rsid w:val="0034211A"/>
    <w:rPr>
      <w:rFonts w:ascii="CG Times" w:hAnsi="CG Times"/>
      <w:sz w:val="22"/>
      <w:lang w:val="en-US" w:eastAsia="en-US" w:bidi="ar-SA"/>
    </w:rPr>
  </w:style>
  <w:style w:type="character" w:customStyle="1" w:styleId="TitulliChar">
    <w:name w:val="Titulli Char"/>
    <w:basedOn w:val="DefaultParagraphFont"/>
    <w:link w:val="Titulli"/>
    <w:rsid w:val="0034211A"/>
    <w:rPr>
      <w:rFonts w:ascii="CG Times" w:hAnsi="CG Times"/>
      <w:b/>
      <w:caps/>
      <w:sz w:val="22"/>
      <w:szCs w:val="22"/>
      <w:lang w:val="en-GB" w:eastAsia="en-US" w:bidi="ar-SA"/>
    </w:rPr>
  </w:style>
  <w:style w:type="character" w:customStyle="1" w:styleId="VENDOSIChar">
    <w:name w:val="VENDOSI Char"/>
    <w:basedOn w:val="DefaultParagraphFont"/>
    <w:link w:val="VENDOSI"/>
    <w:rsid w:val="0034211A"/>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2019-03-16T18:19:00Z</dcterms:created>
  <dcterms:modified xsi:type="dcterms:W3CDTF">2019-03-16T18:19:00Z</dcterms:modified>
</cp:coreProperties>
</file>